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4F1F7" w14:textId="77777777" w:rsidR="00F167CA" w:rsidRDefault="00122865" w:rsidP="00F167CA">
      <w:pPr>
        <w:rPr>
          <w:rFonts w:cs="Arial"/>
        </w:rPr>
      </w:pPr>
      <w:r>
        <w:rPr>
          <w:rFonts w:cs="Arial"/>
          <w:noProof/>
          <w:lang w:eastAsia="en-NZ"/>
        </w:rPr>
        <w:drawing>
          <wp:anchor distT="0" distB="0" distL="114300" distR="114300" simplePos="0" relativeHeight="251658240" behindDoc="1" locked="0" layoutInCell="1" allowOverlap="1" wp14:anchorId="62FC4EC0" wp14:editId="04660015">
            <wp:simplePos x="0" y="0"/>
            <wp:positionH relativeFrom="column">
              <wp:posOffset>5193030</wp:posOffset>
            </wp:positionH>
            <wp:positionV relativeFrom="paragraph">
              <wp:posOffset>-193675</wp:posOffset>
            </wp:positionV>
            <wp:extent cx="1191895" cy="946150"/>
            <wp:effectExtent l="19050" t="0" r="8255" b="0"/>
            <wp:wrapNone/>
            <wp:docPr id="1971" name="Picture 1971"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MPDC Letterhead"/>
                    <pic:cNvPicPr>
                      <a:picLocks noChangeAspect="1" noChangeArrowheads="1"/>
                    </pic:cNvPicPr>
                  </pic:nvPicPr>
                  <pic:blipFill>
                    <a:blip r:embed="rId11" cstate="print"/>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p w14:paraId="0C1357EA" w14:textId="77777777" w:rsidR="00F167CA" w:rsidRDefault="00F167CA" w:rsidP="00F167CA">
      <w:pPr>
        <w:jc w:val="right"/>
        <w:rPr>
          <w:rFonts w:cs="Arial"/>
        </w:rPr>
      </w:pPr>
    </w:p>
    <w:p w14:paraId="5D2074E9" w14:textId="77777777" w:rsidR="00F167CA" w:rsidRDefault="00F167CA" w:rsidP="00F167CA">
      <w:pPr>
        <w:rPr>
          <w:rFonts w:cs="Arial"/>
        </w:rPr>
      </w:pPr>
    </w:p>
    <w:p w14:paraId="413204BB" w14:textId="77777777" w:rsidR="00F167CA" w:rsidRDefault="00F167CA" w:rsidP="00F167CA">
      <w:pPr>
        <w:rPr>
          <w:rFonts w:cs="Arial"/>
        </w:rPr>
      </w:pPr>
    </w:p>
    <w:p w14:paraId="36EC5DF7" w14:textId="77777777" w:rsidR="00F167CA" w:rsidRDefault="00F167CA" w:rsidP="00F167CA">
      <w:pPr>
        <w:rPr>
          <w:rFonts w:cs="Arial"/>
        </w:rPr>
      </w:pPr>
    </w:p>
    <w:p w14:paraId="24DD9304" w14:textId="77777777" w:rsidR="00F167CA" w:rsidRDefault="00112779" w:rsidP="00F167CA">
      <w:pPr>
        <w:rPr>
          <w:rFonts w:cs="Arial"/>
        </w:rPr>
      </w:pPr>
      <w:r>
        <w:rPr>
          <w:rFonts w:cs="Arial"/>
          <w:noProof/>
          <w:lang w:eastAsia="en-NZ"/>
        </w:rPr>
        <mc:AlternateContent>
          <mc:Choice Requires="wpg">
            <w:drawing>
              <wp:anchor distT="0" distB="0" distL="114300" distR="114300" simplePos="0" relativeHeight="251658241" behindDoc="0" locked="0" layoutInCell="1" allowOverlap="1" wp14:anchorId="581DE16C" wp14:editId="0D5DC421">
                <wp:simplePos x="0" y="0"/>
                <wp:positionH relativeFrom="column">
                  <wp:posOffset>-711200</wp:posOffset>
                </wp:positionH>
                <wp:positionV relativeFrom="paragraph">
                  <wp:posOffset>32385</wp:posOffset>
                </wp:positionV>
                <wp:extent cx="7299325" cy="1325880"/>
                <wp:effectExtent l="3175" t="0" r="3175" b="635"/>
                <wp:wrapNone/>
                <wp:docPr id="2495"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1984" name="Picture 1977"/>
                          <pic:cNvPicPr>
                            <a:picLocks noChangeAspect="1" noChangeArrowheads="1"/>
                          </pic:cNvPicPr>
                        </pic:nvPicPr>
                        <pic:blipFill>
                          <a:blip r:embed="rId12" cstate="print">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 name="Picture 19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EE3D8F" id="Group 1976" o:spid="_x0000_s1026" style="position:absolute;margin-left:-56pt;margin-top:2.55pt;width:574.75pt;height:104.4pt;z-index:251658241"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OO&#10;tABRRRQAUUZozjrQAUUZFGe1ABRRket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&#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&#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o/A1YStZAAArWQAAFQAAAGRycy9tZWRpYS9pbWFn&#10;ZTIuanBlZ//Y/+EAGEV4aWYAAElJKgAIAAAAAAAAAAAAAAD/7AARRHVja3kAAQAEAAAAPAAA/+ED&#10;X2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 o:spid="_x0000_s1027" type="#_x0000_t75"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">
                  <v:imagedata r:id="rId14" o:title="" croptop="10099f" cropbottom="47208f" cropleft="11828f"/>
                </v:shape>
                <v:shape id="Picture 1978" o:spid="_x0000_s1028" type="#_x0000_t75"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">
                  <v:imagedata r:id="rId15" o:title=""/>
                </v:shape>
              </v:group>
            </w:pict>
          </mc:Fallback>
        </mc:AlternateContent>
      </w:r>
    </w:p>
    <w:p w14:paraId="635DC277" w14:textId="77777777" w:rsidR="00F167CA" w:rsidRDefault="00F167CA" w:rsidP="00F167CA">
      <w:pPr>
        <w:rPr>
          <w:rFonts w:cs="Arial"/>
        </w:rPr>
      </w:pPr>
    </w:p>
    <w:p w14:paraId="1EFA2A0C" w14:textId="77777777" w:rsidR="00F167CA" w:rsidRDefault="00F167CA" w:rsidP="00F167CA">
      <w:pPr>
        <w:rPr>
          <w:rFonts w:cs="Arial"/>
        </w:rPr>
      </w:pPr>
    </w:p>
    <w:p w14:paraId="7E2BC787" w14:textId="77777777" w:rsidR="00F167CA" w:rsidRDefault="00F167CA" w:rsidP="00F167CA">
      <w:pPr>
        <w:rPr>
          <w:rFonts w:cs="Arial"/>
        </w:rPr>
      </w:pPr>
    </w:p>
    <w:p w14:paraId="70927695" w14:textId="77777777" w:rsidR="00F167CA" w:rsidRDefault="00F167CA" w:rsidP="00F167CA">
      <w:pPr>
        <w:rPr>
          <w:rFonts w:cs="Arial"/>
        </w:rPr>
      </w:pPr>
    </w:p>
    <w:p w14:paraId="3DDC2BBD" w14:textId="77777777" w:rsidR="00F167CA" w:rsidRDefault="00F167CA" w:rsidP="00F167CA">
      <w:pPr>
        <w:rPr>
          <w:rFonts w:cs="Arial"/>
        </w:rPr>
      </w:pPr>
    </w:p>
    <w:p w14:paraId="4286C402" w14:textId="77777777" w:rsidR="00F167CA" w:rsidRDefault="00F167CA" w:rsidP="00F167CA">
      <w:pPr>
        <w:rPr>
          <w:rFonts w:cs="Arial"/>
        </w:rPr>
      </w:pPr>
    </w:p>
    <w:p w14:paraId="471A4C1B" w14:textId="77777777" w:rsidR="00F167CA" w:rsidRDefault="00F167CA" w:rsidP="00F167CA">
      <w:pPr>
        <w:rPr>
          <w:rFonts w:cs="Arial"/>
        </w:rPr>
      </w:pPr>
    </w:p>
    <w:p w14:paraId="56E6774E" w14:textId="77777777" w:rsidR="00F167CA" w:rsidRDefault="00F167CA" w:rsidP="00F167CA">
      <w:pPr>
        <w:rPr>
          <w:rFonts w:cs="Arial"/>
        </w:rPr>
      </w:pPr>
    </w:p>
    <w:p w14:paraId="627BE0D2" w14:textId="77777777" w:rsidR="001A786B" w:rsidRPr="007326F1" w:rsidRDefault="006142EB" w:rsidP="006142EB">
      <w:pPr>
        <w:pStyle w:val="Heading"/>
        <w:ind w:left="2160" w:firstLine="720"/>
        <w:rPr>
          <w:rFonts w:cs="Arial"/>
          <w:color w:val="008752"/>
          <w:sz w:val="48"/>
          <w:szCs w:val="48"/>
        </w:rPr>
      </w:pPr>
      <w:r w:rsidRPr="007326F1">
        <w:rPr>
          <w:rFonts w:cs="Arial"/>
          <w:color w:val="008752"/>
          <w:sz w:val="48"/>
          <w:szCs w:val="48"/>
        </w:rPr>
        <w:t xml:space="preserve">Solid </w:t>
      </w:r>
      <w:r w:rsidR="00556316">
        <w:rPr>
          <w:rFonts w:cs="Arial"/>
          <w:color w:val="008752"/>
          <w:sz w:val="48"/>
          <w:szCs w:val="48"/>
        </w:rPr>
        <w:t>W</w:t>
      </w:r>
      <w:r w:rsidR="001A786B" w:rsidRPr="007326F1">
        <w:rPr>
          <w:rFonts w:cs="Arial"/>
          <w:color w:val="008752"/>
          <w:sz w:val="48"/>
          <w:szCs w:val="48"/>
        </w:rPr>
        <w:t>a</w:t>
      </w:r>
      <w:r w:rsidRPr="007326F1">
        <w:rPr>
          <w:rFonts w:cs="Arial"/>
          <w:color w:val="008752"/>
          <w:sz w:val="48"/>
          <w:szCs w:val="48"/>
        </w:rPr>
        <w:t>ste</w:t>
      </w:r>
    </w:p>
    <w:p w14:paraId="456CD14C" w14:textId="77777777" w:rsidR="00607957" w:rsidRDefault="00BD45E7" w:rsidP="005D29AC">
      <w:pPr>
        <w:pStyle w:val="Heading"/>
        <w:jc w:val="center"/>
        <w:rPr>
          <w:rFonts w:cs="Arial"/>
          <w:color w:val="008752"/>
          <w:sz w:val="48"/>
          <w:szCs w:val="48"/>
        </w:rPr>
      </w:pPr>
      <w:r>
        <w:rPr>
          <w:rFonts w:cs="Arial"/>
          <w:color w:val="008752"/>
          <w:sz w:val="48"/>
          <w:szCs w:val="48"/>
        </w:rPr>
        <w:t>Activity</w:t>
      </w:r>
      <w:r w:rsidR="001A786B" w:rsidRPr="007326F1">
        <w:rPr>
          <w:rFonts w:cs="Arial"/>
          <w:color w:val="008752"/>
          <w:sz w:val="48"/>
          <w:szCs w:val="48"/>
        </w:rPr>
        <w:t xml:space="preserve"> </w:t>
      </w:r>
      <w:r w:rsidR="009E6CB3">
        <w:rPr>
          <w:rFonts w:cs="Arial"/>
          <w:color w:val="008752"/>
          <w:sz w:val="48"/>
          <w:szCs w:val="48"/>
        </w:rPr>
        <w:t xml:space="preserve">Management </w:t>
      </w:r>
      <w:r w:rsidR="001A786B" w:rsidRPr="007326F1">
        <w:rPr>
          <w:rFonts w:cs="Arial"/>
          <w:color w:val="008752"/>
          <w:sz w:val="48"/>
          <w:szCs w:val="48"/>
        </w:rPr>
        <w:t>Plan 20</w:t>
      </w:r>
      <w:r w:rsidR="005179AA">
        <w:rPr>
          <w:rFonts w:cs="Arial"/>
          <w:color w:val="008752"/>
          <w:sz w:val="48"/>
          <w:szCs w:val="48"/>
        </w:rPr>
        <w:t>21</w:t>
      </w:r>
    </w:p>
    <w:p w14:paraId="7AA637DB" w14:textId="77777777" w:rsidR="006142EB" w:rsidRPr="007326F1" w:rsidRDefault="00607957" w:rsidP="005D29AC">
      <w:pPr>
        <w:pStyle w:val="Heading"/>
        <w:jc w:val="center"/>
        <w:rPr>
          <w:rFonts w:cs="Arial"/>
          <w:color w:val="008752"/>
          <w:sz w:val="48"/>
          <w:szCs w:val="48"/>
        </w:rPr>
      </w:pPr>
      <w:r>
        <w:rPr>
          <w:rFonts w:cs="Arial"/>
          <w:color w:val="008752"/>
          <w:sz w:val="48"/>
          <w:szCs w:val="48"/>
        </w:rPr>
        <w:t xml:space="preserve">Version </w:t>
      </w:r>
      <w:r w:rsidR="005179AA">
        <w:rPr>
          <w:rFonts w:cs="Arial"/>
          <w:color w:val="008752"/>
          <w:sz w:val="48"/>
          <w:szCs w:val="48"/>
        </w:rPr>
        <w:t>1</w:t>
      </w:r>
      <w:r w:rsidR="001A786B" w:rsidRPr="007326F1">
        <w:rPr>
          <w:rFonts w:cs="Arial"/>
          <w:color w:val="008752"/>
          <w:sz w:val="48"/>
          <w:szCs w:val="48"/>
        </w:rPr>
        <w:t xml:space="preserve"> </w:t>
      </w:r>
    </w:p>
    <w:p w14:paraId="55B9D84D" w14:textId="77777777" w:rsidR="00C06D40" w:rsidRPr="001A4BBE" w:rsidRDefault="00112779" w:rsidP="00C06D40">
      <w:pPr>
        <w:pStyle w:val="Heading"/>
      </w:pPr>
      <w:r>
        <w:rPr>
          <w:noProof/>
          <w:sz w:val="18"/>
          <w:szCs w:val="18"/>
          <w:lang w:eastAsia="en-NZ"/>
        </w:rPr>
        <mc:AlternateContent>
          <mc:Choice Requires="wps">
            <w:drawing>
              <wp:anchor distT="0" distB="0" distL="114300" distR="114300" simplePos="0" relativeHeight="251658242" behindDoc="0" locked="0" layoutInCell="1" allowOverlap="1" wp14:anchorId="6139DBEF" wp14:editId="03B757A3">
                <wp:simplePos x="0" y="0"/>
                <wp:positionH relativeFrom="column">
                  <wp:posOffset>3095625</wp:posOffset>
                </wp:positionH>
                <wp:positionV relativeFrom="paragraph">
                  <wp:posOffset>3928745</wp:posOffset>
                </wp:positionV>
                <wp:extent cx="1981200" cy="247650"/>
                <wp:effectExtent l="9525" t="9525" r="9525" b="9525"/>
                <wp:wrapNone/>
                <wp:docPr id="249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solidFill>
                        <a:ln w="9525">
                          <a:solidFill>
                            <a:srgbClr val="000000"/>
                          </a:solidFill>
                          <a:miter lim="800000"/>
                          <a:headEnd/>
                          <a:tailEnd/>
                        </a:ln>
                      </wps:spPr>
                      <wps:txbx>
                        <w:txbxContent>
                          <w:p w14:paraId="4B3E19E3" w14:textId="77777777" w:rsidR="009121B7" w:rsidRPr="004407F1" w:rsidRDefault="009121B7" w:rsidP="003D56CE">
                            <w:pPr>
                              <w:pStyle w:val="Style1"/>
                            </w:pPr>
                            <w:r>
                              <w:t>Waihou</w:t>
                            </w:r>
                            <w:r w:rsidRPr="003F1A72">
                              <w:t xml:space="preserve"> Transfer</w:t>
                            </w:r>
                            <w:r w:rsidRPr="004407F1">
                              <w:t xml:space="preserve"> </w:t>
                            </w:r>
                            <w:r w:rsidRPr="003F1A72">
                              <w:t>Station</w:t>
                            </w:r>
                          </w:p>
                          <w:p w14:paraId="2873FC72" w14:textId="77777777" w:rsidR="009121B7" w:rsidRDefault="009121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9DBEF" id="_x0000_t202" coordsize="21600,21600" o:spt="202" path="m,l,21600r21600,l21600,xe">
                <v:stroke joinstyle="miter"/>
                <v:path gradientshapeok="t" o:connecttype="rect"/>
              </v:shapetype>
              <v:shape id="Text Box 2034" o:spid="_x0000_s1026" type="#_x0000_t202" style="position:absolute;left:0;text-align:left;margin-left:243.75pt;margin-top:309.35pt;width:156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">
                <v:textbox>
                  <w:txbxContent>
                    <w:p w14:paraId="4B3E19E3" w14:textId="77777777" w:rsidR="009121B7" w:rsidRPr="004407F1" w:rsidRDefault="009121B7" w:rsidP="003D56CE">
                      <w:pPr>
                        <w:pStyle w:val="Style1"/>
                      </w:pPr>
                      <w:r>
                        <w:t>Waihou</w:t>
                      </w:r>
                      <w:r w:rsidRPr="003F1A72">
                        <w:t xml:space="preserve"> Transfer</w:t>
                      </w:r>
                      <w:r w:rsidRPr="004407F1">
                        <w:t xml:space="preserve"> </w:t>
                      </w:r>
                      <w:r w:rsidRPr="003F1A72">
                        <w:t>Station</w:t>
                      </w:r>
                    </w:p>
                    <w:p w14:paraId="2873FC72" w14:textId="77777777" w:rsidR="009121B7" w:rsidRDefault="009121B7"/>
                  </w:txbxContent>
                </v:textbox>
              </v:shape>
            </w:pict>
          </mc:Fallback>
        </mc:AlternateContent>
      </w:r>
      <w:r w:rsidR="00607957" w:rsidRPr="00607957">
        <w:rPr>
          <w:noProof/>
          <w:lang w:eastAsia="en-NZ"/>
        </w:rPr>
        <w:drawing>
          <wp:inline distT="0" distB="0" distL="0" distR="0" wp14:anchorId="2BA9CCB3" wp14:editId="2C1EC99E">
            <wp:extent cx="5829300" cy="4350880"/>
            <wp:effectExtent l="0" t="0" r="0" b="0"/>
            <wp:docPr id="8" name="Picture 1" descr="Waihou RTS 28 Jul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Waihou RTS 28 July 011"/>
                    <pic:cNvPicPr>
                      <a:picLocks noChangeAspect="1" noChangeArrowheads="1"/>
                    </pic:cNvPicPr>
                  </pic:nvPicPr>
                  <pic:blipFill>
                    <a:blip r:embed="rId16" cstate="print"/>
                    <a:srcRect/>
                    <a:stretch>
                      <a:fillRect/>
                    </a:stretch>
                  </pic:blipFill>
                  <pic:spPr bwMode="auto">
                    <a:xfrm>
                      <a:off x="0" y="0"/>
                      <a:ext cx="5833002" cy="4353643"/>
                    </a:xfrm>
                    <a:prstGeom prst="rect">
                      <a:avLst/>
                    </a:prstGeom>
                    <a:noFill/>
                    <a:ln w="9525">
                      <a:noFill/>
                      <a:miter lim="800000"/>
                      <a:headEnd/>
                      <a:tailEnd/>
                    </a:ln>
                  </pic:spPr>
                </pic:pic>
              </a:graphicData>
            </a:graphic>
          </wp:inline>
        </w:drawing>
      </w:r>
    </w:p>
    <w:p w14:paraId="55ABD2AB" w14:textId="77777777" w:rsidR="00556316" w:rsidRDefault="00556316" w:rsidP="00D45424">
      <w:pPr>
        <w:pStyle w:val="BodyText1"/>
      </w:pPr>
    </w:p>
    <w:p w14:paraId="3BBDDC03" w14:textId="77777777" w:rsidR="00C06D40" w:rsidRDefault="00C06D40" w:rsidP="005C298F">
      <w:pPr>
        <w:spacing w:after="60"/>
      </w:pPr>
    </w:p>
    <w:p w14:paraId="7DAE3C86" w14:textId="77777777" w:rsidR="003A7CC9" w:rsidRDefault="003A7CC9" w:rsidP="00120CED">
      <w:pPr>
        <w:pStyle w:val="SectionHeading1"/>
        <w:sectPr w:rsidR="003A7CC9" w:rsidSect="001002B5">
          <w:headerReference w:type="even" r:id="rId17"/>
          <w:footerReference w:type="even" r:id="rId18"/>
          <w:footerReference w:type="default" r:id="rId19"/>
          <w:footerReference w:type="first" r:id="rId20"/>
          <w:endnotePr>
            <w:numFmt w:val="decimal"/>
          </w:endnotePr>
          <w:pgSz w:w="11906" w:h="16838" w:code="9"/>
          <w:pgMar w:top="1440" w:right="1440" w:bottom="1440" w:left="1440" w:header="709" w:footer="709" w:gutter="0"/>
          <w:pgNumType w:start="1"/>
          <w:cols w:space="708"/>
          <w:titlePg/>
          <w:docGrid w:linePitch="360"/>
        </w:sectPr>
      </w:pPr>
    </w:p>
    <w:p w14:paraId="2054CDED" w14:textId="77777777" w:rsidR="00C06D40" w:rsidRPr="00120CED" w:rsidRDefault="006142EB" w:rsidP="00120CED">
      <w:pPr>
        <w:pStyle w:val="SectionHeading1"/>
      </w:pPr>
      <w:r w:rsidRPr="00120CED">
        <w:lastRenderedPageBreak/>
        <w:t xml:space="preserve">Solid Waste </w:t>
      </w:r>
      <w:r w:rsidR="00BD45E7" w:rsidRPr="00120CED">
        <w:t>Activity</w:t>
      </w:r>
      <w:r w:rsidRPr="00120CED">
        <w:t xml:space="preserve"> </w:t>
      </w:r>
      <w:r w:rsidR="009E6CB3">
        <w:t xml:space="preserve">Management </w:t>
      </w:r>
      <w:r w:rsidRPr="00120CED">
        <w:t>Plan</w:t>
      </w:r>
    </w:p>
    <w:p w14:paraId="706CD0A4" w14:textId="77777777" w:rsidR="007326F1" w:rsidRDefault="007326F1" w:rsidP="00120CED">
      <w:pPr>
        <w:pStyle w:val="SectionHeading1"/>
      </w:pPr>
    </w:p>
    <w:p w14:paraId="198D11BA" w14:textId="77777777" w:rsidR="007326F1" w:rsidRPr="003760EF" w:rsidRDefault="007326F1" w:rsidP="003D56CE">
      <w:pPr>
        <w:pStyle w:val="Heading5"/>
      </w:pPr>
      <w:r w:rsidRPr="003760EF">
        <w:t>Quality Information</w:t>
      </w:r>
    </w:p>
    <w:p w14:paraId="53EDC0A5" w14:textId="77777777" w:rsidR="007326F1" w:rsidRDefault="007326F1" w:rsidP="007326F1"/>
    <w:tbl>
      <w:tblPr>
        <w:tblW w:w="9111" w:type="dxa"/>
        <w:tblBorders>
          <w:top w:val="single" w:sz="4" w:space="0" w:color="00B760"/>
          <w:bottom w:val="single" w:sz="4" w:space="0" w:color="00B760"/>
          <w:insideH w:val="single" w:sz="4" w:space="0" w:color="00B760"/>
        </w:tblBorders>
        <w:tblLayout w:type="fixed"/>
        <w:tblLook w:val="0000" w:firstRow="0" w:lastRow="0" w:firstColumn="0" w:lastColumn="0" w:noHBand="0" w:noVBand="0"/>
      </w:tblPr>
      <w:tblGrid>
        <w:gridCol w:w="1598"/>
        <w:gridCol w:w="7513"/>
      </w:tblGrid>
      <w:tr w:rsidR="007326F1" w:rsidRPr="00D34A8D" w14:paraId="2C21DD75" w14:textId="77777777" w:rsidTr="003760EF">
        <w:trPr>
          <w:trHeight w:val="480"/>
        </w:trPr>
        <w:tc>
          <w:tcPr>
            <w:tcW w:w="1598" w:type="dxa"/>
            <w:vAlign w:val="center"/>
          </w:tcPr>
          <w:p w14:paraId="63045CFF" w14:textId="77777777" w:rsidR="007326F1" w:rsidRPr="00D34A8D" w:rsidRDefault="007326F1" w:rsidP="003760EF">
            <w:pPr>
              <w:spacing w:before="120" w:after="120"/>
              <w:rPr>
                <w:rFonts w:cs="Arial"/>
              </w:rPr>
            </w:pPr>
            <w:r w:rsidRPr="00D34A8D">
              <w:rPr>
                <w:rFonts w:cs="Arial"/>
              </w:rPr>
              <w:t>Document</w:t>
            </w:r>
          </w:p>
        </w:tc>
        <w:tc>
          <w:tcPr>
            <w:tcW w:w="7513" w:type="dxa"/>
            <w:vAlign w:val="center"/>
          </w:tcPr>
          <w:p w14:paraId="3970816C" w14:textId="77777777" w:rsidR="007326F1" w:rsidRPr="00D34A8D" w:rsidRDefault="00BD45E7" w:rsidP="00BD45E7">
            <w:pPr>
              <w:spacing w:before="120" w:after="120"/>
              <w:rPr>
                <w:rFonts w:cs="Arial"/>
              </w:rPr>
            </w:pPr>
            <w:r>
              <w:rPr>
                <w:rFonts w:cs="Arial"/>
              </w:rPr>
              <w:t>Solid Waste Activity</w:t>
            </w:r>
            <w:r w:rsidR="007326F1" w:rsidRPr="00D34A8D">
              <w:rPr>
                <w:rFonts w:cs="Arial"/>
              </w:rPr>
              <w:t xml:space="preserve"> </w:t>
            </w:r>
            <w:r w:rsidR="009E6CB3">
              <w:rPr>
                <w:rFonts w:cs="Arial"/>
              </w:rPr>
              <w:t xml:space="preserve">Management </w:t>
            </w:r>
            <w:r w:rsidR="007326F1" w:rsidRPr="00D34A8D">
              <w:rPr>
                <w:rFonts w:cs="Arial"/>
              </w:rPr>
              <w:t>Plan</w:t>
            </w:r>
          </w:p>
        </w:tc>
      </w:tr>
      <w:tr w:rsidR="007326F1" w:rsidRPr="00D34A8D" w14:paraId="38F68AA7" w14:textId="77777777" w:rsidTr="003760EF">
        <w:trPr>
          <w:trHeight w:val="480"/>
        </w:trPr>
        <w:tc>
          <w:tcPr>
            <w:tcW w:w="1598" w:type="dxa"/>
            <w:vAlign w:val="center"/>
          </w:tcPr>
          <w:p w14:paraId="2A39A773" w14:textId="77777777" w:rsidR="007326F1" w:rsidRPr="00D34A8D" w:rsidRDefault="007326F1" w:rsidP="003760EF">
            <w:pPr>
              <w:spacing w:before="120" w:after="120"/>
              <w:rPr>
                <w:rFonts w:cs="Arial"/>
              </w:rPr>
            </w:pPr>
            <w:r w:rsidRPr="00D34A8D">
              <w:rPr>
                <w:rFonts w:cs="Arial"/>
              </w:rPr>
              <w:t>Ref</w:t>
            </w:r>
          </w:p>
        </w:tc>
        <w:tc>
          <w:tcPr>
            <w:tcW w:w="7513" w:type="dxa"/>
            <w:vAlign w:val="center"/>
          </w:tcPr>
          <w:p w14:paraId="00D9A75F" w14:textId="77777777" w:rsidR="007326F1" w:rsidRPr="00D34A8D" w:rsidRDefault="00607957" w:rsidP="001E6D74">
            <w:pPr>
              <w:spacing w:before="120" w:after="120"/>
              <w:rPr>
                <w:rFonts w:cs="Arial"/>
              </w:rPr>
            </w:pPr>
            <w:r>
              <w:rPr>
                <w:rFonts w:cs="Arial"/>
              </w:rPr>
              <w:t xml:space="preserve">Version </w:t>
            </w:r>
            <w:r w:rsidR="005179AA">
              <w:rPr>
                <w:rFonts w:cs="Arial"/>
              </w:rPr>
              <w:t>1</w:t>
            </w:r>
          </w:p>
        </w:tc>
      </w:tr>
      <w:tr w:rsidR="007326F1" w:rsidRPr="00D34A8D" w14:paraId="69566A8D" w14:textId="77777777" w:rsidTr="003760EF">
        <w:trPr>
          <w:trHeight w:val="480"/>
        </w:trPr>
        <w:tc>
          <w:tcPr>
            <w:tcW w:w="1598" w:type="dxa"/>
            <w:vAlign w:val="center"/>
          </w:tcPr>
          <w:p w14:paraId="653209C6" w14:textId="77777777" w:rsidR="007326F1" w:rsidRPr="00D34A8D" w:rsidRDefault="007326F1" w:rsidP="003760EF">
            <w:pPr>
              <w:spacing w:before="120" w:after="120"/>
              <w:rPr>
                <w:rFonts w:cs="Arial"/>
              </w:rPr>
            </w:pPr>
            <w:r w:rsidRPr="00D34A8D">
              <w:rPr>
                <w:rFonts w:cs="Arial"/>
              </w:rPr>
              <w:t>Date</w:t>
            </w:r>
          </w:p>
        </w:tc>
        <w:tc>
          <w:tcPr>
            <w:tcW w:w="7513" w:type="dxa"/>
            <w:vAlign w:val="center"/>
          </w:tcPr>
          <w:p w14:paraId="4BADE5D1" w14:textId="161F4DAB" w:rsidR="007326F1" w:rsidRPr="00D34A8D" w:rsidRDefault="00FE1C73" w:rsidP="00F506A9">
            <w:pPr>
              <w:spacing w:before="120" w:after="120"/>
              <w:rPr>
                <w:rFonts w:cs="Arial"/>
              </w:rPr>
            </w:pPr>
            <w:r>
              <w:rPr>
                <w:rFonts w:cs="Arial"/>
              </w:rPr>
              <w:t>4 Dec</w:t>
            </w:r>
            <w:r w:rsidR="005179AA">
              <w:rPr>
                <w:rFonts w:cs="Arial"/>
              </w:rPr>
              <w:t>ember</w:t>
            </w:r>
            <w:r w:rsidR="00A83D28">
              <w:rPr>
                <w:rFonts w:cs="Arial"/>
              </w:rPr>
              <w:t xml:space="preserve"> 20</w:t>
            </w:r>
            <w:r w:rsidR="005179AA">
              <w:rPr>
                <w:rFonts w:cs="Arial"/>
              </w:rPr>
              <w:t>20</w:t>
            </w:r>
          </w:p>
        </w:tc>
      </w:tr>
      <w:tr w:rsidR="007326F1" w:rsidRPr="00D34A8D" w14:paraId="61BBD0BC" w14:textId="77777777" w:rsidTr="003760EF">
        <w:trPr>
          <w:trHeight w:val="480"/>
        </w:trPr>
        <w:tc>
          <w:tcPr>
            <w:tcW w:w="1598" w:type="dxa"/>
            <w:vAlign w:val="center"/>
          </w:tcPr>
          <w:p w14:paraId="33428515" w14:textId="77777777" w:rsidR="007326F1" w:rsidRPr="00D34A8D" w:rsidRDefault="007326F1" w:rsidP="003760EF">
            <w:pPr>
              <w:spacing w:before="120" w:after="120"/>
              <w:rPr>
                <w:rFonts w:cs="Arial"/>
              </w:rPr>
            </w:pPr>
            <w:r w:rsidRPr="00D34A8D">
              <w:rPr>
                <w:rFonts w:cs="Arial"/>
              </w:rPr>
              <w:t>Prepared by</w:t>
            </w:r>
          </w:p>
        </w:tc>
        <w:tc>
          <w:tcPr>
            <w:tcW w:w="7513" w:type="dxa"/>
            <w:vAlign w:val="center"/>
          </w:tcPr>
          <w:p w14:paraId="19F832A6" w14:textId="77777777" w:rsidR="007326F1" w:rsidRPr="00D34A8D" w:rsidRDefault="00CE600E" w:rsidP="003760EF">
            <w:pPr>
              <w:spacing w:before="120" w:after="120"/>
              <w:rPr>
                <w:rFonts w:cs="Arial"/>
              </w:rPr>
            </w:pPr>
            <w:r>
              <w:rPr>
                <w:rFonts w:cs="Arial"/>
              </w:rPr>
              <w:t>Helen Ramsey</w:t>
            </w:r>
            <w:r w:rsidR="007A747D">
              <w:rPr>
                <w:rFonts w:cs="Arial"/>
              </w:rPr>
              <w:t xml:space="preserve"> – Morrison Low</w:t>
            </w:r>
          </w:p>
        </w:tc>
      </w:tr>
      <w:tr w:rsidR="007326F1" w:rsidRPr="00D34A8D" w14:paraId="795F73F4" w14:textId="77777777" w:rsidTr="003760EF">
        <w:trPr>
          <w:trHeight w:val="480"/>
        </w:trPr>
        <w:tc>
          <w:tcPr>
            <w:tcW w:w="1598" w:type="dxa"/>
            <w:vAlign w:val="center"/>
          </w:tcPr>
          <w:p w14:paraId="7D43B29B" w14:textId="77777777" w:rsidR="007326F1" w:rsidRPr="00D34A8D" w:rsidRDefault="007326F1" w:rsidP="003760EF">
            <w:pPr>
              <w:spacing w:before="120" w:after="120"/>
              <w:rPr>
                <w:rFonts w:cs="Arial"/>
              </w:rPr>
            </w:pPr>
            <w:r w:rsidRPr="00D34A8D">
              <w:rPr>
                <w:rFonts w:cs="Arial"/>
              </w:rPr>
              <w:t>Reviewed by</w:t>
            </w:r>
          </w:p>
        </w:tc>
        <w:tc>
          <w:tcPr>
            <w:tcW w:w="7513" w:type="dxa"/>
            <w:vAlign w:val="center"/>
          </w:tcPr>
          <w:p w14:paraId="2927DD3F" w14:textId="77777777" w:rsidR="007326F1" w:rsidRPr="00D34A8D" w:rsidRDefault="007326F1" w:rsidP="00ED5AE1">
            <w:pPr>
              <w:spacing w:before="120" w:after="120"/>
              <w:rPr>
                <w:rFonts w:cs="Arial"/>
              </w:rPr>
            </w:pPr>
            <w:r w:rsidRPr="00500195">
              <w:rPr>
                <w:rFonts w:cs="Arial"/>
              </w:rPr>
              <w:t>Susanne Kampshof</w:t>
            </w:r>
            <w:r w:rsidR="00C14640">
              <w:rPr>
                <w:rFonts w:cs="Arial"/>
              </w:rPr>
              <w:t>- Asset Manager Strategy and Policy</w:t>
            </w:r>
          </w:p>
        </w:tc>
      </w:tr>
      <w:tr w:rsidR="007326F1" w:rsidRPr="00D34A8D" w14:paraId="64635800" w14:textId="77777777" w:rsidTr="003760EF">
        <w:trPr>
          <w:trHeight w:val="480"/>
        </w:trPr>
        <w:tc>
          <w:tcPr>
            <w:tcW w:w="1598" w:type="dxa"/>
            <w:vAlign w:val="center"/>
          </w:tcPr>
          <w:p w14:paraId="5DF04F13" w14:textId="77777777" w:rsidR="007326F1" w:rsidRPr="00D34A8D" w:rsidRDefault="007326F1" w:rsidP="003760EF">
            <w:pPr>
              <w:spacing w:before="120" w:after="120"/>
              <w:rPr>
                <w:rFonts w:cs="Arial"/>
              </w:rPr>
            </w:pPr>
            <w:r w:rsidRPr="00D34A8D">
              <w:rPr>
                <w:rFonts w:cs="Arial"/>
              </w:rPr>
              <w:t>Copies</w:t>
            </w:r>
          </w:p>
        </w:tc>
        <w:tc>
          <w:tcPr>
            <w:tcW w:w="7513" w:type="dxa"/>
            <w:vAlign w:val="center"/>
          </w:tcPr>
          <w:p w14:paraId="67167A6B" w14:textId="77777777" w:rsidR="007326F1" w:rsidRPr="00D34A8D" w:rsidRDefault="007326F1" w:rsidP="003760EF">
            <w:pPr>
              <w:spacing w:before="120" w:after="120"/>
              <w:rPr>
                <w:rFonts w:cs="Arial"/>
              </w:rPr>
            </w:pPr>
          </w:p>
        </w:tc>
      </w:tr>
    </w:tbl>
    <w:p w14:paraId="5233DEE0" w14:textId="77777777" w:rsidR="007326F1" w:rsidRDefault="007326F1" w:rsidP="007326F1"/>
    <w:p w14:paraId="2AFA2047" w14:textId="77777777" w:rsidR="003A7CC9" w:rsidRDefault="003A7CC9" w:rsidP="003760EF">
      <w:pPr>
        <w:spacing w:before="360" w:after="120"/>
        <w:jc w:val="both"/>
        <w:outlineLvl w:val="0"/>
        <w:rPr>
          <w:rFonts w:cs="Arial"/>
          <w:b/>
          <w:sz w:val="20"/>
          <w:szCs w:val="20"/>
        </w:rPr>
        <w:sectPr w:rsidR="003A7CC9" w:rsidSect="007A5C4A">
          <w:headerReference w:type="first" r:id="rId21"/>
          <w:footerReference w:type="first" r:id="rId22"/>
          <w:endnotePr>
            <w:numFmt w:val="decimal"/>
          </w:endnotePr>
          <w:pgSz w:w="11906" w:h="16838" w:code="9"/>
          <w:pgMar w:top="1440" w:right="1440" w:bottom="1440" w:left="1440" w:header="709" w:footer="709" w:gutter="0"/>
          <w:pgNumType w:start="2"/>
          <w:cols w:space="708"/>
          <w:docGrid w:linePitch="360"/>
        </w:sectPr>
      </w:pPr>
    </w:p>
    <w:p w14:paraId="58B502A8" w14:textId="77777777" w:rsidR="003760EF" w:rsidRPr="0027760A" w:rsidRDefault="008966B5" w:rsidP="0027760A">
      <w:pPr>
        <w:pStyle w:val="BodyText1"/>
        <w:rPr>
          <w:b/>
          <w:color w:val="008752"/>
          <w:sz w:val="28"/>
          <w:szCs w:val="28"/>
        </w:rPr>
      </w:pPr>
      <w:r w:rsidRPr="0027760A">
        <w:rPr>
          <w:b/>
          <w:color w:val="008752"/>
          <w:sz w:val="28"/>
          <w:szCs w:val="28"/>
        </w:rPr>
        <w:lastRenderedPageBreak/>
        <w:t>Table of Contents</w:t>
      </w:r>
    </w:p>
    <w:p w14:paraId="3333D015" w14:textId="77777777" w:rsidR="004A48E9" w:rsidRDefault="004A48E9" w:rsidP="003760EF"/>
    <w:sdt>
      <w:sdtPr>
        <w:rPr>
          <w:b w:val="0"/>
          <w:noProof w:val="0"/>
        </w:rPr>
        <w:id w:val="7850800"/>
        <w:docPartObj>
          <w:docPartGallery w:val="Table of Contents"/>
          <w:docPartUnique/>
        </w:docPartObj>
      </w:sdtPr>
      <w:sdtEndPr/>
      <w:sdtContent>
        <w:p w14:paraId="2BE988A1" w14:textId="76EB0EBA" w:rsidR="00352614" w:rsidRDefault="002A3976">
          <w:pPr>
            <w:pStyle w:val="TOC1"/>
            <w:rPr>
              <w:rFonts w:asciiTheme="minorHAnsi" w:eastAsiaTheme="minorEastAsia" w:hAnsiTheme="minorHAnsi" w:cstheme="minorBidi"/>
              <w:b w:val="0"/>
              <w:szCs w:val="22"/>
              <w:lang w:eastAsia="en-NZ"/>
            </w:rPr>
          </w:pPr>
          <w:r>
            <w:fldChar w:fldCharType="begin"/>
          </w:r>
          <w:r w:rsidR="004A48E9">
            <w:instrText xml:space="preserve"> TOC \o "1-3" \h \z \u </w:instrText>
          </w:r>
          <w:r>
            <w:fldChar w:fldCharType="separate"/>
          </w:r>
          <w:hyperlink w:anchor="_Toc57924246" w:history="1">
            <w:r w:rsidR="00352614" w:rsidRPr="0013049E">
              <w:rPr>
                <w:rStyle w:val="Hyperlink"/>
              </w:rPr>
              <w:t>1</w:t>
            </w:r>
            <w:r w:rsidR="00352614">
              <w:rPr>
                <w:rFonts w:asciiTheme="minorHAnsi" w:eastAsiaTheme="minorEastAsia" w:hAnsiTheme="minorHAnsi" w:cstheme="minorBidi"/>
                <w:b w:val="0"/>
                <w:szCs w:val="22"/>
                <w:lang w:eastAsia="en-NZ"/>
              </w:rPr>
              <w:tab/>
            </w:r>
            <w:r w:rsidR="00352614" w:rsidRPr="0013049E">
              <w:rPr>
                <w:rStyle w:val="Hyperlink"/>
              </w:rPr>
              <w:t>Executive Summary</w:t>
            </w:r>
            <w:r w:rsidR="00352614">
              <w:rPr>
                <w:webHidden/>
              </w:rPr>
              <w:tab/>
            </w:r>
            <w:r w:rsidR="00352614">
              <w:rPr>
                <w:webHidden/>
              </w:rPr>
              <w:fldChar w:fldCharType="begin"/>
            </w:r>
            <w:r w:rsidR="00352614">
              <w:rPr>
                <w:webHidden/>
              </w:rPr>
              <w:instrText xml:space="preserve"> PAGEREF _Toc57924246 \h </w:instrText>
            </w:r>
            <w:r w:rsidR="00352614">
              <w:rPr>
                <w:webHidden/>
              </w:rPr>
            </w:r>
            <w:r w:rsidR="00352614">
              <w:rPr>
                <w:webHidden/>
              </w:rPr>
              <w:fldChar w:fldCharType="separate"/>
            </w:r>
            <w:r w:rsidR="00807111">
              <w:rPr>
                <w:webHidden/>
              </w:rPr>
              <w:t>5</w:t>
            </w:r>
            <w:r w:rsidR="00352614">
              <w:rPr>
                <w:webHidden/>
              </w:rPr>
              <w:fldChar w:fldCharType="end"/>
            </w:r>
          </w:hyperlink>
        </w:p>
        <w:p w14:paraId="392B469B" w14:textId="12A2DAA1" w:rsidR="00352614" w:rsidRDefault="00D550B9">
          <w:pPr>
            <w:pStyle w:val="TOC2"/>
            <w:rPr>
              <w:rFonts w:asciiTheme="minorHAnsi" w:eastAsiaTheme="minorEastAsia" w:hAnsiTheme="minorHAnsi" w:cstheme="minorBidi"/>
              <w:lang w:eastAsia="en-NZ"/>
            </w:rPr>
          </w:pPr>
          <w:hyperlink w:anchor="_Toc57924247" w:history="1">
            <w:r w:rsidR="00352614" w:rsidRPr="0013049E">
              <w:rPr>
                <w:rStyle w:val="Hyperlink"/>
              </w:rPr>
              <w:t>Community Infrastructure</w:t>
            </w:r>
            <w:r w:rsidR="00352614">
              <w:rPr>
                <w:webHidden/>
              </w:rPr>
              <w:tab/>
            </w:r>
            <w:r w:rsidR="00352614">
              <w:rPr>
                <w:webHidden/>
              </w:rPr>
              <w:fldChar w:fldCharType="begin"/>
            </w:r>
            <w:r w:rsidR="00352614">
              <w:rPr>
                <w:webHidden/>
              </w:rPr>
              <w:instrText xml:space="preserve"> PAGEREF _Toc57924247 \h </w:instrText>
            </w:r>
            <w:r w:rsidR="00352614">
              <w:rPr>
                <w:webHidden/>
              </w:rPr>
            </w:r>
            <w:r w:rsidR="00352614">
              <w:rPr>
                <w:webHidden/>
              </w:rPr>
              <w:fldChar w:fldCharType="separate"/>
            </w:r>
            <w:r w:rsidR="00807111">
              <w:rPr>
                <w:webHidden/>
              </w:rPr>
              <w:t>5</w:t>
            </w:r>
            <w:r w:rsidR="00352614">
              <w:rPr>
                <w:webHidden/>
              </w:rPr>
              <w:fldChar w:fldCharType="end"/>
            </w:r>
          </w:hyperlink>
        </w:p>
        <w:p w14:paraId="4C40720A" w14:textId="0043FF88" w:rsidR="00352614" w:rsidRDefault="00D550B9">
          <w:pPr>
            <w:pStyle w:val="TOC2"/>
            <w:rPr>
              <w:rFonts w:asciiTheme="minorHAnsi" w:eastAsiaTheme="minorEastAsia" w:hAnsiTheme="minorHAnsi" w:cstheme="minorBidi"/>
              <w:lang w:eastAsia="en-NZ"/>
            </w:rPr>
          </w:pPr>
          <w:hyperlink w:anchor="_Toc57924248" w:history="1">
            <w:r w:rsidR="00352614" w:rsidRPr="0013049E">
              <w:rPr>
                <w:rStyle w:val="Hyperlink"/>
              </w:rPr>
              <w:t>Solid Waste</w:t>
            </w:r>
            <w:r w:rsidR="00352614">
              <w:rPr>
                <w:webHidden/>
              </w:rPr>
              <w:tab/>
            </w:r>
            <w:r w:rsidR="00352614">
              <w:rPr>
                <w:webHidden/>
              </w:rPr>
              <w:fldChar w:fldCharType="begin"/>
            </w:r>
            <w:r w:rsidR="00352614">
              <w:rPr>
                <w:webHidden/>
              </w:rPr>
              <w:instrText xml:space="preserve"> PAGEREF _Toc57924248 \h </w:instrText>
            </w:r>
            <w:r w:rsidR="00352614">
              <w:rPr>
                <w:webHidden/>
              </w:rPr>
            </w:r>
            <w:r w:rsidR="00352614">
              <w:rPr>
                <w:webHidden/>
              </w:rPr>
              <w:fldChar w:fldCharType="separate"/>
            </w:r>
            <w:r w:rsidR="00807111">
              <w:rPr>
                <w:webHidden/>
              </w:rPr>
              <w:t>5</w:t>
            </w:r>
            <w:r w:rsidR="00352614">
              <w:rPr>
                <w:webHidden/>
              </w:rPr>
              <w:fldChar w:fldCharType="end"/>
            </w:r>
          </w:hyperlink>
        </w:p>
        <w:p w14:paraId="5F63B948" w14:textId="22492E25" w:rsidR="00352614" w:rsidRDefault="00D550B9">
          <w:pPr>
            <w:pStyle w:val="TOC1"/>
            <w:rPr>
              <w:rFonts w:asciiTheme="minorHAnsi" w:eastAsiaTheme="minorEastAsia" w:hAnsiTheme="minorHAnsi" w:cstheme="minorBidi"/>
              <w:b w:val="0"/>
              <w:szCs w:val="22"/>
              <w:lang w:eastAsia="en-NZ"/>
            </w:rPr>
          </w:pPr>
          <w:hyperlink w:anchor="_Toc57924249" w:history="1">
            <w:r w:rsidR="00352614" w:rsidRPr="0013049E">
              <w:rPr>
                <w:rStyle w:val="Hyperlink"/>
              </w:rPr>
              <w:t>2</w:t>
            </w:r>
            <w:r w:rsidR="00352614">
              <w:rPr>
                <w:rFonts w:asciiTheme="minorHAnsi" w:eastAsiaTheme="minorEastAsia" w:hAnsiTheme="minorHAnsi" w:cstheme="minorBidi"/>
                <w:b w:val="0"/>
                <w:szCs w:val="22"/>
                <w:lang w:eastAsia="en-NZ"/>
              </w:rPr>
              <w:tab/>
            </w:r>
            <w:r w:rsidR="00352614" w:rsidRPr="0013049E">
              <w:rPr>
                <w:rStyle w:val="Hyperlink"/>
              </w:rPr>
              <w:t>Introduction</w:t>
            </w:r>
            <w:r w:rsidR="00352614">
              <w:rPr>
                <w:webHidden/>
              </w:rPr>
              <w:tab/>
            </w:r>
            <w:r w:rsidR="00352614">
              <w:rPr>
                <w:webHidden/>
              </w:rPr>
              <w:fldChar w:fldCharType="begin"/>
            </w:r>
            <w:r w:rsidR="00352614">
              <w:rPr>
                <w:webHidden/>
              </w:rPr>
              <w:instrText xml:space="preserve"> PAGEREF _Toc57924249 \h </w:instrText>
            </w:r>
            <w:r w:rsidR="00352614">
              <w:rPr>
                <w:webHidden/>
              </w:rPr>
            </w:r>
            <w:r w:rsidR="00352614">
              <w:rPr>
                <w:webHidden/>
              </w:rPr>
              <w:fldChar w:fldCharType="separate"/>
            </w:r>
            <w:r w:rsidR="00807111">
              <w:rPr>
                <w:webHidden/>
              </w:rPr>
              <w:t>10</w:t>
            </w:r>
            <w:r w:rsidR="00352614">
              <w:rPr>
                <w:webHidden/>
              </w:rPr>
              <w:fldChar w:fldCharType="end"/>
            </w:r>
          </w:hyperlink>
        </w:p>
        <w:p w14:paraId="0FC7DC38" w14:textId="7265449C" w:rsidR="00352614" w:rsidRDefault="00D550B9">
          <w:pPr>
            <w:pStyle w:val="TOC2"/>
            <w:rPr>
              <w:rFonts w:asciiTheme="minorHAnsi" w:eastAsiaTheme="minorEastAsia" w:hAnsiTheme="minorHAnsi" w:cstheme="minorBidi"/>
              <w:lang w:eastAsia="en-NZ"/>
            </w:rPr>
          </w:pPr>
          <w:hyperlink w:anchor="_Toc57924250" w:history="1">
            <w:r w:rsidR="00352614" w:rsidRPr="0013049E">
              <w:rPr>
                <w:rStyle w:val="Hyperlink"/>
              </w:rPr>
              <w:t>2.1</w:t>
            </w:r>
            <w:r w:rsidR="00352614">
              <w:rPr>
                <w:rFonts w:asciiTheme="minorHAnsi" w:eastAsiaTheme="minorEastAsia" w:hAnsiTheme="minorHAnsi" w:cstheme="minorBidi"/>
                <w:lang w:eastAsia="en-NZ"/>
              </w:rPr>
              <w:tab/>
            </w:r>
            <w:r w:rsidR="00352614" w:rsidRPr="0013049E">
              <w:rPr>
                <w:rStyle w:val="Hyperlink"/>
              </w:rPr>
              <w:t>Overview</w:t>
            </w:r>
            <w:r w:rsidR="00352614">
              <w:rPr>
                <w:webHidden/>
              </w:rPr>
              <w:tab/>
            </w:r>
            <w:r w:rsidR="00352614">
              <w:rPr>
                <w:webHidden/>
              </w:rPr>
              <w:fldChar w:fldCharType="begin"/>
            </w:r>
            <w:r w:rsidR="00352614">
              <w:rPr>
                <w:webHidden/>
              </w:rPr>
              <w:instrText xml:space="preserve"> PAGEREF _Toc57924250 \h </w:instrText>
            </w:r>
            <w:r w:rsidR="00352614">
              <w:rPr>
                <w:webHidden/>
              </w:rPr>
            </w:r>
            <w:r w:rsidR="00352614">
              <w:rPr>
                <w:webHidden/>
              </w:rPr>
              <w:fldChar w:fldCharType="separate"/>
            </w:r>
            <w:r w:rsidR="00807111">
              <w:rPr>
                <w:webHidden/>
              </w:rPr>
              <w:t>10</w:t>
            </w:r>
            <w:r w:rsidR="00352614">
              <w:rPr>
                <w:webHidden/>
              </w:rPr>
              <w:fldChar w:fldCharType="end"/>
            </w:r>
          </w:hyperlink>
        </w:p>
        <w:p w14:paraId="01581AC0" w14:textId="1D5739FD" w:rsidR="00352614" w:rsidRDefault="00D550B9">
          <w:pPr>
            <w:pStyle w:val="TOC2"/>
            <w:rPr>
              <w:rFonts w:asciiTheme="minorHAnsi" w:eastAsiaTheme="minorEastAsia" w:hAnsiTheme="minorHAnsi" w:cstheme="minorBidi"/>
              <w:lang w:eastAsia="en-NZ"/>
            </w:rPr>
          </w:pPr>
          <w:hyperlink w:anchor="_Toc57924251" w:history="1">
            <w:r w:rsidR="00352614" w:rsidRPr="0013049E">
              <w:rPr>
                <w:rStyle w:val="Hyperlink"/>
              </w:rPr>
              <w:t>2.2</w:t>
            </w:r>
            <w:r w:rsidR="00352614">
              <w:rPr>
                <w:rFonts w:asciiTheme="minorHAnsi" w:eastAsiaTheme="minorEastAsia" w:hAnsiTheme="minorHAnsi" w:cstheme="minorBidi"/>
                <w:lang w:eastAsia="en-NZ"/>
              </w:rPr>
              <w:tab/>
            </w:r>
            <w:r w:rsidR="00352614" w:rsidRPr="0013049E">
              <w:rPr>
                <w:rStyle w:val="Hyperlink"/>
              </w:rPr>
              <w:t>Assets included in this plan</w:t>
            </w:r>
            <w:r w:rsidR="00352614">
              <w:rPr>
                <w:webHidden/>
              </w:rPr>
              <w:tab/>
            </w:r>
            <w:r w:rsidR="00352614">
              <w:rPr>
                <w:webHidden/>
              </w:rPr>
              <w:fldChar w:fldCharType="begin"/>
            </w:r>
            <w:r w:rsidR="00352614">
              <w:rPr>
                <w:webHidden/>
              </w:rPr>
              <w:instrText xml:space="preserve"> PAGEREF _Toc57924251 \h </w:instrText>
            </w:r>
            <w:r w:rsidR="00352614">
              <w:rPr>
                <w:webHidden/>
              </w:rPr>
            </w:r>
            <w:r w:rsidR="00352614">
              <w:rPr>
                <w:webHidden/>
              </w:rPr>
              <w:fldChar w:fldCharType="separate"/>
            </w:r>
            <w:r w:rsidR="00807111">
              <w:rPr>
                <w:webHidden/>
              </w:rPr>
              <w:t>11</w:t>
            </w:r>
            <w:r w:rsidR="00352614">
              <w:rPr>
                <w:webHidden/>
              </w:rPr>
              <w:fldChar w:fldCharType="end"/>
            </w:r>
          </w:hyperlink>
        </w:p>
        <w:p w14:paraId="2C06F964" w14:textId="1E85FD75" w:rsidR="00352614" w:rsidRDefault="00D550B9">
          <w:pPr>
            <w:pStyle w:val="TOC2"/>
            <w:rPr>
              <w:rFonts w:asciiTheme="minorHAnsi" w:eastAsiaTheme="minorEastAsia" w:hAnsiTheme="minorHAnsi" w:cstheme="minorBidi"/>
              <w:lang w:eastAsia="en-NZ"/>
            </w:rPr>
          </w:pPr>
          <w:hyperlink w:anchor="_Toc57924252" w:history="1">
            <w:r w:rsidR="00352614" w:rsidRPr="0013049E">
              <w:rPr>
                <w:rStyle w:val="Hyperlink"/>
              </w:rPr>
              <w:t>2.3</w:t>
            </w:r>
            <w:r w:rsidR="00352614">
              <w:rPr>
                <w:rFonts w:asciiTheme="minorHAnsi" w:eastAsiaTheme="minorEastAsia" w:hAnsiTheme="minorHAnsi" w:cstheme="minorBidi"/>
                <w:lang w:eastAsia="en-NZ"/>
              </w:rPr>
              <w:tab/>
            </w:r>
            <w:r w:rsidR="00352614" w:rsidRPr="0013049E">
              <w:rPr>
                <w:rStyle w:val="Hyperlink"/>
              </w:rPr>
              <w:t>Purpose of the Plan</w:t>
            </w:r>
            <w:r w:rsidR="00352614">
              <w:rPr>
                <w:webHidden/>
              </w:rPr>
              <w:tab/>
            </w:r>
            <w:r w:rsidR="00352614">
              <w:rPr>
                <w:webHidden/>
              </w:rPr>
              <w:fldChar w:fldCharType="begin"/>
            </w:r>
            <w:r w:rsidR="00352614">
              <w:rPr>
                <w:webHidden/>
              </w:rPr>
              <w:instrText xml:space="preserve"> PAGEREF _Toc57924252 \h </w:instrText>
            </w:r>
            <w:r w:rsidR="00352614">
              <w:rPr>
                <w:webHidden/>
              </w:rPr>
            </w:r>
            <w:r w:rsidR="00352614">
              <w:rPr>
                <w:webHidden/>
              </w:rPr>
              <w:fldChar w:fldCharType="separate"/>
            </w:r>
            <w:r w:rsidR="00807111">
              <w:rPr>
                <w:webHidden/>
              </w:rPr>
              <w:t>11</w:t>
            </w:r>
            <w:r w:rsidR="00352614">
              <w:rPr>
                <w:webHidden/>
              </w:rPr>
              <w:fldChar w:fldCharType="end"/>
            </w:r>
          </w:hyperlink>
        </w:p>
        <w:p w14:paraId="229A294E" w14:textId="0C80BB05" w:rsidR="00352614" w:rsidRDefault="00D550B9">
          <w:pPr>
            <w:pStyle w:val="TOC2"/>
            <w:rPr>
              <w:rFonts w:asciiTheme="minorHAnsi" w:eastAsiaTheme="minorEastAsia" w:hAnsiTheme="minorHAnsi" w:cstheme="minorBidi"/>
              <w:lang w:eastAsia="en-NZ"/>
            </w:rPr>
          </w:pPr>
          <w:hyperlink w:anchor="_Toc57924253" w:history="1">
            <w:r w:rsidR="00352614" w:rsidRPr="0013049E">
              <w:rPr>
                <w:rStyle w:val="Hyperlink"/>
              </w:rPr>
              <w:t>2.4</w:t>
            </w:r>
            <w:r w:rsidR="00352614">
              <w:rPr>
                <w:rFonts w:asciiTheme="minorHAnsi" w:eastAsiaTheme="minorEastAsia" w:hAnsiTheme="minorHAnsi" w:cstheme="minorBidi"/>
                <w:lang w:eastAsia="en-NZ"/>
              </w:rPr>
              <w:tab/>
            </w:r>
            <w:r w:rsidR="00352614" w:rsidRPr="0013049E">
              <w:rPr>
                <w:rStyle w:val="Hyperlink"/>
              </w:rPr>
              <w:t>Relationship with other Plans</w:t>
            </w:r>
            <w:r w:rsidR="00352614">
              <w:rPr>
                <w:webHidden/>
              </w:rPr>
              <w:tab/>
            </w:r>
            <w:r w:rsidR="00352614">
              <w:rPr>
                <w:webHidden/>
              </w:rPr>
              <w:fldChar w:fldCharType="begin"/>
            </w:r>
            <w:r w:rsidR="00352614">
              <w:rPr>
                <w:webHidden/>
              </w:rPr>
              <w:instrText xml:space="preserve"> PAGEREF _Toc57924253 \h </w:instrText>
            </w:r>
            <w:r w:rsidR="00352614">
              <w:rPr>
                <w:webHidden/>
              </w:rPr>
            </w:r>
            <w:r w:rsidR="00352614">
              <w:rPr>
                <w:webHidden/>
              </w:rPr>
              <w:fldChar w:fldCharType="separate"/>
            </w:r>
            <w:r w:rsidR="00807111">
              <w:rPr>
                <w:webHidden/>
              </w:rPr>
              <w:t>12</w:t>
            </w:r>
            <w:r w:rsidR="00352614">
              <w:rPr>
                <w:webHidden/>
              </w:rPr>
              <w:fldChar w:fldCharType="end"/>
            </w:r>
          </w:hyperlink>
        </w:p>
        <w:p w14:paraId="0F2F4841" w14:textId="57286208" w:rsidR="00352614" w:rsidRDefault="00D550B9">
          <w:pPr>
            <w:pStyle w:val="TOC2"/>
            <w:rPr>
              <w:rFonts w:asciiTheme="minorHAnsi" w:eastAsiaTheme="minorEastAsia" w:hAnsiTheme="minorHAnsi" w:cstheme="minorBidi"/>
              <w:lang w:eastAsia="en-NZ"/>
            </w:rPr>
          </w:pPr>
          <w:hyperlink w:anchor="_Toc57924254" w:history="1">
            <w:r w:rsidR="00352614" w:rsidRPr="0013049E">
              <w:rPr>
                <w:rStyle w:val="Hyperlink"/>
                <w:lang w:eastAsia="en-US"/>
              </w:rPr>
              <w:t>2.5</w:t>
            </w:r>
            <w:r w:rsidR="00352614">
              <w:rPr>
                <w:rFonts w:asciiTheme="minorHAnsi" w:eastAsiaTheme="minorEastAsia" w:hAnsiTheme="minorHAnsi" w:cstheme="minorBidi"/>
                <w:lang w:eastAsia="en-NZ"/>
              </w:rPr>
              <w:tab/>
            </w:r>
            <w:r w:rsidR="00352614" w:rsidRPr="0013049E">
              <w:rPr>
                <w:rStyle w:val="Hyperlink"/>
              </w:rPr>
              <w:t>Legal requirements to deliver the service</w:t>
            </w:r>
            <w:r w:rsidR="00352614">
              <w:rPr>
                <w:webHidden/>
              </w:rPr>
              <w:tab/>
            </w:r>
            <w:r w:rsidR="00352614">
              <w:rPr>
                <w:webHidden/>
              </w:rPr>
              <w:fldChar w:fldCharType="begin"/>
            </w:r>
            <w:r w:rsidR="00352614">
              <w:rPr>
                <w:webHidden/>
              </w:rPr>
              <w:instrText xml:space="preserve"> PAGEREF _Toc57924254 \h </w:instrText>
            </w:r>
            <w:r w:rsidR="00352614">
              <w:rPr>
                <w:webHidden/>
              </w:rPr>
            </w:r>
            <w:r w:rsidR="00352614">
              <w:rPr>
                <w:webHidden/>
              </w:rPr>
              <w:fldChar w:fldCharType="separate"/>
            </w:r>
            <w:r w:rsidR="00807111">
              <w:rPr>
                <w:webHidden/>
              </w:rPr>
              <w:t>13</w:t>
            </w:r>
            <w:r w:rsidR="00352614">
              <w:rPr>
                <w:webHidden/>
              </w:rPr>
              <w:fldChar w:fldCharType="end"/>
            </w:r>
          </w:hyperlink>
        </w:p>
        <w:p w14:paraId="23F39635" w14:textId="6E15051F" w:rsidR="00352614" w:rsidRDefault="00D550B9">
          <w:pPr>
            <w:pStyle w:val="TOC2"/>
            <w:rPr>
              <w:rFonts w:asciiTheme="minorHAnsi" w:eastAsiaTheme="minorEastAsia" w:hAnsiTheme="minorHAnsi" w:cstheme="minorBidi"/>
              <w:lang w:eastAsia="en-NZ"/>
            </w:rPr>
          </w:pPr>
          <w:hyperlink w:anchor="_Toc57924255" w:history="1">
            <w:r w:rsidR="00352614" w:rsidRPr="0013049E">
              <w:rPr>
                <w:rStyle w:val="Hyperlink"/>
                <w:lang w:eastAsia="en-US"/>
              </w:rPr>
              <w:t>2.6</w:t>
            </w:r>
            <w:r w:rsidR="00352614">
              <w:rPr>
                <w:rFonts w:asciiTheme="minorHAnsi" w:eastAsiaTheme="minorEastAsia" w:hAnsiTheme="minorHAnsi" w:cstheme="minorBidi"/>
                <w:lang w:eastAsia="en-NZ"/>
              </w:rPr>
              <w:tab/>
            </w:r>
            <w:r w:rsidR="00352614" w:rsidRPr="0013049E">
              <w:rPr>
                <w:rStyle w:val="Hyperlink"/>
                <w:lang w:eastAsia="en-US"/>
              </w:rPr>
              <w:t>District Specific Issues</w:t>
            </w:r>
            <w:r w:rsidR="00352614">
              <w:rPr>
                <w:webHidden/>
              </w:rPr>
              <w:tab/>
            </w:r>
            <w:r w:rsidR="00352614">
              <w:rPr>
                <w:webHidden/>
              </w:rPr>
              <w:fldChar w:fldCharType="begin"/>
            </w:r>
            <w:r w:rsidR="00352614">
              <w:rPr>
                <w:webHidden/>
              </w:rPr>
              <w:instrText xml:space="preserve"> PAGEREF _Toc57924255 \h </w:instrText>
            </w:r>
            <w:r w:rsidR="00352614">
              <w:rPr>
                <w:webHidden/>
              </w:rPr>
            </w:r>
            <w:r w:rsidR="00352614">
              <w:rPr>
                <w:webHidden/>
              </w:rPr>
              <w:fldChar w:fldCharType="separate"/>
            </w:r>
            <w:r w:rsidR="00807111">
              <w:rPr>
                <w:webHidden/>
              </w:rPr>
              <w:t>14</w:t>
            </w:r>
            <w:r w:rsidR="00352614">
              <w:rPr>
                <w:webHidden/>
              </w:rPr>
              <w:fldChar w:fldCharType="end"/>
            </w:r>
          </w:hyperlink>
        </w:p>
        <w:p w14:paraId="52D62E01" w14:textId="5748F466" w:rsidR="00352614" w:rsidRDefault="00D550B9">
          <w:pPr>
            <w:pStyle w:val="TOC2"/>
            <w:rPr>
              <w:rFonts w:asciiTheme="minorHAnsi" w:eastAsiaTheme="minorEastAsia" w:hAnsiTheme="minorHAnsi" w:cstheme="minorBidi"/>
              <w:lang w:eastAsia="en-NZ"/>
            </w:rPr>
          </w:pPr>
          <w:hyperlink w:anchor="_Toc57924256" w:history="1">
            <w:r w:rsidR="00352614" w:rsidRPr="0013049E">
              <w:rPr>
                <w:rStyle w:val="Hyperlink"/>
              </w:rPr>
              <w:t>2.7</w:t>
            </w:r>
            <w:r w:rsidR="00352614">
              <w:rPr>
                <w:rFonts w:asciiTheme="minorHAnsi" w:eastAsiaTheme="minorEastAsia" w:hAnsiTheme="minorHAnsi" w:cstheme="minorBidi"/>
                <w:lang w:eastAsia="en-NZ"/>
              </w:rPr>
              <w:tab/>
            </w:r>
            <w:r w:rsidR="00352614" w:rsidRPr="0013049E">
              <w:rPr>
                <w:rStyle w:val="Hyperlink"/>
              </w:rPr>
              <w:t>Council direction</w:t>
            </w:r>
            <w:r w:rsidR="00352614">
              <w:rPr>
                <w:webHidden/>
              </w:rPr>
              <w:tab/>
            </w:r>
            <w:r w:rsidR="00352614">
              <w:rPr>
                <w:webHidden/>
              </w:rPr>
              <w:fldChar w:fldCharType="begin"/>
            </w:r>
            <w:r w:rsidR="00352614">
              <w:rPr>
                <w:webHidden/>
              </w:rPr>
              <w:instrText xml:space="preserve"> PAGEREF _Toc57924256 \h </w:instrText>
            </w:r>
            <w:r w:rsidR="00352614">
              <w:rPr>
                <w:webHidden/>
              </w:rPr>
            </w:r>
            <w:r w:rsidR="00352614">
              <w:rPr>
                <w:webHidden/>
              </w:rPr>
              <w:fldChar w:fldCharType="separate"/>
            </w:r>
            <w:r w:rsidR="00807111">
              <w:rPr>
                <w:webHidden/>
              </w:rPr>
              <w:t>15</w:t>
            </w:r>
            <w:r w:rsidR="00352614">
              <w:rPr>
                <w:webHidden/>
              </w:rPr>
              <w:fldChar w:fldCharType="end"/>
            </w:r>
          </w:hyperlink>
        </w:p>
        <w:p w14:paraId="7DAFCE23" w14:textId="7BC27178" w:rsidR="00352614" w:rsidRDefault="00D550B9">
          <w:pPr>
            <w:pStyle w:val="TOC3"/>
            <w:rPr>
              <w:rFonts w:asciiTheme="minorHAnsi" w:eastAsiaTheme="minorEastAsia" w:hAnsiTheme="minorHAnsi" w:cstheme="minorBidi"/>
              <w:lang w:eastAsia="en-NZ"/>
            </w:rPr>
          </w:pPr>
          <w:hyperlink w:anchor="_Toc57924257" w:history="1">
            <w:r w:rsidR="00352614" w:rsidRPr="0013049E">
              <w:rPr>
                <w:rStyle w:val="Hyperlink"/>
              </w:rPr>
              <w:t>National factors</w:t>
            </w:r>
            <w:r w:rsidR="00352614">
              <w:rPr>
                <w:webHidden/>
              </w:rPr>
              <w:tab/>
            </w:r>
            <w:r w:rsidR="00352614">
              <w:rPr>
                <w:webHidden/>
              </w:rPr>
              <w:fldChar w:fldCharType="begin"/>
            </w:r>
            <w:r w:rsidR="00352614">
              <w:rPr>
                <w:webHidden/>
              </w:rPr>
              <w:instrText xml:space="preserve"> PAGEREF _Toc57924257 \h </w:instrText>
            </w:r>
            <w:r w:rsidR="00352614">
              <w:rPr>
                <w:webHidden/>
              </w:rPr>
            </w:r>
            <w:r w:rsidR="00352614">
              <w:rPr>
                <w:webHidden/>
              </w:rPr>
              <w:fldChar w:fldCharType="separate"/>
            </w:r>
            <w:r w:rsidR="00807111">
              <w:rPr>
                <w:webHidden/>
              </w:rPr>
              <w:t>15</w:t>
            </w:r>
            <w:r w:rsidR="00352614">
              <w:rPr>
                <w:webHidden/>
              </w:rPr>
              <w:fldChar w:fldCharType="end"/>
            </w:r>
          </w:hyperlink>
        </w:p>
        <w:p w14:paraId="5C842147" w14:textId="3744E4B6" w:rsidR="00352614" w:rsidRDefault="00D550B9">
          <w:pPr>
            <w:pStyle w:val="TOC3"/>
            <w:rPr>
              <w:rFonts w:asciiTheme="minorHAnsi" w:eastAsiaTheme="minorEastAsia" w:hAnsiTheme="minorHAnsi" w:cstheme="minorBidi"/>
              <w:lang w:eastAsia="en-NZ"/>
            </w:rPr>
          </w:pPr>
          <w:hyperlink w:anchor="_Toc57924258" w:history="1">
            <w:r w:rsidR="00352614" w:rsidRPr="0013049E">
              <w:rPr>
                <w:rStyle w:val="Hyperlink"/>
              </w:rPr>
              <w:t>Regionally or sub-regionally factors</w:t>
            </w:r>
            <w:r w:rsidR="00352614">
              <w:rPr>
                <w:webHidden/>
              </w:rPr>
              <w:tab/>
            </w:r>
            <w:r w:rsidR="00352614">
              <w:rPr>
                <w:webHidden/>
              </w:rPr>
              <w:fldChar w:fldCharType="begin"/>
            </w:r>
            <w:r w:rsidR="00352614">
              <w:rPr>
                <w:webHidden/>
              </w:rPr>
              <w:instrText xml:space="preserve"> PAGEREF _Toc57924258 \h </w:instrText>
            </w:r>
            <w:r w:rsidR="00352614">
              <w:rPr>
                <w:webHidden/>
              </w:rPr>
            </w:r>
            <w:r w:rsidR="00352614">
              <w:rPr>
                <w:webHidden/>
              </w:rPr>
              <w:fldChar w:fldCharType="separate"/>
            </w:r>
            <w:r w:rsidR="00807111">
              <w:rPr>
                <w:webHidden/>
              </w:rPr>
              <w:t>15</w:t>
            </w:r>
            <w:r w:rsidR="00352614">
              <w:rPr>
                <w:webHidden/>
              </w:rPr>
              <w:fldChar w:fldCharType="end"/>
            </w:r>
          </w:hyperlink>
        </w:p>
        <w:p w14:paraId="53FD97B4" w14:textId="4CEA8F59" w:rsidR="00352614" w:rsidRDefault="00D550B9">
          <w:pPr>
            <w:pStyle w:val="TOC3"/>
            <w:rPr>
              <w:rFonts w:asciiTheme="minorHAnsi" w:eastAsiaTheme="minorEastAsia" w:hAnsiTheme="minorHAnsi" w:cstheme="minorBidi"/>
              <w:lang w:eastAsia="en-NZ"/>
            </w:rPr>
          </w:pPr>
          <w:hyperlink w:anchor="_Toc57924259" w:history="1">
            <w:r w:rsidR="00352614" w:rsidRPr="0013049E">
              <w:rPr>
                <w:rStyle w:val="Hyperlink"/>
              </w:rPr>
              <w:t>Local factors</w:t>
            </w:r>
            <w:r w:rsidR="00352614">
              <w:rPr>
                <w:webHidden/>
              </w:rPr>
              <w:tab/>
            </w:r>
            <w:r w:rsidR="00352614">
              <w:rPr>
                <w:webHidden/>
              </w:rPr>
              <w:fldChar w:fldCharType="begin"/>
            </w:r>
            <w:r w:rsidR="00352614">
              <w:rPr>
                <w:webHidden/>
              </w:rPr>
              <w:instrText xml:space="preserve"> PAGEREF _Toc57924259 \h </w:instrText>
            </w:r>
            <w:r w:rsidR="00352614">
              <w:rPr>
                <w:webHidden/>
              </w:rPr>
            </w:r>
            <w:r w:rsidR="00352614">
              <w:rPr>
                <w:webHidden/>
              </w:rPr>
              <w:fldChar w:fldCharType="separate"/>
            </w:r>
            <w:r w:rsidR="00807111">
              <w:rPr>
                <w:webHidden/>
              </w:rPr>
              <w:t>16</w:t>
            </w:r>
            <w:r w:rsidR="00352614">
              <w:rPr>
                <w:webHidden/>
              </w:rPr>
              <w:fldChar w:fldCharType="end"/>
            </w:r>
          </w:hyperlink>
        </w:p>
        <w:p w14:paraId="42B1B858" w14:textId="711377E9" w:rsidR="00352614" w:rsidRDefault="00D550B9">
          <w:pPr>
            <w:pStyle w:val="TOC3"/>
            <w:rPr>
              <w:rFonts w:asciiTheme="minorHAnsi" w:eastAsiaTheme="minorEastAsia" w:hAnsiTheme="minorHAnsi" w:cstheme="minorBidi"/>
              <w:lang w:eastAsia="en-NZ"/>
            </w:rPr>
          </w:pPr>
          <w:hyperlink w:anchor="_Toc57924260" w:history="1">
            <w:r w:rsidR="00352614" w:rsidRPr="0013049E">
              <w:rPr>
                <w:rStyle w:val="Hyperlink"/>
              </w:rPr>
              <w:t>Funding issues</w:t>
            </w:r>
            <w:r w:rsidR="00352614">
              <w:rPr>
                <w:webHidden/>
              </w:rPr>
              <w:tab/>
            </w:r>
            <w:r w:rsidR="00352614">
              <w:rPr>
                <w:webHidden/>
              </w:rPr>
              <w:fldChar w:fldCharType="begin"/>
            </w:r>
            <w:r w:rsidR="00352614">
              <w:rPr>
                <w:webHidden/>
              </w:rPr>
              <w:instrText xml:space="preserve"> PAGEREF _Toc57924260 \h </w:instrText>
            </w:r>
            <w:r w:rsidR="00352614">
              <w:rPr>
                <w:webHidden/>
              </w:rPr>
            </w:r>
            <w:r w:rsidR="00352614">
              <w:rPr>
                <w:webHidden/>
              </w:rPr>
              <w:fldChar w:fldCharType="separate"/>
            </w:r>
            <w:r w:rsidR="00807111">
              <w:rPr>
                <w:webHidden/>
              </w:rPr>
              <w:t>16</w:t>
            </w:r>
            <w:r w:rsidR="00352614">
              <w:rPr>
                <w:webHidden/>
              </w:rPr>
              <w:fldChar w:fldCharType="end"/>
            </w:r>
          </w:hyperlink>
        </w:p>
        <w:p w14:paraId="36F9EDA6" w14:textId="3C1103B6" w:rsidR="00352614" w:rsidRDefault="00D550B9">
          <w:pPr>
            <w:pStyle w:val="TOC1"/>
            <w:rPr>
              <w:rFonts w:asciiTheme="minorHAnsi" w:eastAsiaTheme="minorEastAsia" w:hAnsiTheme="minorHAnsi" w:cstheme="minorBidi"/>
              <w:b w:val="0"/>
              <w:szCs w:val="22"/>
              <w:lang w:eastAsia="en-NZ"/>
            </w:rPr>
          </w:pPr>
          <w:hyperlink w:anchor="_Toc57924261" w:history="1">
            <w:r w:rsidR="00352614" w:rsidRPr="0013049E">
              <w:rPr>
                <w:rStyle w:val="Hyperlink"/>
              </w:rPr>
              <w:t>3</w:t>
            </w:r>
            <w:r w:rsidR="00352614">
              <w:rPr>
                <w:rFonts w:asciiTheme="minorHAnsi" w:eastAsiaTheme="minorEastAsia" w:hAnsiTheme="minorHAnsi" w:cstheme="minorBidi"/>
                <w:b w:val="0"/>
                <w:szCs w:val="22"/>
                <w:lang w:eastAsia="en-NZ"/>
              </w:rPr>
              <w:tab/>
            </w:r>
            <w:r w:rsidR="00352614" w:rsidRPr="0013049E">
              <w:rPr>
                <w:rStyle w:val="Hyperlink"/>
              </w:rPr>
              <w:t>Sustainable Development</w:t>
            </w:r>
            <w:r w:rsidR="00352614">
              <w:rPr>
                <w:webHidden/>
              </w:rPr>
              <w:tab/>
            </w:r>
            <w:r w:rsidR="00352614">
              <w:rPr>
                <w:webHidden/>
              </w:rPr>
              <w:fldChar w:fldCharType="begin"/>
            </w:r>
            <w:r w:rsidR="00352614">
              <w:rPr>
                <w:webHidden/>
              </w:rPr>
              <w:instrText xml:space="preserve"> PAGEREF _Toc57924261 \h </w:instrText>
            </w:r>
            <w:r w:rsidR="00352614">
              <w:rPr>
                <w:webHidden/>
              </w:rPr>
            </w:r>
            <w:r w:rsidR="00352614">
              <w:rPr>
                <w:webHidden/>
              </w:rPr>
              <w:fldChar w:fldCharType="separate"/>
            </w:r>
            <w:r w:rsidR="00807111">
              <w:rPr>
                <w:webHidden/>
              </w:rPr>
              <w:t>17</w:t>
            </w:r>
            <w:r w:rsidR="00352614">
              <w:rPr>
                <w:webHidden/>
              </w:rPr>
              <w:fldChar w:fldCharType="end"/>
            </w:r>
          </w:hyperlink>
        </w:p>
        <w:p w14:paraId="2D1EBF70" w14:textId="23D46372" w:rsidR="00352614" w:rsidRDefault="00D550B9">
          <w:pPr>
            <w:pStyle w:val="TOC2"/>
            <w:rPr>
              <w:rFonts w:asciiTheme="minorHAnsi" w:eastAsiaTheme="minorEastAsia" w:hAnsiTheme="minorHAnsi" w:cstheme="minorBidi"/>
              <w:lang w:eastAsia="en-NZ"/>
            </w:rPr>
          </w:pPr>
          <w:hyperlink w:anchor="_Toc57924262" w:history="1">
            <w:r w:rsidR="00352614" w:rsidRPr="0013049E">
              <w:rPr>
                <w:rStyle w:val="Hyperlink"/>
                <w:lang w:eastAsia="en-US"/>
              </w:rPr>
              <w:t>3.1</w:t>
            </w:r>
            <w:r w:rsidR="00352614">
              <w:rPr>
                <w:rFonts w:asciiTheme="minorHAnsi" w:eastAsiaTheme="minorEastAsia" w:hAnsiTheme="minorHAnsi" w:cstheme="minorBidi"/>
                <w:lang w:eastAsia="en-NZ"/>
              </w:rPr>
              <w:tab/>
            </w:r>
            <w:r w:rsidR="00352614" w:rsidRPr="0013049E">
              <w:rPr>
                <w:rStyle w:val="Hyperlink"/>
                <w:lang w:eastAsia="en-US"/>
              </w:rPr>
              <w:t>Objectives</w:t>
            </w:r>
            <w:r w:rsidR="00352614">
              <w:rPr>
                <w:webHidden/>
              </w:rPr>
              <w:tab/>
            </w:r>
            <w:r w:rsidR="00352614">
              <w:rPr>
                <w:webHidden/>
              </w:rPr>
              <w:fldChar w:fldCharType="begin"/>
            </w:r>
            <w:r w:rsidR="00352614">
              <w:rPr>
                <w:webHidden/>
              </w:rPr>
              <w:instrText xml:space="preserve"> PAGEREF _Toc57924262 \h </w:instrText>
            </w:r>
            <w:r w:rsidR="00352614">
              <w:rPr>
                <w:webHidden/>
              </w:rPr>
            </w:r>
            <w:r w:rsidR="00352614">
              <w:rPr>
                <w:webHidden/>
              </w:rPr>
              <w:fldChar w:fldCharType="separate"/>
            </w:r>
            <w:r w:rsidR="00807111">
              <w:rPr>
                <w:webHidden/>
              </w:rPr>
              <w:t>17</w:t>
            </w:r>
            <w:r w:rsidR="00352614">
              <w:rPr>
                <w:webHidden/>
              </w:rPr>
              <w:fldChar w:fldCharType="end"/>
            </w:r>
          </w:hyperlink>
        </w:p>
        <w:p w14:paraId="0FA30621" w14:textId="14F899F3" w:rsidR="00352614" w:rsidRDefault="00D550B9">
          <w:pPr>
            <w:pStyle w:val="TOC2"/>
            <w:rPr>
              <w:rFonts w:asciiTheme="minorHAnsi" w:eastAsiaTheme="minorEastAsia" w:hAnsiTheme="minorHAnsi" w:cstheme="minorBidi"/>
              <w:lang w:eastAsia="en-NZ"/>
            </w:rPr>
          </w:pPr>
          <w:hyperlink w:anchor="_Toc57924263" w:history="1">
            <w:r w:rsidR="00352614" w:rsidRPr="0013049E">
              <w:rPr>
                <w:rStyle w:val="Hyperlink"/>
              </w:rPr>
              <w:t>3.2</w:t>
            </w:r>
            <w:r w:rsidR="00352614">
              <w:rPr>
                <w:rFonts w:asciiTheme="minorHAnsi" w:eastAsiaTheme="minorEastAsia" w:hAnsiTheme="minorHAnsi" w:cstheme="minorBidi"/>
                <w:lang w:eastAsia="en-NZ"/>
              </w:rPr>
              <w:tab/>
            </w:r>
            <w:r w:rsidR="00352614" w:rsidRPr="0013049E">
              <w:rPr>
                <w:rStyle w:val="Hyperlink"/>
              </w:rPr>
              <w:t>Waste Assessment for Waste Management and Minimisation Plan (2020)</w:t>
            </w:r>
            <w:r w:rsidR="00352614">
              <w:rPr>
                <w:webHidden/>
              </w:rPr>
              <w:tab/>
            </w:r>
            <w:r w:rsidR="00352614">
              <w:rPr>
                <w:webHidden/>
              </w:rPr>
              <w:fldChar w:fldCharType="begin"/>
            </w:r>
            <w:r w:rsidR="00352614">
              <w:rPr>
                <w:webHidden/>
              </w:rPr>
              <w:instrText xml:space="preserve"> PAGEREF _Toc57924263 \h </w:instrText>
            </w:r>
            <w:r w:rsidR="00352614">
              <w:rPr>
                <w:webHidden/>
              </w:rPr>
            </w:r>
            <w:r w:rsidR="00352614">
              <w:rPr>
                <w:webHidden/>
              </w:rPr>
              <w:fldChar w:fldCharType="separate"/>
            </w:r>
            <w:r w:rsidR="00807111">
              <w:rPr>
                <w:webHidden/>
              </w:rPr>
              <w:t>17</w:t>
            </w:r>
            <w:r w:rsidR="00352614">
              <w:rPr>
                <w:webHidden/>
              </w:rPr>
              <w:fldChar w:fldCharType="end"/>
            </w:r>
          </w:hyperlink>
        </w:p>
        <w:p w14:paraId="7C2EDCAD" w14:textId="4EA8019B" w:rsidR="00352614" w:rsidRDefault="00D550B9">
          <w:pPr>
            <w:pStyle w:val="TOC2"/>
            <w:rPr>
              <w:rFonts w:asciiTheme="minorHAnsi" w:eastAsiaTheme="minorEastAsia" w:hAnsiTheme="minorHAnsi" w:cstheme="minorBidi"/>
              <w:lang w:eastAsia="en-NZ"/>
            </w:rPr>
          </w:pPr>
          <w:hyperlink w:anchor="_Toc57924264" w:history="1">
            <w:r w:rsidR="00352614" w:rsidRPr="0013049E">
              <w:rPr>
                <w:rStyle w:val="Hyperlink"/>
                <w:lang w:eastAsia="en-US"/>
              </w:rPr>
              <w:t>3.3</w:t>
            </w:r>
            <w:r w:rsidR="00352614">
              <w:rPr>
                <w:rFonts w:asciiTheme="minorHAnsi" w:eastAsiaTheme="minorEastAsia" w:hAnsiTheme="minorHAnsi" w:cstheme="minorBidi"/>
                <w:lang w:eastAsia="en-NZ"/>
              </w:rPr>
              <w:tab/>
            </w:r>
            <w:r w:rsidR="00352614" w:rsidRPr="0013049E">
              <w:rPr>
                <w:rStyle w:val="Hyperlink"/>
                <w:lang w:eastAsia="en-US"/>
              </w:rPr>
              <w:t>Significant Effects</w:t>
            </w:r>
            <w:r w:rsidR="00352614">
              <w:rPr>
                <w:webHidden/>
              </w:rPr>
              <w:tab/>
            </w:r>
            <w:r w:rsidR="00352614">
              <w:rPr>
                <w:webHidden/>
              </w:rPr>
              <w:fldChar w:fldCharType="begin"/>
            </w:r>
            <w:r w:rsidR="00352614">
              <w:rPr>
                <w:webHidden/>
              </w:rPr>
              <w:instrText xml:space="preserve"> PAGEREF _Toc57924264 \h </w:instrText>
            </w:r>
            <w:r w:rsidR="00352614">
              <w:rPr>
                <w:webHidden/>
              </w:rPr>
            </w:r>
            <w:r w:rsidR="00352614">
              <w:rPr>
                <w:webHidden/>
              </w:rPr>
              <w:fldChar w:fldCharType="separate"/>
            </w:r>
            <w:r w:rsidR="00807111">
              <w:rPr>
                <w:webHidden/>
              </w:rPr>
              <w:t>17</w:t>
            </w:r>
            <w:r w:rsidR="00352614">
              <w:rPr>
                <w:webHidden/>
              </w:rPr>
              <w:fldChar w:fldCharType="end"/>
            </w:r>
          </w:hyperlink>
        </w:p>
        <w:p w14:paraId="2CD4DDFF" w14:textId="07FF457F" w:rsidR="00352614" w:rsidRDefault="00D550B9">
          <w:pPr>
            <w:pStyle w:val="TOC1"/>
            <w:rPr>
              <w:rFonts w:asciiTheme="minorHAnsi" w:eastAsiaTheme="minorEastAsia" w:hAnsiTheme="minorHAnsi" w:cstheme="minorBidi"/>
              <w:b w:val="0"/>
              <w:szCs w:val="22"/>
              <w:lang w:eastAsia="en-NZ"/>
            </w:rPr>
          </w:pPr>
          <w:hyperlink w:anchor="_Toc57924265" w:history="1">
            <w:r w:rsidR="00352614" w:rsidRPr="0013049E">
              <w:rPr>
                <w:rStyle w:val="Hyperlink"/>
              </w:rPr>
              <w:t>4</w:t>
            </w:r>
            <w:r w:rsidR="00352614">
              <w:rPr>
                <w:rFonts w:asciiTheme="minorHAnsi" w:eastAsiaTheme="minorEastAsia" w:hAnsiTheme="minorHAnsi" w:cstheme="minorBidi"/>
                <w:b w:val="0"/>
                <w:szCs w:val="22"/>
                <w:lang w:eastAsia="en-NZ"/>
              </w:rPr>
              <w:tab/>
            </w:r>
            <w:r w:rsidR="00352614" w:rsidRPr="0013049E">
              <w:rPr>
                <w:rStyle w:val="Hyperlink"/>
              </w:rPr>
              <w:t>Levels of Service</w:t>
            </w:r>
            <w:r w:rsidR="00352614">
              <w:rPr>
                <w:webHidden/>
              </w:rPr>
              <w:tab/>
            </w:r>
            <w:r w:rsidR="00352614">
              <w:rPr>
                <w:webHidden/>
              </w:rPr>
              <w:fldChar w:fldCharType="begin"/>
            </w:r>
            <w:r w:rsidR="00352614">
              <w:rPr>
                <w:webHidden/>
              </w:rPr>
              <w:instrText xml:space="preserve"> PAGEREF _Toc57924265 \h </w:instrText>
            </w:r>
            <w:r w:rsidR="00352614">
              <w:rPr>
                <w:webHidden/>
              </w:rPr>
            </w:r>
            <w:r w:rsidR="00352614">
              <w:rPr>
                <w:webHidden/>
              </w:rPr>
              <w:fldChar w:fldCharType="separate"/>
            </w:r>
            <w:r w:rsidR="00807111">
              <w:rPr>
                <w:webHidden/>
              </w:rPr>
              <w:t>19</w:t>
            </w:r>
            <w:r w:rsidR="00352614">
              <w:rPr>
                <w:webHidden/>
              </w:rPr>
              <w:fldChar w:fldCharType="end"/>
            </w:r>
          </w:hyperlink>
        </w:p>
        <w:p w14:paraId="7D5550EE" w14:textId="19672300" w:rsidR="00352614" w:rsidRDefault="00D550B9">
          <w:pPr>
            <w:pStyle w:val="TOC2"/>
            <w:rPr>
              <w:rFonts w:asciiTheme="minorHAnsi" w:eastAsiaTheme="minorEastAsia" w:hAnsiTheme="minorHAnsi" w:cstheme="minorBidi"/>
              <w:lang w:eastAsia="en-NZ"/>
            </w:rPr>
          </w:pPr>
          <w:hyperlink w:anchor="_Toc57924266" w:history="1">
            <w:r w:rsidR="00352614" w:rsidRPr="0013049E">
              <w:rPr>
                <w:rStyle w:val="Hyperlink"/>
                <w:lang w:eastAsia="en-US"/>
              </w:rPr>
              <w:t>4.1</w:t>
            </w:r>
            <w:r w:rsidR="00352614">
              <w:rPr>
                <w:rFonts w:asciiTheme="minorHAnsi" w:eastAsiaTheme="minorEastAsia" w:hAnsiTheme="minorHAnsi" w:cstheme="minorBidi"/>
                <w:lang w:eastAsia="en-NZ"/>
              </w:rPr>
              <w:tab/>
            </w:r>
            <w:r w:rsidR="00352614" w:rsidRPr="0013049E">
              <w:rPr>
                <w:rStyle w:val="Hyperlink"/>
                <w:lang w:eastAsia="en-US"/>
              </w:rPr>
              <w:t>Background</w:t>
            </w:r>
            <w:r w:rsidR="00352614">
              <w:rPr>
                <w:webHidden/>
              </w:rPr>
              <w:tab/>
            </w:r>
            <w:r w:rsidR="00352614">
              <w:rPr>
                <w:webHidden/>
              </w:rPr>
              <w:fldChar w:fldCharType="begin"/>
            </w:r>
            <w:r w:rsidR="00352614">
              <w:rPr>
                <w:webHidden/>
              </w:rPr>
              <w:instrText xml:space="preserve"> PAGEREF _Toc57924266 \h </w:instrText>
            </w:r>
            <w:r w:rsidR="00352614">
              <w:rPr>
                <w:webHidden/>
              </w:rPr>
            </w:r>
            <w:r w:rsidR="00352614">
              <w:rPr>
                <w:webHidden/>
              </w:rPr>
              <w:fldChar w:fldCharType="separate"/>
            </w:r>
            <w:r w:rsidR="00807111">
              <w:rPr>
                <w:webHidden/>
              </w:rPr>
              <w:t>19</w:t>
            </w:r>
            <w:r w:rsidR="00352614">
              <w:rPr>
                <w:webHidden/>
              </w:rPr>
              <w:fldChar w:fldCharType="end"/>
            </w:r>
          </w:hyperlink>
        </w:p>
        <w:p w14:paraId="4D0EBDBC" w14:textId="304BC8EB" w:rsidR="00352614" w:rsidRDefault="00D550B9">
          <w:pPr>
            <w:pStyle w:val="TOC2"/>
            <w:rPr>
              <w:rFonts w:asciiTheme="minorHAnsi" w:eastAsiaTheme="minorEastAsia" w:hAnsiTheme="minorHAnsi" w:cstheme="minorBidi"/>
              <w:lang w:eastAsia="en-NZ"/>
            </w:rPr>
          </w:pPr>
          <w:hyperlink w:anchor="_Toc57924267" w:history="1">
            <w:r w:rsidR="00352614" w:rsidRPr="0013049E">
              <w:rPr>
                <w:rStyle w:val="Hyperlink"/>
              </w:rPr>
              <w:t>4.2</w:t>
            </w:r>
            <w:r w:rsidR="00352614">
              <w:rPr>
                <w:rFonts w:asciiTheme="minorHAnsi" w:eastAsiaTheme="minorEastAsia" w:hAnsiTheme="minorHAnsi" w:cstheme="minorBidi"/>
                <w:lang w:eastAsia="en-NZ"/>
              </w:rPr>
              <w:tab/>
            </w:r>
            <w:r w:rsidR="00352614" w:rsidRPr="0013049E">
              <w:rPr>
                <w:rStyle w:val="Hyperlink"/>
              </w:rPr>
              <w:t>Key Stakeholders</w:t>
            </w:r>
            <w:r w:rsidR="00352614">
              <w:rPr>
                <w:webHidden/>
              </w:rPr>
              <w:tab/>
            </w:r>
            <w:r w:rsidR="00352614">
              <w:rPr>
                <w:webHidden/>
              </w:rPr>
              <w:fldChar w:fldCharType="begin"/>
            </w:r>
            <w:r w:rsidR="00352614">
              <w:rPr>
                <w:webHidden/>
              </w:rPr>
              <w:instrText xml:space="preserve"> PAGEREF _Toc57924267 \h </w:instrText>
            </w:r>
            <w:r w:rsidR="00352614">
              <w:rPr>
                <w:webHidden/>
              </w:rPr>
            </w:r>
            <w:r w:rsidR="00352614">
              <w:rPr>
                <w:webHidden/>
              </w:rPr>
              <w:fldChar w:fldCharType="separate"/>
            </w:r>
            <w:r w:rsidR="00807111">
              <w:rPr>
                <w:webHidden/>
              </w:rPr>
              <w:t>19</w:t>
            </w:r>
            <w:r w:rsidR="00352614">
              <w:rPr>
                <w:webHidden/>
              </w:rPr>
              <w:fldChar w:fldCharType="end"/>
            </w:r>
          </w:hyperlink>
        </w:p>
        <w:p w14:paraId="4991B821" w14:textId="62DFC27A" w:rsidR="00352614" w:rsidRDefault="00D550B9">
          <w:pPr>
            <w:pStyle w:val="TOC2"/>
            <w:rPr>
              <w:rFonts w:asciiTheme="minorHAnsi" w:eastAsiaTheme="minorEastAsia" w:hAnsiTheme="minorHAnsi" w:cstheme="minorBidi"/>
              <w:lang w:eastAsia="en-NZ"/>
            </w:rPr>
          </w:pPr>
          <w:hyperlink w:anchor="_Toc57924268" w:history="1">
            <w:r w:rsidR="00352614" w:rsidRPr="0013049E">
              <w:rPr>
                <w:rStyle w:val="Hyperlink"/>
              </w:rPr>
              <w:t>4.3</w:t>
            </w:r>
            <w:r w:rsidR="00352614">
              <w:rPr>
                <w:rFonts w:asciiTheme="minorHAnsi" w:eastAsiaTheme="minorEastAsia" w:hAnsiTheme="minorHAnsi" w:cstheme="minorBidi"/>
                <w:lang w:eastAsia="en-NZ"/>
              </w:rPr>
              <w:tab/>
            </w:r>
            <w:r w:rsidR="00352614" w:rsidRPr="0013049E">
              <w:rPr>
                <w:rStyle w:val="Hyperlink"/>
              </w:rPr>
              <w:t>Legislative framework</w:t>
            </w:r>
            <w:r w:rsidR="00352614">
              <w:rPr>
                <w:webHidden/>
              </w:rPr>
              <w:tab/>
            </w:r>
            <w:r w:rsidR="00352614">
              <w:rPr>
                <w:webHidden/>
              </w:rPr>
              <w:fldChar w:fldCharType="begin"/>
            </w:r>
            <w:r w:rsidR="00352614">
              <w:rPr>
                <w:webHidden/>
              </w:rPr>
              <w:instrText xml:space="preserve"> PAGEREF _Toc57924268 \h </w:instrText>
            </w:r>
            <w:r w:rsidR="00352614">
              <w:rPr>
                <w:webHidden/>
              </w:rPr>
            </w:r>
            <w:r w:rsidR="00352614">
              <w:rPr>
                <w:webHidden/>
              </w:rPr>
              <w:fldChar w:fldCharType="separate"/>
            </w:r>
            <w:r w:rsidR="00807111">
              <w:rPr>
                <w:webHidden/>
              </w:rPr>
              <w:t>19</w:t>
            </w:r>
            <w:r w:rsidR="00352614">
              <w:rPr>
                <w:webHidden/>
              </w:rPr>
              <w:fldChar w:fldCharType="end"/>
            </w:r>
          </w:hyperlink>
        </w:p>
        <w:p w14:paraId="765193DD" w14:textId="6D45EE09" w:rsidR="00352614" w:rsidRDefault="00D550B9">
          <w:pPr>
            <w:pStyle w:val="TOC2"/>
            <w:rPr>
              <w:rFonts w:asciiTheme="minorHAnsi" w:eastAsiaTheme="minorEastAsia" w:hAnsiTheme="minorHAnsi" w:cstheme="minorBidi"/>
              <w:lang w:eastAsia="en-NZ"/>
            </w:rPr>
          </w:pPr>
          <w:hyperlink w:anchor="_Toc57924269" w:history="1">
            <w:r w:rsidR="00352614" w:rsidRPr="0013049E">
              <w:rPr>
                <w:rStyle w:val="Hyperlink"/>
              </w:rPr>
              <w:t>4.4</w:t>
            </w:r>
            <w:r w:rsidR="00352614">
              <w:rPr>
                <w:rFonts w:asciiTheme="minorHAnsi" w:eastAsiaTheme="minorEastAsia" w:hAnsiTheme="minorHAnsi" w:cstheme="minorBidi"/>
                <w:lang w:eastAsia="en-NZ"/>
              </w:rPr>
              <w:tab/>
            </w:r>
            <w:r w:rsidR="00352614" w:rsidRPr="0013049E">
              <w:rPr>
                <w:rStyle w:val="Hyperlink"/>
              </w:rPr>
              <w:t>Standards and guidelines</w:t>
            </w:r>
            <w:r w:rsidR="00352614">
              <w:rPr>
                <w:webHidden/>
              </w:rPr>
              <w:tab/>
            </w:r>
            <w:r w:rsidR="00352614">
              <w:rPr>
                <w:webHidden/>
              </w:rPr>
              <w:fldChar w:fldCharType="begin"/>
            </w:r>
            <w:r w:rsidR="00352614">
              <w:rPr>
                <w:webHidden/>
              </w:rPr>
              <w:instrText xml:space="preserve"> PAGEREF _Toc57924269 \h </w:instrText>
            </w:r>
            <w:r w:rsidR="00352614">
              <w:rPr>
                <w:webHidden/>
              </w:rPr>
            </w:r>
            <w:r w:rsidR="00352614">
              <w:rPr>
                <w:webHidden/>
              </w:rPr>
              <w:fldChar w:fldCharType="separate"/>
            </w:r>
            <w:r w:rsidR="00807111">
              <w:rPr>
                <w:webHidden/>
              </w:rPr>
              <w:t>22</w:t>
            </w:r>
            <w:r w:rsidR="00352614">
              <w:rPr>
                <w:webHidden/>
              </w:rPr>
              <w:fldChar w:fldCharType="end"/>
            </w:r>
          </w:hyperlink>
        </w:p>
        <w:p w14:paraId="32A2893C" w14:textId="52932269" w:rsidR="00352614" w:rsidRDefault="00D550B9">
          <w:pPr>
            <w:pStyle w:val="TOC2"/>
            <w:rPr>
              <w:rFonts w:asciiTheme="minorHAnsi" w:eastAsiaTheme="minorEastAsia" w:hAnsiTheme="minorHAnsi" w:cstheme="minorBidi"/>
              <w:lang w:eastAsia="en-NZ"/>
            </w:rPr>
          </w:pPr>
          <w:hyperlink w:anchor="_Toc57924270" w:history="1">
            <w:r w:rsidR="00352614" w:rsidRPr="0013049E">
              <w:rPr>
                <w:rStyle w:val="Hyperlink"/>
                <w:lang w:eastAsia="en-US"/>
              </w:rPr>
              <w:t>4.5</w:t>
            </w:r>
            <w:r w:rsidR="00352614">
              <w:rPr>
                <w:rFonts w:asciiTheme="minorHAnsi" w:eastAsiaTheme="minorEastAsia" w:hAnsiTheme="minorHAnsi" w:cstheme="minorBidi"/>
                <w:lang w:eastAsia="en-NZ"/>
              </w:rPr>
              <w:tab/>
            </w:r>
            <w:r w:rsidR="00352614" w:rsidRPr="0013049E">
              <w:rPr>
                <w:rStyle w:val="Hyperlink"/>
                <w:lang w:eastAsia="en-US"/>
              </w:rPr>
              <w:t>LTP Community Outcomes</w:t>
            </w:r>
            <w:r w:rsidR="00352614">
              <w:rPr>
                <w:webHidden/>
              </w:rPr>
              <w:tab/>
            </w:r>
            <w:r w:rsidR="00352614">
              <w:rPr>
                <w:webHidden/>
              </w:rPr>
              <w:fldChar w:fldCharType="begin"/>
            </w:r>
            <w:r w:rsidR="00352614">
              <w:rPr>
                <w:webHidden/>
              </w:rPr>
              <w:instrText xml:space="preserve"> PAGEREF _Toc57924270 \h </w:instrText>
            </w:r>
            <w:r w:rsidR="00352614">
              <w:rPr>
                <w:webHidden/>
              </w:rPr>
            </w:r>
            <w:r w:rsidR="00352614">
              <w:rPr>
                <w:webHidden/>
              </w:rPr>
              <w:fldChar w:fldCharType="separate"/>
            </w:r>
            <w:r w:rsidR="00807111">
              <w:rPr>
                <w:webHidden/>
              </w:rPr>
              <w:t>22</w:t>
            </w:r>
            <w:r w:rsidR="00352614">
              <w:rPr>
                <w:webHidden/>
              </w:rPr>
              <w:fldChar w:fldCharType="end"/>
            </w:r>
          </w:hyperlink>
        </w:p>
        <w:p w14:paraId="207797B1" w14:textId="1650FEB6" w:rsidR="00352614" w:rsidRDefault="00D550B9">
          <w:pPr>
            <w:pStyle w:val="TOC2"/>
            <w:rPr>
              <w:rFonts w:asciiTheme="minorHAnsi" w:eastAsiaTheme="minorEastAsia" w:hAnsiTheme="minorHAnsi" w:cstheme="minorBidi"/>
              <w:lang w:eastAsia="en-NZ"/>
            </w:rPr>
          </w:pPr>
          <w:hyperlink w:anchor="_Toc57924271" w:history="1">
            <w:r w:rsidR="00352614" w:rsidRPr="0013049E">
              <w:rPr>
                <w:rStyle w:val="Hyperlink"/>
                <w:lang w:eastAsia="en-US"/>
              </w:rPr>
              <w:t>4.6</w:t>
            </w:r>
            <w:r w:rsidR="00352614">
              <w:rPr>
                <w:rFonts w:asciiTheme="minorHAnsi" w:eastAsiaTheme="minorEastAsia" w:hAnsiTheme="minorHAnsi" w:cstheme="minorBidi"/>
                <w:lang w:eastAsia="en-NZ"/>
              </w:rPr>
              <w:tab/>
            </w:r>
            <w:r w:rsidR="00352614" w:rsidRPr="0013049E">
              <w:rPr>
                <w:rStyle w:val="Hyperlink"/>
                <w:lang w:eastAsia="en-US"/>
              </w:rPr>
              <w:t>Levels of Service and Performance Measures</w:t>
            </w:r>
            <w:r w:rsidR="00352614">
              <w:rPr>
                <w:webHidden/>
              </w:rPr>
              <w:tab/>
            </w:r>
            <w:r w:rsidR="00352614">
              <w:rPr>
                <w:webHidden/>
              </w:rPr>
              <w:fldChar w:fldCharType="begin"/>
            </w:r>
            <w:r w:rsidR="00352614">
              <w:rPr>
                <w:webHidden/>
              </w:rPr>
              <w:instrText xml:space="preserve"> PAGEREF _Toc57924271 \h </w:instrText>
            </w:r>
            <w:r w:rsidR="00352614">
              <w:rPr>
                <w:webHidden/>
              </w:rPr>
            </w:r>
            <w:r w:rsidR="00352614">
              <w:rPr>
                <w:webHidden/>
              </w:rPr>
              <w:fldChar w:fldCharType="separate"/>
            </w:r>
            <w:r w:rsidR="00807111">
              <w:rPr>
                <w:webHidden/>
              </w:rPr>
              <w:t>25</w:t>
            </w:r>
            <w:r w:rsidR="00352614">
              <w:rPr>
                <w:webHidden/>
              </w:rPr>
              <w:fldChar w:fldCharType="end"/>
            </w:r>
          </w:hyperlink>
        </w:p>
        <w:p w14:paraId="2703336D" w14:textId="5DBFAB05" w:rsidR="00352614" w:rsidRDefault="00D550B9">
          <w:pPr>
            <w:pStyle w:val="TOC2"/>
            <w:rPr>
              <w:rFonts w:asciiTheme="minorHAnsi" w:eastAsiaTheme="minorEastAsia" w:hAnsiTheme="minorHAnsi" w:cstheme="minorBidi"/>
              <w:lang w:eastAsia="en-NZ"/>
            </w:rPr>
          </w:pPr>
          <w:hyperlink w:anchor="_Toc57924272" w:history="1">
            <w:r w:rsidR="00352614" w:rsidRPr="0013049E">
              <w:rPr>
                <w:rStyle w:val="Hyperlink"/>
              </w:rPr>
              <w:t>4.7</w:t>
            </w:r>
            <w:r w:rsidR="00352614">
              <w:rPr>
                <w:rFonts w:asciiTheme="minorHAnsi" w:eastAsiaTheme="minorEastAsia" w:hAnsiTheme="minorHAnsi" w:cstheme="minorBidi"/>
                <w:lang w:eastAsia="en-NZ"/>
              </w:rPr>
              <w:tab/>
            </w:r>
            <w:r w:rsidR="00352614" w:rsidRPr="0013049E">
              <w:rPr>
                <w:rStyle w:val="Hyperlink"/>
              </w:rPr>
              <w:t>Customer Research and Expectations</w:t>
            </w:r>
            <w:r w:rsidR="00352614">
              <w:rPr>
                <w:webHidden/>
              </w:rPr>
              <w:tab/>
            </w:r>
            <w:r w:rsidR="00352614">
              <w:rPr>
                <w:webHidden/>
              </w:rPr>
              <w:fldChar w:fldCharType="begin"/>
            </w:r>
            <w:r w:rsidR="00352614">
              <w:rPr>
                <w:webHidden/>
              </w:rPr>
              <w:instrText xml:space="preserve"> PAGEREF _Toc57924272 \h </w:instrText>
            </w:r>
            <w:r w:rsidR="00352614">
              <w:rPr>
                <w:webHidden/>
              </w:rPr>
            </w:r>
            <w:r w:rsidR="00352614">
              <w:rPr>
                <w:webHidden/>
              </w:rPr>
              <w:fldChar w:fldCharType="separate"/>
            </w:r>
            <w:r w:rsidR="00807111">
              <w:rPr>
                <w:webHidden/>
              </w:rPr>
              <w:t>26</w:t>
            </w:r>
            <w:r w:rsidR="00352614">
              <w:rPr>
                <w:webHidden/>
              </w:rPr>
              <w:fldChar w:fldCharType="end"/>
            </w:r>
          </w:hyperlink>
        </w:p>
        <w:p w14:paraId="40D89312" w14:textId="755982BA" w:rsidR="00352614" w:rsidRDefault="00D550B9">
          <w:pPr>
            <w:pStyle w:val="TOC1"/>
            <w:rPr>
              <w:rFonts w:asciiTheme="minorHAnsi" w:eastAsiaTheme="minorEastAsia" w:hAnsiTheme="minorHAnsi" w:cstheme="minorBidi"/>
              <w:b w:val="0"/>
              <w:szCs w:val="22"/>
              <w:lang w:eastAsia="en-NZ"/>
            </w:rPr>
          </w:pPr>
          <w:hyperlink w:anchor="_Toc57924273" w:history="1">
            <w:r w:rsidR="00352614" w:rsidRPr="0013049E">
              <w:rPr>
                <w:rStyle w:val="Hyperlink"/>
              </w:rPr>
              <w:t>5</w:t>
            </w:r>
            <w:r w:rsidR="00352614">
              <w:rPr>
                <w:rFonts w:asciiTheme="minorHAnsi" w:eastAsiaTheme="minorEastAsia" w:hAnsiTheme="minorHAnsi" w:cstheme="minorBidi"/>
                <w:b w:val="0"/>
                <w:szCs w:val="22"/>
                <w:lang w:eastAsia="en-NZ"/>
              </w:rPr>
              <w:tab/>
            </w:r>
            <w:r w:rsidR="00352614" w:rsidRPr="0013049E">
              <w:rPr>
                <w:rStyle w:val="Hyperlink"/>
              </w:rPr>
              <w:t>Growth and Demand Management</w:t>
            </w:r>
            <w:r w:rsidR="00352614">
              <w:rPr>
                <w:webHidden/>
              </w:rPr>
              <w:tab/>
            </w:r>
            <w:r w:rsidR="00352614">
              <w:rPr>
                <w:webHidden/>
              </w:rPr>
              <w:fldChar w:fldCharType="begin"/>
            </w:r>
            <w:r w:rsidR="00352614">
              <w:rPr>
                <w:webHidden/>
              </w:rPr>
              <w:instrText xml:space="preserve"> PAGEREF _Toc57924273 \h </w:instrText>
            </w:r>
            <w:r w:rsidR="00352614">
              <w:rPr>
                <w:webHidden/>
              </w:rPr>
            </w:r>
            <w:r w:rsidR="00352614">
              <w:rPr>
                <w:webHidden/>
              </w:rPr>
              <w:fldChar w:fldCharType="separate"/>
            </w:r>
            <w:r w:rsidR="00807111">
              <w:rPr>
                <w:webHidden/>
              </w:rPr>
              <w:t>27</w:t>
            </w:r>
            <w:r w:rsidR="00352614">
              <w:rPr>
                <w:webHidden/>
              </w:rPr>
              <w:fldChar w:fldCharType="end"/>
            </w:r>
          </w:hyperlink>
        </w:p>
        <w:p w14:paraId="4F8EF567" w14:textId="22A53BFB" w:rsidR="00352614" w:rsidRDefault="00D550B9">
          <w:pPr>
            <w:pStyle w:val="TOC2"/>
            <w:rPr>
              <w:rFonts w:asciiTheme="minorHAnsi" w:eastAsiaTheme="minorEastAsia" w:hAnsiTheme="minorHAnsi" w:cstheme="minorBidi"/>
              <w:lang w:eastAsia="en-NZ"/>
            </w:rPr>
          </w:pPr>
          <w:hyperlink w:anchor="_Toc57924274" w:history="1">
            <w:r w:rsidR="00352614" w:rsidRPr="0013049E">
              <w:rPr>
                <w:rStyle w:val="Hyperlink"/>
              </w:rPr>
              <w:t>5.1</w:t>
            </w:r>
            <w:r w:rsidR="00352614">
              <w:rPr>
                <w:rFonts w:asciiTheme="minorHAnsi" w:eastAsiaTheme="minorEastAsia" w:hAnsiTheme="minorHAnsi" w:cstheme="minorBidi"/>
                <w:lang w:eastAsia="en-NZ"/>
              </w:rPr>
              <w:tab/>
            </w:r>
            <w:r w:rsidR="00352614" w:rsidRPr="0013049E">
              <w:rPr>
                <w:rStyle w:val="Hyperlink"/>
              </w:rPr>
              <w:t>Growth Forecast</w:t>
            </w:r>
            <w:r w:rsidR="00352614">
              <w:rPr>
                <w:webHidden/>
              </w:rPr>
              <w:tab/>
            </w:r>
            <w:r w:rsidR="00352614">
              <w:rPr>
                <w:webHidden/>
              </w:rPr>
              <w:fldChar w:fldCharType="begin"/>
            </w:r>
            <w:r w:rsidR="00352614">
              <w:rPr>
                <w:webHidden/>
              </w:rPr>
              <w:instrText xml:space="preserve"> PAGEREF _Toc57924274 \h </w:instrText>
            </w:r>
            <w:r w:rsidR="00352614">
              <w:rPr>
                <w:webHidden/>
              </w:rPr>
            </w:r>
            <w:r w:rsidR="00352614">
              <w:rPr>
                <w:webHidden/>
              </w:rPr>
              <w:fldChar w:fldCharType="separate"/>
            </w:r>
            <w:r w:rsidR="00807111">
              <w:rPr>
                <w:webHidden/>
              </w:rPr>
              <w:t>27</w:t>
            </w:r>
            <w:r w:rsidR="00352614">
              <w:rPr>
                <w:webHidden/>
              </w:rPr>
              <w:fldChar w:fldCharType="end"/>
            </w:r>
          </w:hyperlink>
        </w:p>
        <w:p w14:paraId="3A693E6B" w14:textId="7A0D07B9" w:rsidR="00352614" w:rsidRDefault="00D550B9">
          <w:pPr>
            <w:pStyle w:val="TOC2"/>
            <w:rPr>
              <w:rFonts w:asciiTheme="minorHAnsi" w:eastAsiaTheme="minorEastAsia" w:hAnsiTheme="minorHAnsi" w:cstheme="minorBidi"/>
              <w:lang w:eastAsia="en-NZ"/>
            </w:rPr>
          </w:pPr>
          <w:hyperlink w:anchor="_Toc57924275" w:history="1">
            <w:r w:rsidR="00352614" w:rsidRPr="0013049E">
              <w:rPr>
                <w:rStyle w:val="Hyperlink"/>
                <w:rFonts w:cs="Arial"/>
              </w:rPr>
              <w:t>5.2</w:t>
            </w:r>
            <w:r w:rsidR="00352614">
              <w:rPr>
                <w:rFonts w:asciiTheme="minorHAnsi" w:eastAsiaTheme="minorEastAsia" w:hAnsiTheme="minorHAnsi" w:cstheme="minorBidi"/>
                <w:lang w:eastAsia="en-NZ"/>
              </w:rPr>
              <w:tab/>
            </w:r>
            <w:r w:rsidR="00352614" w:rsidRPr="0013049E">
              <w:rPr>
                <w:rStyle w:val="Hyperlink"/>
                <w:rFonts w:cs="Arial"/>
              </w:rPr>
              <w:t>Economic Growth</w:t>
            </w:r>
            <w:r w:rsidR="00352614">
              <w:rPr>
                <w:webHidden/>
              </w:rPr>
              <w:tab/>
            </w:r>
            <w:r w:rsidR="00352614">
              <w:rPr>
                <w:webHidden/>
              </w:rPr>
              <w:fldChar w:fldCharType="begin"/>
            </w:r>
            <w:r w:rsidR="00352614">
              <w:rPr>
                <w:webHidden/>
              </w:rPr>
              <w:instrText xml:space="preserve"> PAGEREF _Toc57924275 \h </w:instrText>
            </w:r>
            <w:r w:rsidR="00352614">
              <w:rPr>
                <w:webHidden/>
              </w:rPr>
            </w:r>
            <w:r w:rsidR="00352614">
              <w:rPr>
                <w:webHidden/>
              </w:rPr>
              <w:fldChar w:fldCharType="separate"/>
            </w:r>
            <w:r w:rsidR="00807111">
              <w:rPr>
                <w:webHidden/>
              </w:rPr>
              <w:t>29</w:t>
            </w:r>
            <w:r w:rsidR="00352614">
              <w:rPr>
                <w:webHidden/>
              </w:rPr>
              <w:fldChar w:fldCharType="end"/>
            </w:r>
          </w:hyperlink>
        </w:p>
        <w:p w14:paraId="728C6C14" w14:textId="7716C5C8" w:rsidR="00352614" w:rsidRDefault="00D550B9">
          <w:pPr>
            <w:pStyle w:val="TOC3"/>
            <w:rPr>
              <w:rFonts w:asciiTheme="minorHAnsi" w:eastAsiaTheme="minorEastAsia" w:hAnsiTheme="minorHAnsi" w:cstheme="minorBidi"/>
              <w:lang w:eastAsia="en-NZ"/>
            </w:rPr>
          </w:pPr>
          <w:hyperlink w:anchor="_Toc57924276" w:history="1">
            <w:r w:rsidR="00352614" w:rsidRPr="0013049E">
              <w:rPr>
                <w:rStyle w:val="Hyperlink"/>
              </w:rPr>
              <w:t>Commercial and industrial economic activity</w:t>
            </w:r>
            <w:r w:rsidR="00352614">
              <w:rPr>
                <w:webHidden/>
              </w:rPr>
              <w:tab/>
            </w:r>
            <w:r w:rsidR="00352614">
              <w:rPr>
                <w:webHidden/>
              </w:rPr>
              <w:fldChar w:fldCharType="begin"/>
            </w:r>
            <w:r w:rsidR="00352614">
              <w:rPr>
                <w:webHidden/>
              </w:rPr>
              <w:instrText xml:space="preserve"> PAGEREF _Toc57924276 \h </w:instrText>
            </w:r>
            <w:r w:rsidR="00352614">
              <w:rPr>
                <w:webHidden/>
              </w:rPr>
            </w:r>
            <w:r w:rsidR="00352614">
              <w:rPr>
                <w:webHidden/>
              </w:rPr>
              <w:fldChar w:fldCharType="separate"/>
            </w:r>
            <w:r w:rsidR="00807111">
              <w:rPr>
                <w:webHidden/>
              </w:rPr>
              <w:t>29</w:t>
            </w:r>
            <w:r w:rsidR="00352614">
              <w:rPr>
                <w:webHidden/>
              </w:rPr>
              <w:fldChar w:fldCharType="end"/>
            </w:r>
          </w:hyperlink>
        </w:p>
        <w:p w14:paraId="101B39F9" w14:textId="6B223E1F" w:rsidR="00352614" w:rsidRDefault="00D550B9">
          <w:pPr>
            <w:pStyle w:val="TOC3"/>
            <w:rPr>
              <w:rFonts w:asciiTheme="minorHAnsi" w:eastAsiaTheme="minorEastAsia" w:hAnsiTheme="minorHAnsi" w:cstheme="minorBidi"/>
              <w:lang w:eastAsia="en-NZ"/>
            </w:rPr>
          </w:pPr>
          <w:hyperlink w:anchor="_Toc57924277" w:history="1">
            <w:r w:rsidR="00352614" w:rsidRPr="0013049E">
              <w:rPr>
                <w:rStyle w:val="Hyperlink"/>
              </w:rPr>
              <w:t>Land use changes</w:t>
            </w:r>
            <w:r w:rsidR="00352614">
              <w:rPr>
                <w:webHidden/>
              </w:rPr>
              <w:tab/>
            </w:r>
            <w:r w:rsidR="00352614">
              <w:rPr>
                <w:webHidden/>
              </w:rPr>
              <w:fldChar w:fldCharType="begin"/>
            </w:r>
            <w:r w:rsidR="00352614">
              <w:rPr>
                <w:webHidden/>
              </w:rPr>
              <w:instrText xml:space="preserve"> PAGEREF _Toc57924277 \h </w:instrText>
            </w:r>
            <w:r w:rsidR="00352614">
              <w:rPr>
                <w:webHidden/>
              </w:rPr>
            </w:r>
            <w:r w:rsidR="00352614">
              <w:rPr>
                <w:webHidden/>
              </w:rPr>
              <w:fldChar w:fldCharType="separate"/>
            </w:r>
            <w:r w:rsidR="00807111">
              <w:rPr>
                <w:webHidden/>
              </w:rPr>
              <w:t>30</w:t>
            </w:r>
            <w:r w:rsidR="00352614">
              <w:rPr>
                <w:webHidden/>
              </w:rPr>
              <w:fldChar w:fldCharType="end"/>
            </w:r>
          </w:hyperlink>
        </w:p>
        <w:p w14:paraId="7F8BBEEC" w14:textId="6321A96A" w:rsidR="00352614" w:rsidRDefault="00D550B9">
          <w:pPr>
            <w:pStyle w:val="TOC3"/>
            <w:rPr>
              <w:rFonts w:asciiTheme="minorHAnsi" w:eastAsiaTheme="minorEastAsia" w:hAnsiTheme="minorHAnsi" w:cstheme="minorBidi"/>
              <w:lang w:eastAsia="en-NZ"/>
            </w:rPr>
          </w:pPr>
          <w:hyperlink w:anchor="_Toc57924278" w:history="1">
            <w:r w:rsidR="00352614" w:rsidRPr="0013049E">
              <w:rPr>
                <w:rStyle w:val="Hyperlink"/>
              </w:rPr>
              <w:t>Waste from other areas</w:t>
            </w:r>
            <w:r w:rsidR="00352614">
              <w:rPr>
                <w:webHidden/>
              </w:rPr>
              <w:tab/>
            </w:r>
            <w:r w:rsidR="00352614">
              <w:rPr>
                <w:webHidden/>
              </w:rPr>
              <w:fldChar w:fldCharType="begin"/>
            </w:r>
            <w:r w:rsidR="00352614">
              <w:rPr>
                <w:webHidden/>
              </w:rPr>
              <w:instrText xml:space="preserve"> PAGEREF _Toc57924278 \h </w:instrText>
            </w:r>
            <w:r w:rsidR="00352614">
              <w:rPr>
                <w:webHidden/>
              </w:rPr>
            </w:r>
            <w:r w:rsidR="00352614">
              <w:rPr>
                <w:webHidden/>
              </w:rPr>
              <w:fldChar w:fldCharType="separate"/>
            </w:r>
            <w:r w:rsidR="00807111">
              <w:rPr>
                <w:webHidden/>
              </w:rPr>
              <w:t>30</w:t>
            </w:r>
            <w:r w:rsidR="00352614">
              <w:rPr>
                <w:webHidden/>
              </w:rPr>
              <w:fldChar w:fldCharType="end"/>
            </w:r>
          </w:hyperlink>
        </w:p>
        <w:p w14:paraId="2F287027" w14:textId="1C00F9FC" w:rsidR="00352614" w:rsidRDefault="00D550B9">
          <w:pPr>
            <w:pStyle w:val="TOC3"/>
            <w:rPr>
              <w:rFonts w:asciiTheme="minorHAnsi" w:eastAsiaTheme="minorEastAsia" w:hAnsiTheme="minorHAnsi" w:cstheme="minorBidi"/>
              <w:lang w:eastAsia="en-NZ"/>
            </w:rPr>
          </w:pPr>
          <w:hyperlink w:anchor="_Toc57924279" w:history="1">
            <w:r w:rsidR="00352614" w:rsidRPr="0013049E">
              <w:rPr>
                <w:rStyle w:val="Hyperlink"/>
              </w:rPr>
              <w:t>Community Expectation and Consumer behaviour</w:t>
            </w:r>
            <w:r w:rsidR="00352614">
              <w:rPr>
                <w:webHidden/>
              </w:rPr>
              <w:tab/>
            </w:r>
            <w:r w:rsidR="00352614">
              <w:rPr>
                <w:webHidden/>
              </w:rPr>
              <w:fldChar w:fldCharType="begin"/>
            </w:r>
            <w:r w:rsidR="00352614">
              <w:rPr>
                <w:webHidden/>
              </w:rPr>
              <w:instrText xml:space="preserve"> PAGEREF _Toc57924279 \h </w:instrText>
            </w:r>
            <w:r w:rsidR="00352614">
              <w:rPr>
                <w:webHidden/>
              </w:rPr>
            </w:r>
            <w:r w:rsidR="00352614">
              <w:rPr>
                <w:webHidden/>
              </w:rPr>
              <w:fldChar w:fldCharType="separate"/>
            </w:r>
            <w:r w:rsidR="00807111">
              <w:rPr>
                <w:webHidden/>
              </w:rPr>
              <w:t>30</w:t>
            </w:r>
            <w:r w:rsidR="00352614">
              <w:rPr>
                <w:webHidden/>
              </w:rPr>
              <w:fldChar w:fldCharType="end"/>
            </w:r>
          </w:hyperlink>
        </w:p>
        <w:p w14:paraId="3D634AEE" w14:textId="75D8C4F1" w:rsidR="00352614" w:rsidRDefault="00D550B9">
          <w:pPr>
            <w:pStyle w:val="TOC3"/>
            <w:rPr>
              <w:rFonts w:asciiTheme="minorHAnsi" w:eastAsiaTheme="minorEastAsia" w:hAnsiTheme="minorHAnsi" w:cstheme="minorBidi"/>
              <w:lang w:eastAsia="en-NZ"/>
            </w:rPr>
          </w:pPr>
          <w:hyperlink w:anchor="_Toc57924280" w:history="1">
            <w:r w:rsidR="00352614" w:rsidRPr="0013049E">
              <w:rPr>
                <w:rStyle w:val="Hyperlink"/>
              </w:rPr>
              <w:t>Natural and man-made disasters</w:t>
            </w:r>
            <w:r w:rsidR="00352614">
              <w:rPr>
                <w:webHidden/>
              </w:rPr>
              <w:tab/>
            </w:r>
            <w:r w:rsidR="00352614">
              <w:rPr>
                <w:webHidden/>
              </w:rPr>
              <w:fldChar w:fldCharType="begin"/>
            </w:r>
            <w:r w:rsidR="00352614">
              <w:rPr>
                <w:webHidden/>
              </w:rPr>
              <w:instrText xml:space="preserve"> PAGEREF _Toc57924280 \h </w:instrText>
            </w:r>
            <w:r w:rsidR="00352614">
              <w:rPr>
                <w:webHidden/>
              </w:rPr>
            </w:r>
            <w:r w:rsidR="00352614">
              <w:rPr>
                <w:webHidden/>
              </w:rPr>
              <w:fldChar w:fldCharType="separate"/>
            </w:r>
            <w:r w:rsidR="00807111">
              <w:rPr>
                <w:webHidden/>
              </w:rPr>
              <w:t>31</w:t>
            </w:r>
            <w:r w:rsidR="00352614">
              <w:rPr>
                <w:webHidden/>
              </w:rPr>
              <w:fldChar w:fldCharType="end"/>
            </w:r>
          </w:hyperlink>
        </w:p>
        <w:p w14:paraId="253E603C" w14:textId="0751D927" w:rsidR="00352614" w:rsidRDefault="00D550B9">
          <w:pPr>
            <w:pStyle w:val="TOC2"/>
            <w:rPr>
              <w:rFonts w:asciiTheme="minorHAnsi" w:eastAsiaTheme="minorEastAsia" w:hAnsiTheme="minorHAnsi" w:cstheme="minorBidi"/>
              <w:lang w:eastAsia="en-NZ"/>
            </w:rPr>
          </w:pPr>
          <w:hyperlink w:anchor="_Toc57924281" w:history="1">
            <w:r w:rsidR="00352614" w:rsidRPr="0013049E">
              <w:rPr>
                <w:rStyle w:val="Hyperlink"/>
                <w:rFonts w:cs="Arial"/>
              </w:rPr>
              <w:t>5.3</w:t>
            </w:r>
            <w:r w:rsidR="00352614">
              <w:rPr>
                <w:rFonts w:asciiTheme="minorHAnsi" w:eastAsiaTheme="minorEastAsia" w:hAnsiTheme="minorHAnsi" w:cstheme="minorBidi"/>
                <w:lang w:eastAsia="en-NZ"/>
              </w:rPr>
              <w:tab/>
            </w:r>
            <w:r w:rsidR="00352614" w:rsidRPr="0013049E">
              <w:rPr>
                <w:rStyle w:val="Hyperlink"/>
              </w:rPr>
              <w:t>Waste Quantities</w:t>
            </w:r>
            <w:r w:rsidR="00352614">
              <w:rPr>
                <w:webHidden/>
              </w:rPr>
              <w:tab/>
            </w:r>
            <w:r w:rsidR="00352614">
              <w:rPr>
                <w:webHidden/>
              </w:rPr>
              <w:fldChar w:fldCharType="begin"/>
            </w:r>
            <w:r w:rsidR="00352614">
              <w:rPr>
                <w:webHidden/>
              </w:rPr>
              <w:instrText xml:space="preserve"> PAGEREF _Toc57924281 \h </w:instrText>
            </w:r>
            <w:r w:rsidR="00352614">
              <w:rPr>
                <w:webHidden/>
              </w:rPr>
            </w:r>
            <w:r w:rsidR="00352614">
              <w:rPr>
                <w:webHidden/>
              </w:rPr>
              <w:fldChar w:fldCharType="separate"/>
            </w:r>
            <w:r w:rsidR="00807111">
              <w:rPr>
                <w:webHidden/>
              </w:rPr>
              <w:t>31</w:t>
            </w:r>
            <w:r w:rsidR="00352614">
              <w:rPr>
                <w:webHidden/>
              </w:rPr>
              <w:fldChar w:fldCharType="end"/>
            </w:r>
          </w:hyperlink>
        </w:p>
        <w:p w14:paraId="64FE941E" w14:textId="5B94ACC6" w:rsidR="00352614" w:rsidRDefault="00D550B9">
          <w:pPr>
            <w:pStyle w:val="TOC2"/>
            <w:rPr>
              <w:rFonts w:asciiTheme="minorHAnsi" w:eastAsiaTheme="minorEastAsia" w:hAnsiTheme="minorHAnsi" w:cstheme="minorBidi"/>
              <w:lang w:eastAsia="en-NZ"/>
            </w:rPr>
          </w:pPr>
          <w:hyperlink w:anchor="_Toc57924282" w:history="1">
            <w:r w:rsidR="00352614" w:rsidRPr="0013049E">
              <w:rPr>
                <w:rStyle w:val="Hyperlink"/>
                <w:rFonts w:cs="Arial"/>
              </w:rPr>
              <w:t>5.4</w:t>
            </w:r>
            <w:r w:rsidR="00352614">
              <w:rPr>
                <w:rFonts w:asciiTheme="minorHAnsi" w:eastAsiaTheme="minorEastAsia" w:hAnsiTheme="minorHAnsi" w:cstheme="minorBidi"/>
                <w:lang w:eastAsia="en-NZ"/>
              </w:rPr>
              <w:tab/>
            </w:r>
            <w:r w:rsidR="00352614" w:rsidRPr="0013049E">
              <w:rPr>
                <w:rStyle w:val="Hyperlink"/>
              </w:rPr>
              <w:t>Waste Composition</w:t>
            </w:r>
            <w:r w:rsidR="00352614">
              <w:rPr>
                <w:webHidden/>
              </w:rPr>
              <w:tab/>
            </w:r>
            <w:r w:rsidR="00352614">
              <w:rPr>
                <w:webHidden/>
              </w:rPr>
              <w:fldChar w:fldCharType="begin"/>
            </w:r>
            <w:r w:rsidR="00352614">
              <w:rPr>
                <w:webHidden/>
              </w:rPr>
              <w:instrText xml:space="preserve"> PAGEREF _Toc57924282 \h </w:instrText>
            </w:r>
            <w:r w:rsidR="00352614">
              <w:rPr>
                <w:webHidden/>
              </w:rPr>
            </w:r>
            <w:r w:rsidR="00352614">
              <w:rPr>
                <w:webHidden/>
              </w:rPr>
              <w:fldChar w:fldCharType="separate"/>
            </w:r>
            <w:r w:rsidR="00807111">
              <w:rPr>
                <w:webHidden/>
              </w:rPr>
              <w:t>33</w:t>
            </w:r>
            <w:r w:rsidR="00352614">
              <w:rPr>
                <w:webHidden/>
              </w:rPr>
              <w:fldChar w:fldCharType="end"/>
            </w:r>
          </w:hyperlink>
        </w:p>
        <w:p w14:paraId="15853731" w14:textId="350F9F4C" w:rsidR="00352614" w:rsidRDefault="00D550B9">
          <w:pPr>
            <w:pStyle w:val="TOC3"/>
            <w:rPr>
              <w:rFonts w:asciiTheme="minorHAnsi" w:eastAsiaTheme="minorEastAsia" w:hAnsiTheme="minorHAnsi" w:cstheme="minorBidi"/>
              <w:lang w:eastAsia="en-NZ"/>
            </w:rPr>
          </w:pPr>
          <w:hyperlink w:anchor="_Toc57924283" w:history="1">
            <w:r w:rsidR="00352614" w:rsidRPr="0013049E">
              <w:rPr>
                <w:rStyle w:val="Hyperlink"/>
              </w:rPr>
              <w:t>Composition of diverted materials</w:t>
            </w:r>
            <w:r w:rsidR="00352614">
              <w:rPr>
                <w:webHidden/>
              </w:rPr>
              <w:tab/>
            </w:r>
            <w:r w:rsidR="00352614">
              <w:rPr>
                <w:webHidden/>
              </w:rPr>
              <w:fldChar w:fldCharType="begin"/>
            </w:r>
            <w:r w:rsidR="00352614">
              <w:rPr>
                <w:webHidden/>
              </w:rPr>
              <w:instrText xml:space="preserve"> PAGEREF _Toc57924283 \h </w:instrText>
            </w:r>
            <w:r w:rsidR="00352614">
              <w:rPr>
                <w:webHidden/>
              </w:rPr>
            </w:r>
            <w:r w:rsidR="00352614">
              <w:rPr>
                <w:webHidden/>
              </w:rPr>
              <w:fldChar w:fldCharType="separate"/>
            </w:r>
            <w:r w:rsidR="00807111">
              <w:rPr>
                <w:webHidden/>
              </w:rPr>
              <w:t>33</w:t>
            </w:r>
            <w:r w:rsidR="00352614">
              <w:rPr>
                <w:webHidden/>
              </w:rPr>
              <w:fldChar w:fldCharType="end"/>
            </w:r>
          </w:hyperlink>
        </w:p>
        <w:p w14:paraId="32A302AE" w14:textId="24A05D4F" w:rsidR="00352614" w:rsidRDefault="00D550B9">
          <w:pPr>
            <w:pStyle w:val="TOC2"/>
            <w:rPr>
              <w:rFonts w:asciiTheme="minorHAnsi" w:eastAsiaTheme="minorEastAsia" w:hAnsiTheme="minorHAnsi" w:cstheme="minorBidi"/>
              <w:lang w:eastAsia="en-NZ"/>
            </w:rPr>
          </w:pPr>
          <w:hyperlink w:anchor="_Toc57924284" w:history="1">
            <w:r w:rsidR="00352614" w:rsidRPr="0013049E">
              <w:rPr>
                <w:rStyle w:val="Hyperlink"/>
              </w:rPr>
              <w:t>5.5</w:t>
            </w:r>
            <w:r w:rsidR="00352614">
              <w:rPr>
                <w:rFonts w:asciiTheme="minorHAnsi" w:eastAsiaTheme="minorEastAsia" w:hAnsiTheme="minorHAnsi" w:cstheme="minorBidi"/>
                <w:lang w:eastAsia="en-NZ"/>
              </w:rPr>
              <w:tab/>
            </w:r>
            <w:r w:rsidR="00352614" w:rsidRPr="0013049E">
              <w:rPr>
                <w:rStyle w:val="Hyperlink"/>
              </w:rPr>
              <w:t>Potential Waste Diversion</w:t>
            </w:r>
            <w:r w:rsidR="00352614">
              <w:rPr>
                <w:webHidden/>
              </w:rPr>
              <w:tab/>
            </w:r>
            <w:r w:rsidR="00352614">
              <w:rPr>
                <w:webHidden/>
              </w:rPr>
              <w:fldChar w:fldCharType="begin"/>
            </w:r>
            <w:r w:rsidR="00352614">
              <w:rPr>
                <w:webHidden/>
              </w:rPr>
              <w:instrText xml:space="preserve"> PAGEREF _Toc57924284 \h </w:instrText>
            </w:r>
            <w:r w:rsidR="00352614">
              <w:rPr>
                <w:webHidden/>
              </w:rPr>
            </w:r>
            <w:r w:rsidR="00352614">
              <w:rPr>
                <w:webHidden/>
              </w:rPr>
              <w:fldChar w:fldCharType="separate"/>
            </w:r>
            <w:r w:rsidR="00807111">
              <w:rPr>
                <w:webHidden/>
              </w:rPr>
              <w:t>34</w:t>
            </w:r>
            <w:r w:rsidR="00352614">
              <w:rPr>
                <w:webHidden/>
              </w:rPr>
              <w:fldChar w:fldCharType="end"/>
            </w:r>
          </w:hyperlink>
        </w:p>
        <w:p w14:paraId="32AAA9AC" w14:textId="67078ADD" w:rsidR="00352614" w:rsidRDefault="00D550B9">
          <w:pPr>
            <w:pStyle w:val="TOC2"/>
            <w:rPr>
              <w:rFonts w:asciiTheme="minorHAnsi" w:eastAsiaTheme="minorEastAsia" w:hAnsiTheme="minorHAnsi" w:cstheme="minorBidi"/>
              <w:lang w:eastAsia="en-NZ"/>
            </w:rPr>
          </w:pPr>
          <w:hyperlink w:anchor="_Toc57924285" w:history="1">
            <w:r w:rsidR="00352614" w:rsidRPr="0013049E">
              <w:rPr>
                <w:rStyle w:val="Hyperlink"/>
                <w:lang w:eastAsia="en-US"/>
              </w:rPr>
              <w:t>5.6</w:t>
            </w:r>
            <w:r w:rsidR="00352614">
              <w:rPr>
                <w:rFonts w:asciiTheme="minorHAnsi" w:eastAsiaTheme="minorEastAsia" w:hAnsiTheme="minorHAnsi" w:cstheme="minorBidi"/>
                <w:lang w:eastAsia="en-NZ"/>
              </w:rPr>
              <w:tab/>
            </w:r>
            <w:r w:rsidR="00352614" w:rsidRPr="0013049E">
              <w:rPr>
                <w:rStyle w:val="Hyperlink"/>
                <w:lang w:eastAsia="en-US"/>
              </w:rPr>
              <w:t>Waste Reduction – Long-term Plan 2021-31</w:t>
            </w:r>
            <w:r w:rsidR="00352614">
              <w:rPr>
                <w:webHidden/>
              </w:rPr>
              <w:tab/>
            </w:r>
            <w:r w:rsidR="00352614">
              <w:rPr>
                <w:webHidden/>
              </w:rPr>
              <w:fldChar w:fldCharType="begin"/>
            </w:r>
            <w:r w:rsidR="00352614">
              <w:rPr>
                <w:webHidden/>
              </w:rPr>
              <w:instrText xml:space="preserve"> PAGEREF _Toc57924285 \h </w:instrText>
            </w:r>
            <w:r w:rsidR="00352614">
              <w:rPr>
                <w:webHidden/>
              </w:rPr>
            </w:r>
            <w:r w:rsidR="00352614">
              <w:rPr>
                <w:webHidden/>
              </w:rPr>
              <w:fldChar w:fldCharType="separate"/>
            </w:r>
            <w:r w:rsidR="00807111">
              <w:rPr>
                <w:webHidden/>
              </w:rPr>
              <w:t>34</w:t>
            </w:r>
            <w:r w:rsidR="00352614">
              <w:rPr>
                <w:webHidden/>
              </w:rPr>
              <w:fldChar w:fldCharType="end"/>
            </w:r>
          </w:hyperlink>
        </w:p>
        <w:p w14:paraId="583C0ADE" w14:textId="0117E441" w:rsidR="00352614" w:rsidRDefault="00D550B9">
          <w:pPr>
            <w:pStyle w:val="TOC2"/>
            <w:rPr>
              <w:rFonts w:asciiTheme="minorHAnsi" w:eastAsiaTheme="minorEastAsia" w:hAnsiTheme="minorHAnsi" w:cstheme="minorBidi"/>
              <w:lang w:eastAsia="en-NZ"/>
            </w:rPr>
          </w:pPr>
          <w:hyperlink w:anchor="_Toc57924286" w:history="1">
            <w:r w:rsidR="00352614" w:rsidRPr="0013049E">
              <w:rPr>
                <w:rStyle w:val="Hyperlink"/>
                <w:lang w:eastAsia="en-US"/>
              </w:rPr>
              <w:t>5.7</w:t>
            </w:r>
            <w:r w:rsidR="00352614">
              <w:rPr>
                <w:rFonts w:asciiTheme="minorHAnsi" w:eastAsiaTheme="minorEastAsia" w:hAnsiTheme="minorHAnsi" w:cstheme="minorBidi"/>
                <w:lang w:eastAsia="en-NZ"/>
              </w:rPr>
              <w:tab/>
            </w:r>
            <w:r w:rsidR="00352614" w:rsidRPr="0013049E">
              <w:rPr>
                <w:rStyle w:val="Hyperlink"/>
                <w:lang w:eastAsia="en-US"/>
              </w:rPr>
              <w:t>Waste Education and Minimisation Programme</w:t>
            </w:r>
            <w:r w:rsidR="00352614">
              <w:rPr>
                <w:webHidden/>
              </w:rPr>
              <w:tab/>
            </w:r>
            <w:r w:rsidR="00352614">
              <w:rPr>
                <w:webHidden/>
              </w:rPr>
              <w:fldChar w:fldCharType="begin"/>
            </w:r>
            <w:r w:rsidR="00352614">
              <w:rPr>
                <w:webHidden/>
              </w:rPr>
              <w:instrText xml:space="preserve"> PAGEREF _Toc57924286 \h </w:instrText>
            </w:r>
            <w:r w:rsidR="00352614">
              <w:rPr>
                <w:webHidden/>
              </w:rPr>
            </w:r>
            <w:r w:rsidR="00352614">
              <w:rPr>
                <w:webHidden/>
              </w:rPr>
              <w:fldChar w:fldCharType="separate"/>
            </w:r>
            <w:r w:rsidR="00807111">
              <w:rPr>
                <w:webHidden/>
              </w:rPr>
              <w:t>34</w:t>
            </w:r>
            <w:r w:rsidR="00352614">
              <w:rPr>
                <w:webHidden/>
              </w:rPr>
              <w:fldChar w:fldCharType="end"/>
            </w:r>
          </w:hyperlink>
        </w:p>
        <w:p w14:paraId="1279C942" w14:textId="1E7F9A90" w:rsidR="00352614" w:rsidRDefault="00D550B9">
          <w:pPr>
            <w:pStyle w:val="TOC1"/>
            <w:rPr>
              <w:rFonts w:asciiTheme="minorHAnsi" w:eastAsiaTheme="minorEastAsia" w:hAnsiTheme="minorHAnsi" w:cstheme="minorBidi"/>
              <w:b w:val="0"/>
              <w:szCs w:val="22"/>
              <w:lang w:eastAsia="en-NZ"/>
            </w:rPr>
          </w:pPr>
          <w:hyperlink w:anchor="_Toc57924287" w:history="1">
            <w:r w:rsidR="00352614" w:rsidRPr="0013049E">
              <w:rPr>
                <w:rStyle w:val="Hyperlink"/>
              </w:rPr>
              <w:t>6</w:t>
            </w:r>
            <w:r w:rsidR="00352614">
              <w:rPr>
                <w:rFonts w:asciiTheme="minorHAnsi" w:eastAsiaTheme="minorEastAsia" w:hAnsiTheme="minorHAnsi" w:cstheme="minorBidi"/>
                <w:b w:val="0"/>
                <w:szCs w:val="22"/>
                <w:lang w:eastAsia="en-NZ"/>
              </w:rPr>
              <w:tab/>
            </w:r>
            <w:r w:rsidR="00352614" w:rsidRPr="0013049E">
              <w:rPr>
                <w:rStyle w:val="Hyperlink"/>
              </w:rPr>
              <w:t>Lifecycle Management</w:t>
            </w:r>
            <w:r w:rsidR="00352614">
              <w:rPr>
                <w:webHidden/>
              </w:rPr>
              <w:tab/>
            </w:r>
            <w:r w:rsidR="00352614">
              <w:rPr>
                <w:webHidden/>
              </w:rPr>
              <w:fldChar w:fldCharType="begin"/>
            </w:r>
            <w:r w:rsidR="00352614">
              <w:rPr>
                <w:webHidden/>
              </w:rPr>
              <w:instrText xml:space="preserve"> PAGEREF _Toc57924287 \h </w:instrText>
            </w:r>
            <w:r w:rsidR="00352614">
              <w:rPr>
                <w:webHidden/>
              </w:rPr>
            </w:r>
            <w:r w:rsidR="00352614">
              <w:rPr>
                <w:webHidden/>
              </w:rPr>
              <w:fldChar w:fldCharType="separate"/>
            </w:r>
            <w:r w:rsidR="00807111">
              <w:rPr>
                <w:webHidden/>
              </w:rPr>
              <w:t>36</w:t>
            </w:r>
            <w:r w:rsidR="00352614">
              <w:rPr>
                <w:webHidden/>
              </w:rPr>
              <w:fldChar w:fldCharType="end"/>
            </w:r>
          </w:hyperlink>
        </w:p>
        <w:p w14:paraId="652A9DF3" w14:textId="678EECA1" w:rsidR="00352614" w:rsidRDefault="00D550B9">
          <w:pPr>
            <w:pStyle w:val="TOC2"/>
            <w:rPr>
              <w:rFonts w:asciiTheme="minorHAnsi" w:eastAsiaTheme="minorEastAsia" w:hAnsiTheme="minorHAnsi" w:cstheme="minorBidi"/>
              <w:lang w:eastAsia="en-NZ"/>
            </w:rPr>
          </w:pPr>
          <w:hyperlink w:anchor="_Toc57924288" w:history="1">
            <w:r w:rsidR="00352614" w:rsidRPr="0013049E">
              <w:rPr>
                <w:rStyle w:val="Hyperlink"/>
              </w:rPr>
              <w:t>6.1</w:t>
            </w:r>
            <w:r w:rsidR="00352614">
              <w:rPr>
                <w:rFonts w:asciiTheme="minorHAnsi" w:eastAsiaTheme="minorEastAsia" w:hAnsiTheme="minorHAnsi" w:cstheme="minorBidi"/>
                <w:lang w:eastAsia="en-NZ"/>
              </w:rPr>
              <w:tab/>
            </w:r>
            <w:r w:rsidR="00352614" w:rsidRPr="0013049E">
              <w:rPr>
                <w:rStyle w:val="Hyperlink"/>
              </w:rPr>
              <w:t>Description of Solid Waste Activity</w:t>
            </w:r>
            <w:r w:rsidR="00352614">
              <w:rPr>
                <w:webHidden/>
              </w:rPr>
              <w:tab/>
            </w:r>
            <w:r w:rsidR="00352614">
              <w:rPr>
                <w:webHidden/>
              </w:rPr>
              <w:fldChar w:fldCharType="begin"/>
            </w:r>
            <w:r w:rsidR="00352614">
              <w:rPr>
                <w:webHidden/>
              </w:rPr>
              <w:instrText xml:space="preserve"> PAGEREF _Toc57924288 \h </w:instrText>
            </w:r>
            <w:r w:rsidR="00352614">
              <w:rPr>
                <w:webHidden/>
              </w:rPr>
            </w:r>
            <w:r w:rsidR="00352614">
              <w:rPr>
                <w:webHidden/>
              </w:rPr>
              <w:fldChar w:fldCharType="separate"/>
            </w:r>
            <w:r w:rsidR="00807111">
              <w:rPr>
                <w:webHidden/>
              </w:rPr>
              <w:t>36</w:t>
            </w:r>
            <w:r w:rsidR="00352614">
              <w:rPr>
                <w:webHidden/>
              </w:rPr>
              <w:fldChar w:fldCharType="end"/>
            </w:r>
          </w:hyperlink>
        </w:p>
        <w:p w14:paraId="2EFA5D3A" w14:textId="4FE19A7F" w:rsidR="00352614" w:rsidRDefault="00D550B9">
          <w:pPr>
            <w:pStyle w:val="TOC3"/>
            <w:rPr>
              <w:rFonts w:asciiTheme="minorHAnsi" w:eastAsiaTheme="minorEastAsia" w:hAnsiTheme="minorHAnsi" w:cstheme="minorBidi"/>
              <w:lang w:eastAsia="en-NZ"/>
            </w:rPr>
          </w:pPr>
          <w:hyperlink w:anchor="_Toc57924289" w:history="1">
            <w:r w:rsidR="00352614" w:rsidRPr="0013049E">
              <w:rPr>
                <w:rStyle w:val="Hyperlink"/>
              </w:rPr>
              <w:t>Solid Waste Collection Services</w:t>
            </w:r>
            <w:r w:rsidR="00352614">
              <w:rPr>
                <w:webHidden/>
              </w:rPr>
              <w:tab/>
            </w:r>
            <w:r w:rsidR="00352614">
              <w:rPr>
                <w:webHidden/>
              </w:rPr>
              <w:fldChar w:fldCharType="begin"/>
            </w:r>
            <w:r w:rsidR="00352614">
              <w:rPr>
                <w:webHidden/>
              </w:rPr>
              <w:instrText xml:space="preserve"> PAGEREF _Toc57924289 \h </w:instrText>
            </w:r>
            <w:r w:rsidR="00352614">
              <w:rPr>
                <w:webHidden/>
              </w:rPr>
            </w:r>
            <w:r w:rsidR="00352614">
              <w:rPr>
                <w:webHidden/>
              </w:rPr>
              <w:fldChar w:fldCharType="separate"/>
            </w:r>
            <w:r w:rsidR="00807111">
              <w:rPr>
                <w:webHidden/>
              </w:rPr>
              <w:t>36</w:t>
            </w:r>
            <w:r w:rsidR="00352614">
              <w:rPr>
                <w:webHidden/>
              </w:rPr>
              <w:fldChar w:fldCharType="end"/>
            </w:r>
          </w:hyperlink>
        </w:p>
        <w:p w14:paraId="55D74DC4" w14:textId="45A88165" w:rsidR="00352614" w:rsidRDefault="00D550B9">
          <w:pPr>
            <w:pStyle w:val="TOC3"/>
            <w:rPr>
              <w:rFonts w:asciiTheme="minorHAnsi" w:eastAsiaTheme="minorEastAsia" w:hAnsiTheme="minorHAnsi" w:cstheme="minorBidi"/>
              <w:lang w:eastAsia="en-NZ"/>
            </w:rPr>
          </w:pPr>
          <w:hyperlink w:anchor="_Toc57924290" w:history="1">
            <w:r w:rsidR="00352614" w:rsidRPr="0013049E">
              <w:rPr>
                <w:rStyle w:val="Hyperlink"/>
              </w:rPr>
              <w:t>Operational Facilities</w:t>
            </w:r>
            <w:r w:rsidR="00352614">
              <w:rPr>
                <w:webHidden/>
              </w:rPr>
              <w:tab/>
            </w:r>
            <w:r w:rsidR="00352614">
              <w:rPr>
                <w:webHidden/>
              </w:rPr>
              <w:fldChar w:fldCharType="begin"/>
            </w:r>
            <w:r w:rsidR="00352614">
              <w:rPr>
                <w:webHidden/>
              </w:rPr>
              <w:instrText xml:space="preserve"> PAGEREF _Toc57924290 \h </w:instrText>
            </w:r>
            <w:r w:rsidR="00352614">
              <w:rPr>
                <w:webHidden/>
              </w:rPr>
            </w:r>
            <w:r w:rsidR="00352614">
              <w:rPr>
                <w:webHidden/>
              </w:rPr>
              <w:fldChar w:fldCharType="separate"/>
            </w:r>
            <w:r w:rsidR="00807111">
              <w:rPr>
                <w:webHidden/>
              </w:rPr>
              <w:t>37</w:t>
            </w:r>
            <w:r w:rsidR="00352614">
              <w:rPr>
                <w:webHidden/>
              </w:rPr>
              <w:fldChar w:fldCharType="end"/>
            </w:r>
          </w:hyperlink>
        </w:p>
        <w:p w14:paraId="3FCF2DEC" w14:textId="59922BEB" w:rsidR="00352614" w:rsidRDefault="00D550B9">
          <w:pPr>
            <w:pStyle w:val="TOC3"/>
            <w:rPr>
              <w:rFonts w:asciiTheme="minorHAnsi" w:eastAsiaTheme="minorEastAsia" w:hAnsiTheme="minorHAnsi" w:cstheme="minorBidi"/>
              <w:lang w:eastAsia="en-NZ"/>
            </w:rPr>
          </w:pPr>
          <w:hyperlink w:anchor="_Toc57924291" w:history="1">
            <w:r w:rsidR="00352614" w:rsidRPr="0013049E">
              <w:rPr>
                <w:rStyle w:val="Hyperlink"/>
              </w:rPr>
              <w:t>Asset Overview</w:t>
            </w:r>
            <w:r w:rsidR="00352614">
              <w:rPr>
                <w:webHidden/>
              </w:rPr>
              <w:tab/>
            </w:r>
            <w:r w:rsidR="00352614">
              <w:rPr>
                <w:webHidden/>
              </w:rPr>
              <w:fldChar w:fldCharType="begin"/>
            </w:r>
            <w:r w:rsidR="00352614">
              <w:rPr>
                <w:webHidden/>
              </w:rPr>
              <w:instrText xml:space="preserve"> PAGEREF _Toc57924291 \h </w:instrText>
            </w:r>
            <w:r w:rsidR="00352614">
              <w:rPr>
                <w:webHidden/>
              </w:rPr>
            </w:r>
            <w:r w:rsidR="00352614">
              <w:rPr>
                <w:webHidden/>
              </w:rPr>
              <w:fldChar w:fldCharType="separate"/>
            </w:r>
            <w:r w:rsidR="00807111">
              <w:rPr>
                <w:webHidden/>
              </w:rPr>
              <w:t>38</w:t>
            </w:r>
            <w:r w:rsidR="00352614">
              <w:rPr>
                <w:webHidden/>
              </w:rPr>
              <w:fldChar w:fldCharType="end"/>
            </w:r>
          </w:hyperlink>
        </w:p>
        <w:p w14:paraId="0A2188C9" w14:textId="3D3B7169" w:rsidR="00352614" w:rsidRDefault="00D550B9">
          <w:pPr>
            <w:pStyle w:val="TOC3"/>
            <w:rPr>
              <w:rFonts w:asciiTheme="minorHAnsi" w:eastAsiaTheme="minorEastAsia" w:hAnsiTheme="minorHAnsi" w:cstheme="minorBidi"/>
              <w:lang w:eastAsia="en-NZ"/>
            </w:rPr>
          </w:pPr>
          <w:hyperlink w:anchor="_Toc57924292" w:history="1">
            <w:r w:rsidR="00352614" w:rsidRPr="0013049E">
              <w:rPr>
                <w:rStyle w:val="Hyperlink"/>
              </w:rPr>
              <w:t>Asset Condition and Performance Assessment</w:t>
            </w:r>
            <w:r w:rsidR="00352614">
              <w:rPr>
                <w:webHidden/>
              </w:rPr>
              <w:tab/>
            </w:r>
            <w:r w:rsidR="00352614">
              <w:rPr>
                <w:webHidden/>
              </w:rPr>
              <w:fldChar w:fldCharType="begin"/>
            </w:r>
            <w:r w:rsidR="00352614">
              <w:rPr>
                <w:webHidden/>
              </w:rPr>
              <w:instrText xml:space="preserve"> PAGEREF _Toc57924292 \h </w:instrText>
            </w:r>
            <w:r w:rsidR="00352614">
              <w:rPr>
                <w:webHidden/>
              </w:rPr>
            </w:r>
            <w:r w:rsidR="00352614">
              <w:rPr>
                <w:webHidden/>
              </w:rPr>
              <w:fldChar w:fldCharType="separate"/>
            </w:r>
            <w:r w:rsidR="00807111">
              <w:rPr>
                <w:webHidden/>
              </w:rPr>
              <w:t>39</w:t>
            </w:r>
            <w:r w:rsidR="00352614">
              <w:rPr>
                <w:webHidden/>
              </w:rPr>
              <w:fldChar w:fldCharType="end"/>
            </w:r>
          </w:hyperlink>
        </w:p>
        <w:p w14:paraId="43893686" w14:textId="48B5E233" w:rsidR="00352614" w:rsidRDefault="00D550B9">
          <w:pPr>
            <w:pStyle w:val="TOC3"/>
            <w:rPr>
              <w:rFonts w:asciiTheme="minorHAnsi" w:eastAsiaTheme="minorEastAsia" w:hAnsiTheme="minorHAnsi" w:cstheme="minorBidi"/>
              <w:lang w:eastAsia="en-NZ"/>
            </w:rPr>
          </w:pPr>
          <w:hyperlink w:anchor="_Toc57924293" w:history="1">
            <w:r w:rsidR="00352614" w:rsidRPr="0013049E">
              <w:rPr>
                <w:rStyle w:val="Hyperlink"/>
              </w:rPr>
              <w:t>Kerbside Collection Assets</w:t>
            </w:r>
            <w:r w:rsidR="00352614">
              <w:rPr>
                <w:webHidden/>
              </w:rPr>
              <w:tab/>
            </w:r>
            <w:r w:rsidR="00352614">
              <w:rPr>
                <w:webHidden/>
              </w:rPr>
              <w:fldChar w:fldCharType="begin"/>
            </w:r>
            <w:r w:rsidR="00352614">
              <w:rPr>
                <w:webHidden/>
              </w:rPr>
              <w:instrText xml:space="preserve"> PAGEREF _Toc57924293 \h </w:instrText>
            </w:r>
            <w:r w:rsidR="00352614">
              <w:rPr>
                <w:webHidden/>
              </w:rPr>
            </w:r>
            <w:r w:rsidR="00352614">
              <w:rPr>
                <w:webHidden/>
              </w:rPr>
              <w:fldChar w:fldCharType="separate"/>
            </w:r>
            <w:r w:rsidR="00807111">
              <w:rPr>
                <w:webHidden/>
              </w:rPr>
              <w:t>40</w:t>
            </w:r>
            <w:r w:rsidR="00352614">
              <w:rPr>
                <w:webHidden/>
              </w:rPr>
              <w:fldChar w:fldCharType="end"/>
            </w:r>
          </w:hyperlink>
        </w:p>
        <w:p w14:paraId="01FD92AB" w14:textId="282B40DF" w:rsidR="00352614" w:rsidRDefault="00D550B9">
          <w:pPr>
            <w:pStyle w:val="TOC3"/>
            <w:rPr>
              <w:rFonts w:asciiTheme="minorHAnsi" w:eastAsiaTheme="minorEastAsia" w:hAnsiTheme="minorHAnsi" w:cstheme="minorBidi"/>
              <w:lang w:eastAsia="en-NZ"/>
            </w:rPr>
          </w:pPr>
          <w:hyperlink w:anchor="_Toc57924294" w:history="1">
            <w:r w:rsidR="00352614" w:rsidRPr="0013049E">
              <w:rPr>
                <w:rStyle w:val="Hyperlink"/>
              </w:rPr>
              <w:t>Operational Facility Assets</w:t>
            </w:r>
            <w:r w:rsidR="00352614">
              <w:rPr>
                <w:webHidden/>
              </w:rPr>
              <w:tab/>
            </w:r>
            <w:r w:rsidR="00352614">
              <w:rPr>
                <w:webHidden/>
              </w:rPr>
              <w:fldChar w:fldCharType="begin"/>
            </w:r>
            <w:r w:rsidR="00352614">
              <w:rPr>
                <w:webHidden/>
              </w:rPr>
              <w:instrText xml:space="preserve"> PAGEREF _Toc57924294 \h </w:instrText>
            </w:r>
            <w:r w:rsidR="00352614">
              <w:rPr>
                <w:webHidden/>
              </w:rPr>
            </w:r>
            <w:r w:rsidR="00352614">
              <w:rPr>
                <w:webHidden/>
              </w:rPr>
              <w:fldChar w:fldCharType="separate"/>
            </w:r>
            <w:r w:rsidR="00807111">
              <w:rPr>
                <w:webHidden/>
              </w:rPr>
              <w:t>40</w:t>
            </w:r>
            <w:r w:rsidR="00352614">
              <w:rPr>
                <w:webHidden/>
              </w:rPr>
              <w:fldChar w:fldCharType="end"/>
            </w:r>
          </w:hyperlink>
        </w:p>
        <w:p w14:paraId="77F05161" w14:textId="02D3AFD2" w:rsidR="00352614" w:rsidRDefault="00D550B9">
          <w:pPr>
            <w:pStyle w:val="TOC3"/>
            <w:rPr>
              <w:rFonts w:asciiTheme="minorHAnsi" w:eastAsiaTheme="minorEastAsia" w:hAnsiTheme="minorHAnsi" w:cstheme="minorBidi"/>
              <w:lang w:eastAsia="en-NZ"/>
            </w:rPr>
          </w:pPr>
          <w:hyperlink w:anchor="_Toc57924295" w:history="1">
            <w:r w:rsidR="00352614" w:rsidRPr="0013049E">
              <w:rPr>
                <w:rStyle w:val="Hyperlink"/>
              </w:rPr>
              <w:t>Closed Landfills</w:t>
            </w:r>
            <w:r w:rsidR="00352614">
              <w:rPr>
                <w:webHidden/>
              </w:rPr>
              <w:tab/>
            </w:r>
            <w:r w:rsidR="00352614">
              <w:rPr>
                <w:webHidden/>
              </w:rPr>
              <w:fldChar w:fldCharType="begin"/>
            </w:r>
            <w:r w:rsidR="00352614">
              <w:rPr>
                <w:webHidden/>
              </w:rPr>
              <w:instrText xml:space="preserve"> PAGEREF _Toc57924295 \h </w:instrText>
            </w:r>
            <w:r w:rsidR="00352614">
              <w:rPr>
                <w:webHidden/>
              </w:rPr>
            </w:r>
            <w:r w:rsidR="00352614">
              <w:rPr>
                <w:webHidden/>
              </w:rPr>
              <w:fldChar w:fldCharType="separate"/>
            </w:r>
            <w:r w:rsidR="00807111">
              <w:rPr>
                <w:webHidden/>
              </w:rPr>
              <w:t>43</w:t>
            </w:r>
            <w:r w:rsidR="00352614">
              <w:rPr>
                <w:webHidden/>
              </w:rPr>
              <w:fldChar w:fldCharType="end"/>
            </w:r>
          </w:hyperlink>
        </w:p>
        <w:p w14:paraId="596EFD56" w14:textId="55D2339E" w:rsidR="00352614" w:rsidRDefault="00D550B9">
          <w:pPr>
            <w:pStyle w:val="TOC2"/>
            <w:rPr>
              <w:rFonts w:asciiTheme="minorHAnsi" w:eastAsiaTheme="minorEastAsia" w:hAnsiTheme="minorHAnsi" w:cstheme="minorBidi"/>
              <w:lang w:eastAsia="en-NZ"/>
            </w:rPr>
          </w:pPr>
          <w:hyperlink w:anchor="_Toc57924296" w:history="1">
            <w:r w:rsidR="00352614" w:rsidRPr="0013049E">
              <w:rPr>
                <w:rStyle w:val="Hyperlink"/>
                <w:lang w:eastAsia="en-US"/>
              </w:rPr>
              <w:t>6.2</w:t>
            </w:r>
            <w:r w:rsidR="00352614">
              <w:rPr>
                <w:rFonts w:asciiTheme="minorHAnsi" w:eastAsiaTheme="minorEastAsia" w:hAnsiTheme="minorHAnsi" w:cstheme="minorBidi"/>
                <w:lang w:eastAsia="en-NZ"/>
              </w:rPr>
              <w:tab/>
            </w:r>
            <w:r w:rsidR="00352614" w:rsidRPr="0013049E">
              <w:rPr>
                <w:rStyle w:val="Hyperlink"/>
                <w:lang w:eastAsia="en-US"/>
              </w:rPr>
              <w:t>Transfer Station Assets</w:t>
            </w:r>
            <w:r w:rsidR="00352614">
              <w:rPr>
                <w:webHidden/>
              </w:rPr>
              <w:tab/>
            </w:r>
            <w:r w:rsidR="00352614">
              <w:rPr>
                <w:webHidden/>
              </w:rPr>
              <w:fldChar w:fldCharType="begin"/>
            </w:r>
            <w:r w:rsidR="00352614">
              <w:rPr>
                <w:webHidden/>
              </w:rPr>
              <w:instrText xml:space="preserve"> PAGEREF _Toc57924296 \h </w:instrText>
            </w:r>
            <w:r w:rsidR="00352614">
              <w:rPr>
                <w:webHidden/>
              </w:rPr>
            </w:r>
            <w:r w:rsidR="00352614">
              <w:rPr>
                <w:webHidden/>
              </w:rPr>
              <w:fldChar w:fldCharType="separate"/>
            </w:r>
            <w:r w:rsidR="00807111">
              <w:rPr>
                <w:webHidden/>
              </w:rPr>
              <w:t>45</w:t>
            </w:r>
            <w:r w:rsidR="00352614">
              <w:rPr>
                <w:webHidden/>
              </w:rPr>
              <w:fldChar w:fldCharType="end"/>
            </w:r>
          </w:hyperlink>
        </w:p>
        <w:p w14:paraId="11F9A9D5" w14:textId="67EF5552" w:rsidR="00352614" w:rsidRDefault="00D550B9">
          <w:pPr>
            <w:pStyle w:val="TOC3"/>
            <w:rPr>
              <w:rFonts w:asciiTheme="minorHAnsi" w:eastAsiaTheme="minorEastAsia" w:hAnsiTheme="minorHAnsi" w:cstheme="minorBidi"/>
              <w:lang w:eastAsia="en-NZ"/>
            </w:rPr>
          </w:pPr>
          <w:hyperlink w:anchor="_Toc57924297" w:history="1">
            <w:r w:rsidR="00352614" w:rsidRPr="0013049E">
              <w:rPr>
                <w:rStyle w:val="Hyperlink"/>
              </w:rPr>
              <w:t>Solid Waste Assets</w:t>
            </w:r>
            <w:r w:rsidR="00352614">
              <w:rPr>
                <w:webHidden/>
              </w:rPr>
              <w:tab/>
            </w:r>
            <w:r w:rsidR="00352614">
              <w:rPr>
                <w:webHidden/>
              </w:rPr>
              <w:fldChar w:fldCharType="begin"/>
            </w:r>
            <w:r w:rsidR="00352614">
              <w:rPr>
                <w:webHidden/>
              </w:rPr>
              <w:instrText xml:space="preserve"> PAGEREF _Toc57924297 \h </w:instrText>
            </w:r>
            <w:r w:rsidR="00352614">
              <w:rPr>
                <w:webHidden/>
              </w:rPr>
            </w:r>
            <w:r w:rsidR="00352614">
              <w:rPr>
                <w:webHidden/>
              </w:rPr>
              <w:fldChar w:fldCharType="separate"/>
            </w:r>
            <w:r w:rsidR="00807111">
              <w:rPr>
                <w:webHidden/>
              </w:rPr>
              <w:t>45</w:t>
            </w:r>
            <w:r w:rsidR="00352614">
              <w:rPr>
                <w:webHidden/>
              </w:rPr>
              <w:fldChar w:fldCharType="end"/>
            </w:r>
          </w:hyperlink>
        </w:p>
        <w:p w14:paraId="31F4FED6" w14:textId="36FD9AB8" w:rsidR="00352614" w:rsidRDefault="00D550B9">
          <w:pPr>
            <w:pStyle w:val="TOC3"/>
            <w:rPr>
              <w:rFonts w:asciiTheme="minorHAnsi" w:eastAsiaTheme="minorEastAsia" w:hAnsiTheme="minorHAnsi" w:cstheme="minorBidi"/>
              <w:lang w:eastAsia="en-NZ"/>
            </w:rPr>
          </w:pPr>
          <w:hyperlink w:anchor="_Toc57924298" w:history="1">
            <w:r w:rsidR="00352614" w:rsidRPr="0013049E">
              <w:rPr>
                <w:rStyle w:val="Hyperlink"/>
              </w:rPr>
              <w:t>Lifecycle Projections for Solid Waste Buildings</w:t>
            </w:r>
            <w:r w:rsidR="00352614">
              <w:rPr>
                <w:webHidden/>
              </w:rPr>
              <w:tab/>
            </w:r>
            <w:r w:rsidR="00352614">
              <w:rPr>
                <w:webHidden/>
              </w:rPr>
              <w:fldChar w:fldCharType="begin"/>
            </w:r>
            <w:r w:rsidR="00352614">
              <w:rPr>
                <w:webHidden/>
              </w:rPr>
              <w:instrText xml:space="preserve"> PAGEREF _Toc57924298 \h </w:instrText>
            </w:r>
            <w:r w:rsidR="00352614">
              <w:rPr>
                <w:webHidden/>
              </w:rPr>
            </w:r>
            <w:r w:rsidR="00352614">
              <w:rPr>
                <w:webHidden/>
              </w:rPr>
              <w:fldChar w:fldCharType="separate"/>
            </w:r>
            <w:r w:rsidR="00807111">
              <w:rPr>
                <w:webHidden/>
              </w:rPr>
              <w:t>45</w:t>
            </w:r>
            <w:r w:rsidR="00352614">
              <w:rPr>
                <w:webHidden/>
              </w:rPr>
              <w:fldChar w:fldCharType="end"/>
            </w:r>
          </w:hyperlink>
        </w:p>
        <w:p w14:paraId="1EE122E6" w14:textId="41A0D184" w:rsidR="00352614" w:rsidRDefault="00D550B9">
          <w:pPr>
            <w:pStyle w:val="TOC3"/>
            <w:rPr>
              <w:rFonts w:asciiTheme="minorHAnsi" w:eastAsiaTheme="minorEastAsia" w:hAnsiTheme="minorHAnsi" w:cstheme="minorBidi"/>
              <w:lang w:eastAsia="en-NZ"/>
            </w:rPr>
          </w:pPr>
          <w:hyperlink w:anchor="_Toc57924299" w:history="1">
            <w:r w:rsidR="00352614" w:rsidRPr="0013049E">
              <w:rPr>
                <w:rStyle w:val="Hyperlink"/>
              </w:rPr>
              <w:t>Renewal Program</w:t>
            </w:r>
            <w:r w:rsidR="00352614">
              <w:rPr>
                <w:webHidden/>
              </w:rPr>
              <w:tab/>
            </w:r>
            <w:r w:rsidR="00352614">
              <w:rPr>
                <w:webHidden/>
              </w:rPr>
              <w:fldChar w:fldCharType="begin"/>
            </w:r>
            <w:r w:rsidR="00352614">
              <w:rPr>
                <w:webHidden/>
              </w:rPr>
              <w:instrText xml:space="preserve"> PAGEREF _Toc57924299 \h </w:instrText>
            </w:r>
            <w:r w:rsidR="00352614">
              <w:rPr>
                <w:webHidden/>
              </w:rPr>
            </w:r>
            <w:r w:rsidR="00352614">
              <w:rPr>
                <w:webHidden/>
              </w:rPr>
              <w:fldChar w:fldCharType="separate"/>
            </w:r>
            <w:r w:rsidR="00807111">
              <w:rPr>
                <w:webHidden/>
              </w:rPr>
              <w:t>45</w:t>
            </w:r>
            <w:r w:rsidR="00352614">
              <w:rPr>
                <w:webHidden/>
              </w:rPr>
              <w:fldChar w:fldCharType="end"/>
            </w:r>
          </w:hyperlink>
        </w:p>
        <w:p w14:paraId="3E048C26" w14:textId="0D906779" w:rsidR="00352614" w:rsidRDefault="00D550B9">
          <w:pPr>
            <w:pStyle w:val="TOC3"/>
            <w:rPr>
              <w:rFonts w:asciiTheme="minorHAnsi" w:eastAsiaTheme="minorEastAsia" w:hAnsiTheme="minorHAnsi" w:cstheme="minorBidi"/>
              <w:lang w:eastAsia="en-NZ"/>
            </w:rPr>
          </w:pPr>
          <w:hyperlink w:anchor="_Toc57924300" w:history="1">
            <w:r w:rsidR="00352614" w:rsidRPr="0013049E">
              <w:rPr>
                <w:rStyle w:val="Hyperlink"/>
              </w:rPr>
              <w:t>Photos of Solid Waste Buildings</w:t>
            </w:r>
            <w:r w:rsidR="00352614">
              <w:rPr>
                <w:webHidden/>
              </w:rPr>
              <w:tab/>
            </w:r>
            <w:r w:rsidR="00352614">
              <w:rPr>
                <w:webHidden/>
              </w:rPr>
              <w:fldChar w:fldCharType="begin"/>
            </w:r>
            <w:r w:rsidR="00352614">
              <w:rPr>
                <w:webHidden/>
              </w:rPr>
              <w:instrText xml:space="preserve"> PAGEREF _Toc57924300 \h </w:instrText>
            </w:r>
            <w:r w:rsidR="00352614">
              <w:rPr>
                <w:webHidden/>
              </w:rPr>
            </w:r>
            <w:r w:rsidR="00352614">
              <w:rPr>
                <w:webHidden/>
              </w:rPr>
              <w:fldChar w:fldCharType="separate"/>
            </w:r>
            <w:r w:rsidR="00807111">
              <w:rPr>
                <w:webHidden/>
              </w:rPr>
              <w:t>46</w:t>
            </w:r>
            <w:r w:rsidR="00352614">
              <w:rPr>
                <w:webHidden/>
              </w:rPr>
              <w:fldChar w:fldCharType="end"/>
            </w:r>
          </w:hyperlink>
        </w:p>
        <w:p w14:paraId="4F81694B" w14:textId="4DE7C530" w:rsidR="00352614" w:rsidRDefault="00D550B9">
          <w:pPr>
            <w:pStyle w:val="TOC3"/>
            <w:rPr>
              <w:rFonts w:asciiTheme="minorHAnsi" w:eastAsiaTheme="minorEastAsia" w:hAnsiTheme="minorHAnsi" w:cstheme="minorBidi"/>
              <w:lang w:eastAsia="en-NZ"/>
            </w:rPr>
          </w:pPr>
          <w:hyperlink w:anchor="_Toc57924301" w:history="1">
            <w:r w:rsidR="00352614" w:rsidRPr="0013049E">
              <w:rPr>
                <w:rStyle w:val="Hyperlink"/>
              </w:rPr>
              <w:t>Operations and Maintenance</w:t>
            </w:r>
            <w:r w:rsidR="00352614">
              <w:rPr>
                <w:webHidden/>
              </w:rPr>
              <w:tab/>
            </w:r>
            <w:r w:rsidR="00352614">
              <w:rPr>
                <w:webHidden/>
              </w:rPr>
              <w:fldChar w:fldCharType="begin"/>
            </w:r>
            <w:r w:rsidR="00352614">
              <w:rPr>
                <w:webHidden/>
              </w:rPr>
              <w:instrText xml:space="preserve"> PAGEREF _Toc57924301 \h </w:instrText>
            </w:r>
            <w:r w:rsidR="00352614">
              <w:rPr>
                <w:webHidden/>
              </w:rPr>
            </w:r>
            <w:r w:rsidR="00352614">
              <w:rPr>
                <w:webHidden/>
              </w:rPr>
              <w:fldChar w:fldCharType="separate"/>
            </w:r>
            <w:r w:rsidR="00807111">
              <w:rPr>
                <w:webHidden/>
              </w:rPr>
              <w:t>47</w:t>
            </w:r>
            <w:r w:rsidR="00352614">
              <w:rPr>
                <w:webHidden/>
              </w:rPr>
              <w:fldChar w:fldCharType="end"/>
            </w:r>
          </w:hyperlink>
        </w:p>
        <w:p w14:paraId="32B133C5" w14:textId="120A9EBF" w:rsidR="00352614" w:rsidRDefault="00D550B9">
          <w:pPr>
            <w:pStyle w:val="TOC1"/>
            <w:rPr>
              <w:rFonts w:asciiTheme="minorHAnsi" w:eastAsiaTheme="minorEastAsia" w:hAnsiTheme="minorHAnsi" w:cstheme="minorBidi"/>
              <w:b w:val="0"/>
              <w:szCs w:val="22"/>
              <w:lang w:eastAsia="en-NZ"/>
            </w:rPr>
          </w:pPr>
          <w:hyperlink w:anchor="_Toc57924302" w:history="1">
            <w:r w:rsidR="00352614" w:rsidRPr="0013049E">
              <w:rPr>
                <w:rStyle w:val="Hyperlink"/>
              </w:rPr>
              <w:t>7</w:t>
            </w:r>
            <w:r w:rsidR="00352614">
              <w:rPr>
                <w:rFonts w:asciiTheme="minorHAnsi" w:eastAsiaTheme="minorEastAsia" w:hAnsiTheme="minorHAnsi" w:cstheme="minorBidi"/>
                <w:b w:val="0"/>
                <w:szCs w:val="22"/>
                <w:lang w:eastAsia="en-NZ"/>
              </w:rPr>
              <w:tab/>
            </w:r>
            <w:r w:rsidR="00352614" w:rsidRPr="0013049E">
              <w:rPr>
                <w:rStyle w:val="Hyperlink"/>
              </w:rPr>
              <w:t>Risk Management</w:t>
            </w:r>
            <w:r w:rsidR="00352614">
              <w:rPr>
                <w:webHidden/>
              </w:rPr>
              <w:tab/>
            </w:r>
            <w:r w:rsidR="00352614">
              <w:rPr>
                <w:webHidden/>
              </w:rPr>
              <w:fldChar w:fldCharType="begin"/>
            </w:r>
            <w:r w:rsidR="00352614">
              <w:rPr>
                <w:webHidden/>
              </w:rPr>
              <w:instrText xml:space="preserve"> PAGEREF _Toc57924302 \h </w:instrText>
            </w:r>
            <w:r w:rsidR="00352614">
              <w:rPr>
                <w:webHidden/>
              </w:rPr>
            </w:r>
            <w:r w:rsidR="00352614">
              <w:rPr>
                <w:webHidden/>
              </w:rPr>
              <w:fldChar w:fldCharType="separate"/>
            </w:r>
            <w:r w:rsidR="00807111">
              <w:rPr>
                <w:webHidden/>
              </w:rPr>
              <w:t>48</w:t>
            </w:r>
            <w:r w:rsidR="00352614">
              <w:rPr>
                <w:webHidden/>
              </w:rPr>
              <w:fldChar w:fldCharType="end"/>
            </w:r>
          </w:hyperlink>
        </w:p>
        <w:p w14:paraId="531BD805" w14:textId="549425E4" w:rsidR="00352614" w:rsidRDefault="00D550B9">
          <w:pPr>
            <w:pStyle w:val="TOC2"/>
            <w:rPr>
              <w:rFonts w:asciiTheme="minorHAnsi" w:eastAsiaTheme="minorEastAsia" w:hAnsiTheme="minorHAnsi" w:cstheme="minorBidi"/>
              <w:lang w:eastAsia="en-NZ"/>
            </w:rPr>
          </w:pPr>
          <w:hyperlink w:anchor="_Toc57924303" w:history="1">
            <w:r w:rsidR="00352614" w:rsidRPr="0013049E">
              <w:rPr>
                <w:rStyle w:val="Hyperlink"/>
                <w:lang w:eastAsia="en-US"/>
              </w:rPr>
              <w:t>7.1</w:t>
            </w:r>
            <w:r w:rsidR="00352614">
              <w:rPr>
                <w:rFonts w:asciiTheme="minorHAnsi" w:eastAsiaTheme="minorEastAsia" w:hAnsiTheme="minorHAnsi" w:cstheme="minorBidi"/>
                <w:lang w:eastAsia="en-NZ"/>
              </w:rPr>
              <w:tab/>
            </w:r>
            <w:r w:rsidR="00352614" w:rsidRPr="0013049E">
              <w:rPr>
                <w:rStyle w:val="Hyperlink"/>
                <w:lang w:eastAsia="en-US"/>
              </w:rPr>
              <w:t>Council’s Risk Management Policy</w:t>
            </w:r>
            <w:r w:rsidR="00352614">
              <w:rPr>
                <w:webHidden/>
              </w:rPr>
              <w:tab/>
            </w:r>
            <w:r w:rsidR="00352614">
              <w:rPr>
                <w:webHidden/>
              </w:rPr>
              <w:fldChar w:fldCharType="begin"/>
            </w:r>
            <w:r w:rsidR="00352614">
              <w:rPr>
                <w:webHidden/>
              </w:rPr>
              <w:instrText xml:space="preserve"> PAGEREF _Toc57924303 \h </w:instrText>
            </w:r>
            <w:r w:rsidR="00352614">
              <w:rPr>
                <w:webHidden/>
              </w:rPr>
            </w:r>
            <w:r w:rsidR="00352614">
              <w:rPr>
                <w:webHidden/>
              </w:rPr>
              <w:fldChar w:fldCharType="separate"/>
            </w:r>
            <w:r w:rsidR="00807111">
              <w:rPr>
                <w:webHidden/>
              </w:rPr>
              <w:t>48</w:t>
            </w:r>
            <w:r w:rsidR="00352614">
              <w:rPr>
                <w:webHidden/>
              </w:rPr>
              <w:fldChar w:fldCharType="end"/>
            </w:r>
          </w:hyperlink>
        </w:p>
        <w:p w14:paraId="6E3B0E48" w14:textId="0C04B87A" w:rsidR="00352614" w:rsidRDefault="00D550B9">
          <w:pPr>
            <w:pStyle w:val="TOC2"/>
            <w:rPr>
              <w:rFonts w:asciiTheme="minorHAnsi" w:eastAsiaTheme="minorEastAsia" w:hAnsiTheme="minorHAnsi" w:cstheme="minorBidi"/>
              <w:lang w:eastAsia="en-NZ"/>
            </w:rPr>
          </w:pPr>
          <w:hyperlink w:anchor="_Toc57924304" w:history="1">
            <w:r w:rsidR="00352614" w:rsidRPr="0013049E">
              <w:rPr>
                <w:rStyle w:val="Hyperlink"/>
              </w:rPr>
              <w:t>7.2</w:t>
            </w:r>
            <w:r w:rsidR="00352614">
              <w:rPr>
                <w:rFonts w:asciiTheme="minorHAnsi" w:eastAsiaTheme="minorEastAsia" w:hAnsiTheme="minorHAnsi" w:cstheme="minorBidi"/>
                <w:lang w:eastAsia="en-NZ"/>
              </w:rPr>
              <w:tab/>
            </w:r>
            <w:r w:rsidR="00352614" w:rsidRPr="0013049E">
              <w:rPr>
                <w:rStyle w:val="Hyperlink"/>
              </w:rPr>
              <w:t>Risk Management Update</w:t>
            </w:r>
            <w:r w:rsidR="00352614">
              <w:rPr>
                <w:webHidden/>
              </w:rPr>
              <w:tab/>
            </w:r>
            <w:r w:rsidR="00352614">
              <w:rPr>
                <w:webHidden/>
              </w:rPr>
              <w:fldChar w:fldCharType="begin"/>
            </w:r>
            <w:r w:rsidR="00352614">
              <w:rPr>
                <w:webHidden/>
              </w:rPr>
              <w:instrText xml:space="preserve"> PAGEREF _Toc57924304 \h </w:instrText>
            </w:r>
            <w:r w:rsidR="00352614">
              <w:rPr>
                <w:webHidden/>
              </w:rPr>
            </w:r>
            <w:r w:rsidR="00352614">
              <w:rPr>
                <w:webHidden/>
              </w:rPr>
              <w:fldChar w:fldCharType="separate"/>
            </w:r>
            <w:r w:rsidR="00807111">
              <w:rPr>
                <w:webHidden/>
              </w:rPr>
              <w:t>51</w:t>
            </w:r>
            <w:r w:rsidR="00352614">
              <w:rPr>
                <w:webHidden/>
              </w:rPr>
              <w:fldChar w:fldCharType="end"/>
            </w:r>
          </w:hyperlink>
        </w:p>
        <w:p w14:paraId="6A9FD185" w14:textId="7F5695B9" w:rsidR="00352614" w:rsidRDefault="00D550B9">
          <w:pPr>
            <w:pStyle w:val="TOC2"/>
            <w:rPr>
              <w:rFonts w:asciiTheme="minorHAnsi" w:eastAsiaTheme="minorEastAsia" w:hAnsiTheme="minorHAnsi" w:cstheme="minorBidi"/>
              <w:lang w:eastAsia="en-NZ"/>
            </w:rPr>
          </w:pPr>
          <w:hyperlink w:anchor="_Toc57924305" w:history="1">
            <w:r w:rsidR="00352614" w:rsidRPr="0013049E">
              <w:rPr>
                <w:rStyle w:val="Hyperlink"/>
              </w:rPr>
              <w:t>7.3</w:t>
            </w:r>
            <w:r w:rsidR="00352614">
              <w:rPr>
                <w:rFonts w:asciiTheme="minorHAnsi" w:eastAsiaTheme="minorEastAsia" w:hAnsiTheme="minorHAnsi" w:cstheme="minorBidi"/>
                <w:lang w:eastAsia="en-NZ"/>
              </w:rPr>
              <w:tab/>
            </w:r>
            <w:r w:rsidR="00352614" w:rsidRPr="0013049E">
              <w:rPr>
                <w:rStyle w:val="Hyperlink"/>
              </w:rPr>
              <w:t>Risk Register</w:t>
            </w:r>
            <w:r w:rsidR="00352614">
              <w:rPr>
                <w:webHidden/>
              </w:rPr>
              <w:tab/>
            </w:r>
            <w:r w:rsidR="00352614">
              <w:rPr>
                <w:webHidden/>
              </w:rPr>
              <w:fldChar w:fldCharType="begin"/>
            </w:r>
            <w:r w:rsidR="00352614">
              <w:rPr>
                <w:webHidden/>
              </w:rPr>
              <w:instrText xml:space="preserve"> PAGEREF _Toc57924305 \h </w:instrText>
            </w:r>
            <w:r w:rsidR="00352614">
              <w:rPr>
                <w:webHidden/>
              </w:rPr>
            </w:r>
            <w:r w:rsidR="00352614">
              <w:rPr>
                <w:webHidden/>
              </w:rPr>
              <w:fldChar w:fldCharType="separate"/>
            </w:r>
            <w:r w:rsidR="00807111">
              <w:rPr>
                <w:webHidden/>
              </w:rPr>
              <w:t>52</w:t>
            </w:r>
            <w:r w:rsidR="00352614">
              <w:rPr>
                <w:webHidden/>
              </w:rPr>
              <w:fldChar w:fldCharType="end"/>
            </w:r>
          </w:hyperlink>
        </w:p>
        <w:p w14:paraId="1035D4C7" w14:textId="040B6982" w:rsidR="00352614" w:rsidRDefault="00D550B9">
          <w:pPr>
            <w:pStyle w:val="TOC2"/>
            <w:rPr>
              <w:rFonts w:asciiTheme="minorHAnsi" w:eastAsiaTheme="minorEastAsia" w:hAnsiTheme="minorHAnsi" w:cstheme="minorBidi"/>
              <w:lang w:eastAsia="en-NZ"/>
            </w:rPr>
          </w:pPr>
          <w:hyperlink w:anchor="_Toc57924306" w:history="1">
            <w:r w:rsidR="00352614" w:rsidRPr="0013049E">
              <w:rPr>
                <w:rStyle w:val="Hyperlink"/>
              </w:rPr>
              <w:t>7.4</w:t>
            </w:r>
            <w:r w:rsidR="00352614">
              <w:rPr>
                <w:rFonts w:asciiTheme="minorHAnsi" w:eastAsiaTheme="minorEastAsia" w:hAnsiTheme="minorHAnsi" w:cstheme="minorBidi"/>
                <w:lang w:eastAsia="en-NZ"/>
              </w:rPr>
              <w:tab/>
            </w:r>
            <w:r w:rsidR="00352614" w:rsidRPr="0013049E">
              <w:rPr>
                <w:rStyle w:val="Hyperlink"/>
              </w:rPr>
              <w:t>Activity Risk Management</w:t>
            </w:r>
            <w:r w:rsidR="00352614">
              <w:rPr>
                <w:webHidden/>
              </w:rPr>
              <w:tab/>
            </w:r>
            <w:r w:rsidR="00352614">
              <w:rPr>
                <w:webHidden/>
              </w:rPr>
              <w:fldChar w:fldCharType="begin"/>
            </w:r>
            <w:r w:rsidR="00352614">
              <w:rPr>
                <w:webHidden/>
              </w:rPr>
              <w:instrText xml:space="preserve"> PAGEREF _Toc57924306 \h </w:instrText>
            </w:r>
            <w:r w:rsidR="00352614">
              <w:rPr>
                <w:webHidden/>
              </w:rPr>
            </w:r>
            <w:r w:rsidR="00352614">
              <w:rPr>
                <w:webHidden/>
              </w:rPr>
              <w:fldChar w:fldCharType="separate"/>
            </w:r>
            <w:r w:rsidR="00807111">
              <w:rPr>
                <w:webHidden/>
              </w:rPr>
              <w:t>52</w:t>
            </w:r>
            <w:r w:rsidR="00352614">
              <w:rPr>
                <w:webHidden/>
              </w:rPr>
              <w:fldChar w:fldCharType="end"/>
            </w:r>
          </w:hyperlink>
        </w:p>
        <w:p w14:paraId="7C309AA0" w14:textId="1F126CBB" w:rsidR="00352614" w:rsidRDefault="00D550B9">
          <w:pPr>
            <w:pStyle w:val="TOC3"/>
            <w:rPr>
              <w:rFonts w:asciiTheme="minorHAnsi" w:eastAsiaTheme="minorEastAsia" w:hAnsiTheme="minorHAnsi" w:cstheme="minorBidi"/>
              <w:lang w:eastAsia="en-NZ"/>
            </w:rPr>
          </w:pPr>
          <w:hyperlink w:anchor="_Toc57924307" w:history="1">
            <w:r w:rsidR="00352614" w:rsidRPr="0013049E">
              <w:rPr>
                <w:rStyle w:val="Hyperlink"/>
              </w:rPr>
              <w:t>Approach for the Activity</w:t>
            </w:r>
            <w:r w:rsidR="00352614">
              <w:rPr>
                <w:webHidden/>
              </w:rPr>
              <w:tab/>
            </w:r>
            <w:r w:rsidR="00352614">
              <w:rPr>
                <w:webHidden/>
              </w:rPr>
              <w:fldChar w:fldCharType="begin"/>
            </w:r>
            <w:r w:rsidR="00352614">
              <w:rPr>
                <w:webHidden/>
              </w:rPr>
              <w:instrText xml:space="preserve"> PAGEREF _Toc57924307 \h </w:instrText>
            </w:r>
            <w:r w:rsidR="00352614">
              <w:rPr>
                <w:webHidden/>
              </w:rPr>
            </w:r>
            <w:r w:rsidR="00352614">
              <w:rPr>
                <w:webHidden/>
              </w:rPr>
              <w:fldChar w:fldCharType="separate"/>
            </w:r>
            <w:r w:rsidR="00807111">
              <w:rPr>
                <w:webHidden/>
              </w:rPr>
              <w:t>52</w:t>
            </w:r>
            <w:r w:rsidR="00352614">
              <w:rPr>
                <w:webHidden/>
              </w:rPr>
              <w:fldChar w:fldCharType="end"/>
            </w:r>
          </w:hyperlink>
        </w:p>
        <w:p w14:paraId="6FA8DF23" w14:textId="1D7F85EF" w:rsidR="00352614" w:rsidRDefault="00D550B9">
          <w:pPr>
            <w:pStyle w:val="TOC2"/>
            <w:rPr>
              <w:rFonts w:asciiTheme="minorHAnsi" w:eastAsiaTheme="minorEastAsia" w:hAnsiTheme="minorHAnsi" w:cstheme="minorBidi"/>
              <w:lang w:eastAsia="en-NZ"/>
            </w:rPr>
          </w:pPr>
          <w:hyperlink w:anchor="_Toc57924308" w:history="1">
            <w:r w:rsidR="00352614" w:rsidRPr="0013049E">
              <w:rPr>
                <w:rStyle w:val="Hyperlink"/>
                <w:lang w:eastAsia="en-US"/>
              </w:rPr>
              <w:t>7.5</w:t>
            </w:r>
            <w:r w:rsidR="00352614">
              <w:rPr>
                <w:rFonts w:asciiTheme="minorHAnsi" w:eastAsiaTheme="minorEastAsia" w:hAnsiTheme="minorHAnsi" w:cstheme="minorBidi"/>
                <w:lang w:eastAsia="en-NZ"/>
              </w:rPr>
              <w:tab/>
            </w:r>
            <w:r w:rsidR="00352614" w:rsidRPr="0013049E">
              <w:rPr>
                <w:rStyle w:val="Hyperlink"/>
                <w:lang w:eastAsia="en-US"/>
              </w:rPr>
              <w:t>Business Continuity Plan</w:t>
            </w:r>
            <w:r w:rsidR="00352614">
              <w:rPr>
                <w:webHidden/>
              </w:rPr>
              <w:tab/>
            </w:r>
            <w:r w:rsidR="00352614">
              <w:rPr>
                <w:webHidden/>
              </w:rPr>
              <w:fldChar w:fldCharType="begin"/>
            </w:r>
            <w:r w:rsidR="00352614">
              <w:rPr>
                <w:webHidden/>
              </w:rPr>
              <w:instrText xml:space="preserve"> PAGEREF _Toc57924308 \h </w:instrText>
            </w:r>
            <w:r w:rsidR="00352614">
              <w:rPr>
                <w:webHidden/>
              </w:rPr>
            </w:r>
            <w:r w:rsidR="00352614">
              <w:rPr>
                <w:webHidden/>
              </w:rPr>
              <w:fldChar w:fldCharType="separate"/>
            </w:r>
            <w:r w:rsidR="00807111">
              <w:rPr>
                <w:webHidden/>
              </w:rPr>
              <w:t>53</w:t>
            </w:r>
            <w:r w:rsidR="00352614">
              <w:rPr>
                <w:webHidden/>
              </w:rPr>
              <w:fldChar w:fldCharType="end"/>
            </w:r>
          </w:hyperlink>
        </w:p>
        <w:p w14:paraId="3C853B06" w14:textId="2CA6D156" w:rsidR="00352614" w:rsidRDefault="00D550B9">
          <w:pPr>
            <w:pStyle w:val="TOC2"/>
            <w:rPr>
              <w:rFonts w:asciiTheme="minorHAnsi" w:eastAsiaTheme="minorEastAsia" w:hAnsiTheme="minorHAnsi" w:cstheme="minorBidi"/>
              <w:lang w:eastAsia="en-NZ"/>
            </w:rPr>
          </w:pPr>
          <w:hyperlink w:anchor="_Toc57924309" w:history="1">
            <w:r w:rsidR="00352614" w:rsidRPr="0013049E">
              <w:rPr>
                <w:rStyle w:val="Hyperlink"/>
                <w:rFonts w:eastAsia="Corbel"/>
              </w:rPr>
              <w:t>7.6</w:t>
            </w:r>
            <w:r w:rsidR="00352614">
              <w:rPr>
                <w:rFonts w:asciiTheme="minorHAnsi" w:eastAsiaTheme="minorEastAsia" w:hAnsiTheme="minorHAnsi" w:cstheme="minorBidi"/>
                <w:lang w:eastAsia="en-NZ"/>
              </w:rPr>
              <w:tab/>
            </w:r>
            <w:r w:rsidR="00352614" w:rsidRPr="0013049E">
              <w:rPr>
                <w:rStyle w:val="Hyperlink"/>
                <w:rFonts w:eastAsia="Corbel"/>
              </w:rPr>
              <w:t>Climate change</w:t>
            </w:r>
            <w:r w:rsidR="00352614">
              <w:rPr>
                <w:webHidden/>
              </w:rPr>
              <w:tab/>
            </w:r>
            <w:r w:rsidR="00352614">
              <w:rPr>
                <w:webHidden/>
              </w:rPr>
              <w:fldChar w:fldCharType="begin"/>
            </w:r>
            <w:r w:rsidR="00352614">
              <w:rPr>
                <w:webHidden/>
              </w:rPr>
              <w:instrText xml:space="preserve"> PAGEREF _Toc57924309 \h </w:instrText>
            </w:r>
            <w:r w:rsidR="00352614">
              <w:rPr>
                <w:webHidden/>
              </w:rPr>
            </w:r>
            <w:r w:rsidR="00352614">
              <w:rPr>
                <w:webHidden/>
              </w:rPr>
              <w:fldChar w:fldCharType="separate"/>
            </w:r>
            <w:r w:rsidR="00807111">
              <w:rPr>
                <w:webHidden/>
              </w:rPr>
              <w:t>53</w:t>
            </w:r>
            <w:r w:rsidR="00352614">
              <w:rPr>
                <w:webHidden/>
              </w:rPr>
              <w:fldChar w:fldCharType="end"/>
            </w:r>
          </w:hyperlink>
        </w:p>
        <w:p w14:paraId="5E363204" w14:textId="6D6A6D50" w:rsidR="00352614" w:rsidRDefault="00D550B9">
          <w:pPr>
            <w:pStyle w:val="TOC2"/>
            <w:rPr>
              <w:rFonts w:asciiTheme="minorHAnsi" w:eastAsiaTheme="minorEastAsia" w:hAnsiTheme="minorHAnsi" w:cstheme="minorBidi"/>
              <w:lang w:eastAsia="en-NZ"/>
            </w:rPr>
          </w:pPr>
          <w:hyperlink w:anchor="_Toc57924310" w:history="1">
            <w:r w:rsidR="00352614" w:rsidRPr="0013049E">
              <w:rPr>
                <w:rStyle w:val="Hyperlink"/>
                <w:rFonts w:eastAsia="Corbel"/>
              </w:rPr>
              <w:t>7.7</w:t>
            </w:r>
            <w:r w:rsidR="00352614">
              <w:rPr>
                <w:rFonts w:asciiTheme="minorHAnsi" w:eastAsiaTheme="minorEastAsia" w:hAnsiTheme="minorHAnsi" w:cstheme="minorBidi"/>
                <w:lang w:eastAsia="en-NZ"/>
              </w:rPr>
              <w:tab/>
            </w:r>
            <w:r w:rsidR="00352614" w:rsidRPr="0013049E">
              <w:rPr>
                <w:rStyle w:val="Hyperlink"/>
                <w:rFonts w:eastAsia="Corbel"/>
              </w:rPr>
              <w:t>Building resilience</w:t>
            </w:r>
            <w:r w:rsidR="00352614">
              <w:rPr>
                <w:webHidden/>
              </w:rPr>
              <w:tab/>
            </w:r>
            <w:r w:rsidR="00352614">
              <w:rPr>
                <w:webHidden/>
              </w:rPr>
              <w:fldChar w:fldCharType="begin"/>
            </w:r>
            <w:r w:rsidR="00352614">
              <w:rPr>
                <w:webHidden/>
              </w:rPr>
              <w:instrText xml:space="preserve"> PAGEREF _Toc57924310 \h </w:instrText>
            </w:r>
            <w:r w:rsidR="00352614">
              <w:rPr>
                <w:webHidden/>
              </w:rPr>
            </w:r>
            <w:r w:rsidR="00352614">
              <w:rPr>
                <w:webHidden/>
              </w:rPr>
              <w:fldChar w:fldCharType="separate"/>
            </w:r>
            <w:r w:rsidR="00807111">
              <w:rPr>
                <w:webHidden/>
              </w:rPr>
              <w:t>54</w:t>
            </w:r>
            <w:r w:rsidR="00352614">
              <w:rPr>
                <w:webHidden/>
              </w:rPr>
              <w:fldChar w:fldCharType="end"/>
            </w:r>
          </w:hyperlink>
        </w:p>
        <w:p w14:paraId="60299F50" w14:textId="69327B9F" w:rsidR="00352614" w:rsidRDefault="00D550B9">
          <w:pPr>
            <w:pStyle w:val="TOC2"/>
            <w:rPr>
              <w:rFonts w:asciiTheme="minorHAnsi" w:eastAsiaTheme="minorEastAsia" w:hAnsiTheme="minorHAnsi" w:cstheme="minorBidi"/>
              <w:lang w:eastAsia="en-NZ"/>
            </w:rPr>
          </w:pPr>
          <w:hyperlink w:anchor="_Toc57924311" w:history="1">
            <w:r w:rsidR="00352614" w:rsidRPr="0013049E">
              <w:rPr>
                <w:rStyle w:val="Hyperlink"/>
                <w:rFonts w:eastAsia="Corbel"/>
              </w:rPr>
              <w:t>7.8</w:t>
            </w:r>
            <w:r w:rsidR="00352614">
              <w:rPr>
                <w:rFonts w:asciiTheme="minorHAnsi" w:eastAsiaTheme="minorEastAsia" w:hAnsiTheme="minorHAnsi" w:cstheme="minorBidi"/>
                <w:lang w:eastAsia="en-NZ"/>
              </w:rPr>
              <w:tab/>
            </w:r>
            <w:r w:rsidR="00352614" w:rsidRPr="0013049E">
              <w:rPr>
                <w:rStyle w:val="Hyperlink"/>
                <w:rFonts w:eastAsia="Corbel"/>
              </w:rPr>
              <w:t>Zero Carbon</w:t>
            </w:r>
            <w:r w:rsidR="00352614">
              <w:rPr>
                <w:webHidden/>
              </w:rPr>
              <w:tab/>
            </w:r>
            <w:r w:rsidR="00352614">
              <w:rPr>
                <w:webHidden/>
              </w:rPr>
              <w:fldChar w:fldCharType="begin"/>
            </w:r>
            <w:r w:rsidR="00352614">
              <w:rPr>
                <w:webHidden/>
              </w:rPr>
              <w:instrText xml:space="preserve"> PAGEREF _Toc57924311 \h </w:instrText>
            </w:r>
            <w:r w:rsidR="00352614">
              <w:rPr>
                <w:webHidden/>
              </w:rPr>
            </w:r>
            <w:r w:rsidR="00352614">
              <w:rPr>
                <w:webHidden/>
              </w:rPr>
              <w:fldChar w:fldCharType="separate"/>
            </w:r>
            <w:r w:rsidR="00807111">
              <w:rPr>
                <w:webHidden/>
              </w:rPr>
              <w:t>55</w:t>
            </w:r>
            <w:r w:rsidR="00352614">
              <w:rPr>
                <w:webHidden/>
              </w:rPr>
              <w:fldChar w:fldCharType="end"/>
            </w:r>
          </w:hyperlink>
        </w:p>
        <w:p w14:paraId="37D1B46D" w14:textId="6ECB680D" w:rsidR="00352614" w:rsidRDefault="00D550B9">
          <w:pPr>
            <w:pStyle w:val="TOC1"/>
            <w:rPr>
              <w:rFonts w:asciiTheme="minorHAnsi" w:eastAsiaTheme="minorEastAsia" w:hAnsiTheme="minorHAnsi" w:cstheme="minorBidi"/>
              <w:b w:val="0"/>
              <w:szCs w:val="22"/>
              <w:lang w:eastAsia="en-NZ"/>
            </w:rPr>
          </w:pPr>
          <w:hyperlink w:anchor="_Toc57924312" w:history="1">
            <w:r w:rsidR="00352614" w:rsidRPr="0013049E">
              <w:rPr>
                <w:rStyle w:val="Hyperlink"/>
              </w:rPr>
              <w:t>8</w:t>
            </w:r>
            <w:r w:rsidR="00352614">
              <w:rPr>
                <w:rFonts w:asciiTheme="minorHAnsi" w:eastAsiaTheme="minorEastAsia" w:hAnsiTheme="minorHAnsi" w:cstheme="minorBidi"/>
                <w:b w:val="0"/>
                <w:szCs w:val="22"/>
                <w:lang w:eastAsia="en-NZ"/>
              </w:rPr>
              <w:tab/>
            </w:r>
            <w:r w:rsidR="00352614" w:rsidRPr="0013049E">
              <w:rPr>
                <w:rStyle w:val="Hyperlink"/>
              </w:rPr>
              <w:t>Financials</w:t>
            </w:r>
            <w:r w:rsidR="00352614">
              <w:rPr>
                <w:webHidden/>
              </w:rPr>
              <w:tab/>
            </w:r>
            <w:r w:rsidR="00352614">
              <w:rPr>
                <w:webHidden/>
              </w:rPr>
              <w:fldChar w:fldCharType="begin"/>
            </w:r>
            <w:r w:rsidR="00352614">
              <w:rPr>
                <w:webHidden/>
              </w:rPr>
              <w:instrText xml:space="preserve"> PAGEREF _Toc57924312 \h </w:instrText>
            </w:r>
            <w:r w:rsidR="00352614">
              <w:rPr>
                <w:webHidden/>
              </w:rPr>
            </w:r>
            <w:r w:rsidR="00352614">
              <w:rPr>
                <w:webHidden/>
              </w:rPr>
              <w:fldChar w:fldCharType="separate"/>
            </w:r>
            <w:r w:rsidR="00807111">
              <w:rPr>
                <w:webHidden/>
              </w:rPr>
              <w:t>56</w:t>
            </w:r>
            <w:r w:rsidR="00352614">
              <w:rPr>
                <w:webHidden/>
              </w:rPr>
              <w:fldChar w:fldCharType="end"/>
            </w:r>
          </w:hyperlink>
        </w:p>
        <w:p w14:paraId="030396D0" w14:textId="57205226" w:rsidR="00352614" w:rsidRDefault="00D550B9">
          <w:pPr>
            <w:pStyle w:val="TOC2"/>
            <w:rPr>
              <w:rFonts w:asciiTheme="minorHAnsi" w:eastAsiaTheme="minorEastAsia" w:hAnsiTheme="minorHAnsi" w:cstheme="minorBidi"/>
              <w:lang w:eastAsia="en-NZ"/>
            </w:rPr>
          </w:pPr>
          <w:hyperlink w:anchor="_Toc57924313" w:history="1">
            <w:r w:rsidR="00352614" w:rsidRPr="0013049E">
              <w:rPr>
                <w:rStyle w:val="Hyperlink"/>
              </w:rPr>
              <w:t>8.1</w:t>
            </w:r>
            <w:r w:rsidR="00352614">
              <w:rPr>
                <w:rFonts w:asciiTheme="minorHAnsi" w:eastAsiaTheme="minorEastAsia" w:hAnsiTheme="minorHAnsi" w:cstheme="minorBidi"/>
                <w:lang w:eastAsia="en-NZ"/>
              </w:rPr>
              <w:tab/>
            </w:r>
            <w:r w:rsidR="00352614" w:rsidRPr="0013049E">
              <w:rPr>
                <w:rStyle w:val="Hyperlink"/>
              </w:rPr>
              <w:t>Overview</w:t>
            </w:r>
            <w:r w:rsidR="00352614">
              <w:rPr>
                <w:webHidden/>
              </w:rPr>
              <w:tab/>
            </w:r>
            <w:r w:rsidR="00352614">
              <w:rPr>
                <w:webHidden/>
              </w:rPr>
              <w:fldChar w:fldCharType="begin"/>
            </w:r>
            <w:r w:rsidR="00352614">
              <w:rPr>
                <w:webHidden/>
              </w:rPr>
              <w:instrText xml:space="preserve"> PAGEREF _Toc57924313 \h </w:instrText>
            </w:r>
            <w:r w:rsidR="00352614">
              <w:rPr>
                <w:webHidden/>
              </w:rPr>
            </w:r>
            <w:r w:rsidR="00352614">
              <w:rPr>
                <w:webHidden/>
              </w:rPr>
              <w:fldChar w:fldCharType="separate"/>
            </w:r>
            <w:r w:rsidR="00807111">
              <w:rPr>
                <w:webHidden/>
              </w:rPr>
              <w:t>56</w:t>
            </w:r>
            <w:r w:rsidR="00352614">
              <w:rPr>
                <w:webHidden/>
              </w:rPr>
              <w:fldChar w:fldCharType="end"/>
            </w:r>
          </w:hyperlink>
        </w:p>
        <w:p w14:paraId="3BBD5B8A" w14:textId="63F50068" w:rsidR="00352614" w:rsidRDefault="00D550B9">
          <w:pPr>
            <w:pStyle w:val="TOC2"/>
            <w:rPr>
              <w:rFonts w:asciiTheme="minorHAnsi" w:eastAsiaTheme="minorEastAsia" w:hAnsiTheme="minorHAnsi" w:cstheme="minorBidi"/>
              <w:lang w:eastAsia="en-NZ"/>
            </w:rPr>
          </w:pPr>
          <w:hyperlink w:anchor="_Toc57924314" w:history="1">
            <w:r w:rsidR="00352614" w:rsidRPr="0013049E">
              <w:rPr>
                <w:rStyle w:val="Hyperlink"/>
              </w:rPr>
              <w:t>8.2</w:t>
            </w:r>
            <w:r w:rsidR="00352614">
              <w:rPr>
                <w:rFonts w:asciiTheme="minorHAnsi" w:eastAsiaTheme="minorEastAsia" w:hAnsiTheme="minorHAnsi" w:cstheme="minorBidi"/>
                <w:lang w:eastAsia="en-NZ"/>
              </w:rPr>
              <w:tab/>
            </w:r>
            <w:r w:rsidR="00352614" w:rsidRPr="0013049E">
              <w:rPr>
                <w:rStyle w:val="Hyperlink"/>
              </w:rPr>
              <w:t>How We Fund Our Activities</w:t>
            </w:r>
            <w:r w:rsidR="00352614">
              <w:rPr>
                <w:webHidden/>
              </w:rPr>
              <w:tab/>
            </w:r>
            <w:r w:rsidR="00352614">
              <w:rPr>
                <w:webHidden/>
              </w:rPr>
              <w:fldChar w:fldCharType="begin"/>
            </w:r>
            <w:r w:rsidR="00352614">
              <w:rPr>
                <w:webHidden/>
              </w:rPr>
              <w:instrText xml:space="preserve"> PAGEREF _Toc57924314 \h </w:instrText>
            </w:r>
            <w:r w:rsidR="00352614">
              <w:rPr>
                <w:webHidden/>
              </w:rPr>
            </w:r>
            <w:r w:rsidR="00352614">
              <w:rPr>
                <w:webHidden/>
              </w:rPr>
              <w:fldChar w:fldCharType="separate"/>
            </w:r>
            <w:r w:rsidR="00807111">
              <w:rPr>
                <w:webHidden/>
              </w:rPr>
              <w:t>56</w:t>
            </w:r>
            <w:r w:rsidR="00352614">
              <w:rPr>
                <w:webHidden/>
              </w:rPr>
              <w:fldChar w:fldCharType="end"/>
            </w:r>
          </w:hyperlink>
        </w:p>
        <w:p w14:paraId="6A6D9CE4" w14:textId="3C361284" w:rsidR="00352614" w:rsidRDefault="00D550B9">
          <w:pPr>
            <w:pStyle w:val="TOC2"/>
            <w:rPr>
              <w:rFonts w:asciiTheme="minorHAnsi" w:eastAsiaTheme="minorEastAsia" w:hAnsiTheme="minorHAnsi" w:cstheme="minorBidi"/>
              <w:lang w:eastAsia="en-NZ"/>
            </w:rPr>
          </w:pPr>
          <w:hyperlink w:anchor="_Toc57924315" w:history="1">
            <w:r w:rsidR="00352614" w:rsidRPr="0013049E">
              <w:rPr>
                <w:rStyle w:val="Hyperlink"/>
              </w:rPr>
              <w:t>8.3</w:t>
            </w:r>
            <w:r w:rsidR="00352614">
              <w:rPr>
                <w:rFonts w:asciiTheme="minorHAnsi" w:eastAsiaTheme="minorEastAsia" w:hAnsiTheme="minorHAnsi" w:cstheme="minorBidi"/>
                <w:lang w:eastAsia="en-NZ"/>
              </w:rPr>
              <w:tab/>
            </w:r>
            <w:r w:rsidR="00352614" w:rsidRPr="0013049E">
              <w:rPr>
                <w:rStyle w:val="Hyperlink"/>
              </w:rPr>
              <w:t>Financial Statements and Projections</w:t>
            </w:r>
            <w:r w:rsidR="00352614">
              <w:rPr>
                <w:webHidden/>
              </w:rPr>
              <w:tab/>
            </w:r>
            <w:r w:rsidR="00352614">
              <w:rPr>
                <w:webHidden/>
              </w:rPr>
              <w:fldChar w:fldCharType="begin"/>
            </w:r>
            <w:r w:rsidR="00352614">
              <w:rPr>
                <w:webHidden/>
              </w:rPr>
              <w:instrText xml:space="preserve"> PAGEREF _Toc57924315 \h </w:instrText>
            </w:r>
            <w:r w:rsidR="00352614">
              <w:rPr>
                <w:webHidden/>
              </w:rPr>
            </w:r>
            <w:r w:rsidR="00352614">
              <w:rPr>
                <w:webHidden/>
              </w:rPr>
              <w:fldChar w:fldCharType="separate"/>
            </w:r>
            <w:r w:rsidR="00807111">
              <w:rPr>
                <w:webHidden/>
              </w:rPr>
              <w:t>56</w:t>
            </w:r>
            <w:r w:rsidR="00352614">
              <w:rPr>
                <w:webHidden/>
              </w:rPr>
              <w:fldChar w:fldCharType="end"/>
            </w:r>
          </w:hyperlink>
        </w:p>
        <w:p w14:paraId="0A28CCEB" w14:textId="382D6333" w:rsidR="00352614" w:rsidRDefault="00D550B9">
          <w:pPr>
            <w:pStyle w:val="TOC3"/>
            <w:rPr>
              <w:rFonts w:asciiTheme="minorHAnsi" w:eastAsiaTheme="minorEastAsia" w:hAnsiTheme="minorHAnsi" w:cstheme="minorBidi"/>
              <w:lang w:eastAsia="en-NZ"/>
            </w:rPr>
          </w:pPr>
          <w:hyperlink w:anchor="_Toc57924316" w:history="1">
            <w:r w:rsidR="00352614" w:rsidRPr="0013049E">
              <w:rPr>
                <w:rStyle w:val="Hyperlink"/>
              </w:rPr>
              <w:t>Cash Flow Forecasts</w:t>
            </w:r>
            <w:r w:rsidR="00352614">
              <w:rPr>
                <w:webHidden/>
              </w:rPr>
              <w:tab/>
            </w:r>
            <w:r w:rsidR="00352614">
              <w:rPr>
                <w:webHidden/>
              </w:rPr>
              <w:fldChar w:fldCharType="begin"/>
            </w:r>
            <w:r w:rsidR="00352614">
              <w:rPr>
                <w:webHidden/>
              </w:rPr>
              <w:instrText xml:space="preserve"> PAGEREF _Toc57924316 \h </w:instrText>
            </w:r>
            <w:r w:rsidR="00352614">
              <w:rPr>
                <w:webHidden/>
              </w:rPr>
            </w:r>
            <w:r w:rsidR="00352614">
              <w:rPr>
                <w:webHidden/>
              </w:rPr>
              <w:fldChar w:fldCharType="separate"/>
            </w:r>
            <w:r w:rsidR="00807111">
              <w:rPr>
                <w:webHidden/>
              </w:rPr>
              <w:t>56</w:t>
            </w:r>
            <w:r w:rsidR="00352614">
              <w:rPr>
                <w:webHidden/>
              </w:rPr>
              <w:fldChar w:fldCharType="end"/>
            </w:r>
          </w:hyperlink>
        </w:p>
        <w:p w14:paraId="5A4A1109" w14:textId="4E16025F" w:rsidR="00352614" w:rsidRDefault="00D550B9">
          <w:pPr>
            <w:pStyle w:val="TOC1"/>
            <w:rPr>
              <w:rFonts w:asciiTheme="minorHAnsi" w:eastAsiaTheme="minorEastAsia" w:hAnsiTheme="minorHAnsi" w:cstheme="minorBidi"/>
              <w:b w:val="0"/>
              <w:szCs w:val="22"/>
              <w:lang w:eastAsia="en-NZ"/>
            </w:rPr>
          </w:pPr>
          <w:hyperlink w:anchor="_Toc57924317" w:history="1">
            <w:r w:rsidR="00352614" w:rsidRPr="0013049E">
              <w:rPr>
                <w:rStyle w:val="Hyperlink"/>
              </w:rPr>
              <w:t>9</w:t>
            </w:r>
            <w:r w:rsidR="00352614">
              <w:rPr>
                <w:rFonts w:asciiTheme="minorHAnsi" w:eastAsiaTheme="minorEastAsia" w:hAnsiTheme="minorHAnsi" w:cstheme="minorBidi"/>
                <w:b w:val="0"/>
                <w:szCs w:val="22"/>
                <w:lang w:eastAsia="en-NZ"/>
              </w:rPr>
              <w:tab/>
            </w:r>
            <w:r w:rsidR="00352614" w:rsidRPr="0013049E">
              <w:rPr>
                <w:rStyle w:val="Hyperlink"/>
              </w:rPr>
              <w:t>Asset Management Practice &amp; Improvement Plan</w:t>
            </w:r>
            <w:r w:rsidR="00352614">
              <w:rPr>
                <w:webHidden/>
              </w:rPr>
              <w:tab/>
            </w:r>
            <w:r w:rsidR="00352614">
              <w:rPr>
                <w:webHidden/>
              </w:rPr>
              <w:fldChar w:fldCharType="begin"/>
            </w:r>
            <w:r w:rsidR="00352614">
              <w:rPr>
                <w:webHidden/>
              </w:rPr>
              <w:instrText xml:space="preserve"> PAGEREF _Toc57924317 \h </w:instrText>
            </w:r>
            <w:r w:rsidR="00352614">
              <w:rPr>
                <w:webHidden/>
              </w:rPr>
            </w:r>
            <w:r w:rsidR="00352614">
              <w:rPr>
                <w:webHidden/>
              </w:rPr>
              <w:fldChar w:fldCharType="separate"/>
            </w:r>
            <w:r w:rsidR="00807111">
              <w:rPr>
                <w:webHidden/>
              </w:rPr>
              <w:t>60</w:t>
            </w:r>
            <w:r w:rsidR="00352614">
              <w:rPr>
                <w:webHidden/>
              </w:rPr>
              <w:fldChar w:fldCharType="end"/>
            </w:r>
          </w:hyperlink>
        </w:p>
        <w:p w14:paraId="667C72EA" w14:textId="1017A5D3" w:rsidR="00352614" w:rsidRDefault="00D550B9">
          <w:pPr>
            <w:pStyle w:val="TOC2"/>
            <w:rPr>
              <w:rFonts w:asciiTheme="minorHAnsi" w:eastAsiaTheme="minorEastAsia" w:hAnsiTheme="minorHAnsi" w:cstheme="minorBidi"/>
              <w:lang w:eastAsia="en-NZ"/>
            </w:rPr>
          </w:pPr>
          <w:hyperlink w:anchor="_Toc57924318" w:history="1">
            <w:r w:rsidR="00352614" w:rsidRPr="0013049E">
              <w:rPr>
                <w:rStyle w:val="Hyperlink"/>
              </w:rPr>
              <w:t>9.1</w:t>
            </w:r>
            <w:r w:rsidR="00352614">
              <w:rPr>
                <w:rFonts w:asciiTheme="minorHAnsi" w:eastAsiaTheme="minorEastAsia" w:hAnsiTheme="minorHAnsi" w:cstheme="minorBidi"/>
                <w:lang w:eastAsia="en-NZ"/>
              </w:rPr>
              <w:tab/>
            </w:r>
            <w:r w:rsidR="00352614" w:rsidRPr="0013049E">
              <w:rPr>
                <w:rStyle w:val="Hyperlink"/>
              </w:rPr>
              <w:t>Proposed Actions</w:t>
            </w:r>
            <w:r w:rsidR="00352614">
              <w:rPr>
                <w:webHidden/>
              </w:rPr>
              <w:tab/>
            </w:r>
            <w:r w:rsidR="00352614">
              <w:rPr>
                <w:webHidden/>
              </w:rPr>
              <w:fldChar w:fldCharType="begin"/>
            </w:r>
            <w:r w:rsidR="00352614">
              <w:rPr>
                <w:webHidden/>
              </w:rPr>
              <w:instrText xml:space="preserve"> PAGEREF _Toc57924318 \h </w:instrText>
            </w:r>
            <w:r w:rsidR="00352614">
              <w:rPr>
                <w:webHidden/>
              </w:rPr>
            </w:r>
            <w:r w:rsidR="00352614">
              <w:rPr>
                <w:webHidden/>
              </w:rPr>
              <w:fldChar w:fldCharType="separate"/>
            </w:r>
            <w:r w:rsidR="00807111">
              <w:rPr>
                <w:webHidden/>
              </w:rPr>
              <w:t>60</w:t>
            </w:r>
            <w:r w:rsidR="00352614">
              <w:rPr>
                <w:webHidden/>
              </w:rPr>
              <w:fldChar w:fldCharType="end"/>
            </w:r>
          </w:hyperlink>
        </w:p>
        <w:p w14:paraId="4F516362" w14:textId="0E60D339" w:rsidR="00352614" w:rsidRDefault="00D550B9">
          <w:pPr>
            <w:pStyle w:val="TOC2"/>
            <w:rPr>
              <w:rFonts w:asciiTheme="minorHAnsi" w:eastAsiaTheme="minorEastAsia" w:hAnsiTheme="minorHAnsi" w:cstheme="minorBidi"/>
              <w:lang w:eastAsia="en-NZ"/>
            </w:rPr>
          </w:pPr>
          <w:hyperlink w:anchor="_Toc57924319" w:history="1">
            <w:r w:rsidR="00352614" w:rsidRPr="0013049E">
              <w:rPr>
                <w:rStyle w:val="Hyperlink"/>
                <w:lang w:eastAsia="en-US"/>
              </w:rPr>
              <w:t>9.2</w:t>
            </w:r>
            <w:r w:rsidR="00352614">
              <w:rPr>
                <w:rFonts w:asciiTheme="minorHAnsi" w:eastAsiaTheme="minorEastAsia" w:hAnsiTheme="minorHAnsi" w:cstheme="minorBidi"/>
                <w:lang w:eastAsia="en-NZ"/>
              </w:rPr>
              <w:tab/>
            </w:r>
            <w:r w:rsidR="00352614" w:rsidRPr="0013049E">
              <w:rPr>
                <w:rStyle w:val="Hyperlink"/>
                <w:lang w:eastAsia="en-US"/>
              </w:rPr>
              <w:t>Council Asset Management Practices</w:t>
            </w:r>
            <w:r w:rsidR="00352614">
              <w:rPr>
                <w:webHidden/>
              </w:rPr>
              <w:tab/>
            </w:r>
            <w:r w:rsidR="00352614">
              <w:rPr>
                <w:webHidden/>
              </w:rPr>
              <w:fldChar w:fldCharType="begin"/>
            </w:r>
            <w:r w:rsidR="00352614">
              <w:rPr>
                <w:webHidden/>
              </w:rPr>
              <w:instrText xml:space="preserve"> PAGEREF _Toc57924319 \h </w:instrText>
            </w:r>
            <w:r w:rsidR="00352614">
              <w:rPr>
                <w:webHidden/>
              </w:rPr>
            </w:r>
            <w:r w:rsidR="00352614">
              <w:rPr>
                <w:webHidden/>
              </w:rPr>
              <w:fldChar w:fldCharType="separate"/>
            </w:r>
            <w:r w:rsidR="00807111">
              <w:rPr>
                <w:webHidden/>
              </w:rPr>
              <w:t>60</w:t>
            </w:r>
            <w:r w:rsidR="00352614">
              <w:rPr>
                <w:webHidden/>
              </w:rPr>
              <w:fldChar w:fldCharType="end"/>
            </w:r>
          </w:hyperlink>
        </w:p>
        <w:p w14:paraId="005E816B" w14:textId="07CB925C" w:rsidR="00352614" w:rsidRDefault="00D550B9">
          <w:pPr>
            <w:pStyle w:val="TOC3"/>
            <w:rPr>
              <w:rFonts w:asciiTheme="minorHAnsi" w:eastAsiaTheme="minorEastAsia" w:hAnsiTheme="minorHAnsi" w:cstheme="minorBidi"/>
              <w:lang w:eastAsia="en-NZ"/>
            </w:rPr>
          </w:pPr>
          <w:hyperlink w:anchor="_Toc57924320" w:history="1">
            <w:r w:rsidR="00352614" w:rsidRPr="0013049E">
              <w:rPr>
                <w:rStyle w:val="Hyperlink"/>
              </w:rPr>
              <w:t>Background</w:t>
            </w:r>
            <w:r w:rsidR="00352614">
              <w:rPr>
                <w:webHidden/>
              </w:rPr>
              <w:tab/>
            </w:r>
            <w:r w:rsidR="00352614">
              <w:rPr>
                <w:webHidden/>
              </w:rPr>
              <w:fldChar w:fldCharType="begin"/>
            </w:r>
            <w:r w:rsidR="00352614">
              <w:rPr>
                <w:webHidden/>
              </w:rPr>
              <w:instrText xml:space="preserve"> PAGEREF _Toc57924320 \h </w:instrText>
            </w:r>
            <w:r w:rsidR="00352614">
              <w:rPr>
                <w:webHidden/>
              </w:rPr>
            </w:r>
            <w:r w:rsidR="00352614">
              <w:rPr>
                <w:webHidden/>
              </w:rPr>
              <w:fldChar w:fldCharType="separate"/>
            </w:r>
            <w:r w:rsidR="00807111">
              <w:rPr>
                <w:webHidden/>
              </w:rPr>
              <w:t>60</w:t>
            </w:r>
            <w:r w:rsidR="00352614">
              <w:rPr>
                <w:webHidden/>
              </w:rPr>
              <w:fldChar w:fldCharType="end"/>
            </w:r>
          </w:hyperlink>
        </w:p>
        <w:p w14:paraId="44979F0B" w14:textId="1BB90B4D" w:rsidR="00352614" w:rsidRDefault="00D550B9">
          <w:pPr>
            <w:pStyle w:val="TOC3"/>
            <w:rPr>
              <w:rFonts w:asciiTheme="minorHAnsi" w:eastAsiaTheme="minorEastAsia" w:hAnsiTheme="minorHAnsi" w:cstheme="minorBidi"/>
              <w:lang w:eastAsia="en-NZ"/>
            </w:rPr>
          </w:pPr>
          <w:hyperlink w:anchor="_Toc57924321" w:history="1">
            <w:r w:rsidR="00352614" w:rsidRPr="0013049E">
              <w:rPr>
                <w:rStyle w:val="Hyperlink"/>
              </w:rPr>
              <w:t>Asset Register</w:t>
            </w:r>
            <w:r w:rsidR="00352614">
              <w:rPr>
                <w:webHidden/>
              </w:rPr>
              <w:tab/>
            </w:r>
            <w:r w:rsidR="00352614">
              <w:rPr>
                <w:webHidden/>
              </w:rPr>
              <w:fldChar w:fldCharType="begin"/>
            </w:r>
            <w:r w:rsidR="00352614">
              <w:rPr>
                <w:webHidden/>
              </w:rPr>
              <w:instrText xml:space="preserve"> PAGEREF _Toc57924321 \h </w:instrText>
            </w:r>
            <w:r w:rsidR="00352614">
              <w:rPr>
                <w:webHidden/>
              </w:rPr>
            </w:r>
            <w:r w:rsidR="00352614">
              <w:rPr>
                <w:webHidden/>
              </w:rPr>
              <w:fldChar w:fldCharType="separate"/>
            </w:r>
            <w:r w:rsidR="00807111">
              <w:rPr>
                <w:webHidden/>
              </w:rPr>
              <w:t>60</w:t>
            </w:r>
            <w:r w:rsidR="00352614">
              <w:rPr>
                <w:webHidden/>
              </w:rPr>
              <w:fldChar w:fldCharType="end"/>
            </w:r>
          </w:hyperlink>
        </w:p>
        <w:p w14:paraId="07BD332E" w14:textId="427C3A5B" w:rsidR="00352614" w:rsidRDefault="00D550B9">
          <w:pPr>
            <w:pStyle w:val="TOC2"/>
            <w:rPr>
              <w:rFonts w:asciiTheme="minorHAnsi" w:eastAsiaTheme="minorEastAsia" w:hAnsiTheme="minorHAnsi" w:cstheme="minorBidi"/>
              <w:lang w:eastAsia="en-NZ"/>
            </w:rPr>
          </w:pPr>
          <w:hyperlink w:anchor="_Toc57924322" w:history="1">
            <w:r w:rsidR="00352614" w:rsidRPr="0013049E">
              <w:rPr>
                <w:rStyle w:val="Hyperlink"/>
              </w:rPr>
              <w:t>9.3</w:t>
            </w:r>
            <w:r w:rsidR="00352614">
              <w:rPr>
                <w:rFonts w:asciiTheme="minorHAnsi" w:eastAsiaTheme="minorEastAsia" w:hAnsiTheme="minorHAnsi" w:cstheme="minorBidi"/>
                <w:lang w:eastAsia="en-NZ"/>
              </w:rPr>
              <w:tab/>
            </w:r>
            <w:r w:rsidR="00352614" w:rsidRPr="0013049E">
              <w:rPr>
                <w:rStyle w:val="Hyperlink"/>
              </w:rPr>
              <w:t>Asset Management Structure</w:t>
            </w:r>
            <w:r w:rsidR="00352614">
              <w:rPr>
                <w:webHidden/>
              </w:rPr>
              <w:tab/>
            </w:r>
            <w:r w:rsidR="00352614">
              <w:rPr>
                <w:webHidden/>
              </w:rPr>
              <w:fldChar w:fldCharType="begin"/>
            </w:r>
            <w:r w:rsidR="00352614">
              <w:rPr>
                <w:webHidden/>
              </w:rPr>
              <w:instrText xml:space="preserve"> PAGEREF _Toc57924322 \h </w:instrText>
            </w:r>
            <w:r w:rsidR="00352614">
              <w:rPr>
                <w:webHidden/>
              </w:rPr>
            </w:r>
            <w:r w:rsidR="00352614">
              <w:rPr>
                <w:webHidden/>
              </w:rPr>
              <w:fldChar w:fldCharType="separate"/>
            </w:r>
            <w:r w:rsidR="00807111">
              <w:rPr>
                <w:webHidden/>
              </w:rPr>
              <w:t>60</w:t>
            </w:r>
            <w:r w:rsidR="00352614">
              <w:rPr>
                <w:webHidden/>
              </w:rPr>
              <w:fldChar w:fldCharType="end"/>
            </w:r>
          </w:hyperlink>
        </w:p>
        <w:p w14:paraId="006126D5" w14:textId="7B78E144" w:rsidR="00352614" w:rsidRDefault="00D550B9">
          <w:pPr>
            <w:pStyle w:val="TOC3"/>
            <w:rPr>
              <w:rFonts w:asciiTheme="minorHAnsi" w:eastAsiaTheme="minorEastAsia" w:hAnsiTheme="minorHAnsi" w:cstheme="minorBidi"/>
              <w:lang w:eastAsia="en-NZ"/>
            </w:rPr>
          </w:pPr>
          <w:hyperlink w:anchor="_Toc57924323" w:history="1">
            <w:r w:rsidR="00352614" w:rsidRPr="0013049E">
              <w:rPr>
                <w:rStyle w:val="Hyperlink"/>
              </w:rPr>
              <w:t>Delivery Structure</w:t>
            </w:r>
            <w:r w:rsidR="00352614">
              <w:rPr>
                <w:webHidden/>
              </w:rPr>
              <w:tab/>
            </w:r>
            <w:r w:rsidR="00352614">
              <w:rPr>
                <w:webHidden/>
              </w:rPr>
              <w:fldChar w:fldCharType="begin"/>
            </w:r>
            <w:r w:rsidR="00352614">
              <w:rPr>
                <w:webHidden/>
              </w:rPr>
              <w:instrText xml:space="preserve"> PAGEREF _Toc57924323 \h </w:instrText>
            </w:r>
            <w:r w:rsidR="00352614">
              <w:rPr>
                <w:webHidden/>
              </w:rPr>
            </w:r>
            <w:r w:rsidR="00352614">
              <w:rPr>
                <w:webHidden/>
              </w:rPr>
              <w:fldChar w:fldCharType="separate"/>
            </w:r>
            <w:r w:rsidR="00807111">
              <w:rPr>
                <w:webHidden/>
              </w:rPr>
              <w:t>61</w:t>
            </w:r>
            <w:r w:rsidR="00352614">
              <w:rPr>
                <w:webHidden/>
              </w:rPr>
              <w:fldChar w:fldCharType="end"/>
            </w:r>
          </w:hyperlink>
        </w:p>
        <w:p w14:paraId="2A1B78EB" w14:textId="370BEE0A" w:rsidR="00352614" w:rsidRDefault="00D550B9">
          <w:pPr>
            <w:pStyle w:val="TOC3"/>
            <w:rPr>
              <w:rFonts w:asciiTheme="minorHAnsi" w:eastAsiaTheme="minorEastAsia" w:hAnsiTheme="minorHAnsi" w:cstheme="minorBidi"/>
              <w:lang w:eastAsia="en-NZ"/>
            </w:rPr>
          </w:pPr>
          <w:hyperlink w:anchor="_Toc57924324" w:history="1">
            <w:r w:rsidR="00352614" w:rsidRPr="0013049E">
              <w:rPr>
                <w:rStyle w:val="Hyperlink"/>
              </w:rPr>
              <w:t>Asset Management Structure</w:t>
            </w:r>
            <w:r w:rsidR="00352614">
              <w:rPr>
                <w:webHidden/>
              </w:rPr>
              <w:tab/>
            </w:r>
            <w:r w:rsidR="00352614">
              <w:rPr>
                <w:webHidden/>
              </w:rPr>
              <w:fldChar w:fldCharType="begin"/>
            </w:r>
            <w:r w:rsidR="00352614">
              <w:rPr>
                <w:webHidden/>
              </w:rPr>
              <w:instrText xml:space="preserve"> PAGEREF _Toc57924324 \h </w:instrText>
            </w:r>
            <w:r w:rsidR="00352614">
              <w:rPr>
                <w:webHidden/>
              </w:rPr>
            </w:r>
            <w:r w:rsidR="00352614">
              <w:rPr>
                <w:webHidden/>
              </w:rPr>
              <w:fldChar w:fldCharType="separate"/>
            </w:r>
            <w:r w:rsidR="00807111">
              <w:rPr>
                <w:webHidden/>
              </w:rPr>
              <w:t>61</w:t>
            </w:r>
            <w:r w:rsidR="00352614">
              <w:rPr>
                <w:webHidden/>
              </w:rPr>
              <w:fldChar w:fldCharType="end"/>
            </w:r>
          </w:hyperlink>
        </w:p>
        <w:p w14:paraId="7AFAAA68" w14:textId="657F94B0" w:rsidR="00352614" w:rsidRDefault="00D550B9">
          <w:pPr>
            <w:pStyle w:val="TOC3"/>
            <w:rPr>
              <w:rFonts w:asciiTheme="minorHAnsi" w:eastAsiaTheme="minorEastAsia" w:hAnsiTheme="minorHAnsi" w:cstheme="minorBidi"/>
              <w:lang w:eastAsia="en-NZ"/>
            </w:rPr>
          </w:pPr>
          <w:hyperlink w:anchor="_Toc57924325" w:history="1">
            <w:r w:rsidR="00352614" w:rsidRPr="0013049E">
              <w:rPr>
                <w:rStyle w:val="Hyperlink"/>
                <w:lang w:eastAsia="en-US"/>
              </w:rPr>
              <w:t>How we do it</w:t>
            </w:r>
            <w:r w:rsidR="00352614">
              <w:rPr>
                <w:webHidden/>
              </w:rPr>
              <w:tab/>
            </w:r>
            <w:r w:rsidR="00352614">
              <w:rPr>
                <w:webHidden/>
              </w:rPr>
              <w:fldChar w:fldCharType="begin"/>
            </w:r>
            <w:r w:rsidR="00352614">
              <w:rPr>
                <w:webHidden/>
              </w:rPr>
              <w:instrText xml:space="preserve"> PAGEREF _Toc57924325 \h </w:instrText>
            </w:r>
            <w:r w:rsidR="00352614">
              <w:rPr>
                <w:webHidden/>
              </w:rPr>
            </w:r>
            <w:r w:rsidR="00352614">
              <w:rPr>
                <w:webHidden/>
              </w:rPr>
              <w:fldChar w:fldCharType="separate"/>
            </w:r>
            <w:r w:rsidR="00807111">
              <w:rPr>
                <w:webHidden/>
              </w:rPr>
              <w:t>62</w:t>
            </w:r>
            <w:r w:rsidR="00352614">
              <w:rPr>
                <w:webHidden/>
              </w:rPr>
              <w:fldChar w:fldCharType="end"/>
            </w:r>
          </w:hyperlink>
        </w:p>
        <w:p w14:paraId="7D685A9A" w14:textId="428E6424" w:rsidR="00352614" w:rsidRDefault="00D550B9">
          <w:pPr>
            <w:pStyle w:val="TOC2"/>
            <w:rPr>
              <w:rFonts w:asciiTheme="minorHAnsi" w:eastAsiaTheme="minorEastAsia" w:hAnsiTheme="minorHAnsi" w:cstheme="minorBidi"/>
              <w:lang w:eastAsia="en-NZ"/>
            </w:rPr>
          </w:pPr>
          <w:hyperlink w:anchor="_Toc57924326" w:history="1">
            <w:r w:rsidR="00352614" w:rsidRPr="0013049E">
              <w:rPr>
                <w:rStyle w:val="Hyperlink"/>
              </w:rPr>
              <w:t>9.4</w:t>
            </w:r>
            <w:r w:rsidR="00352614">
              <w:rPr>
                <w:rFonts w:asciiTheme="minorHAnsi" w:eastAsiaTheme="minorEastAsia" w:hAnsiTheme="minorHAnsi" w:cstheme="minorBidi"/>
                <w:lang w:eastAsia="en-NZ"/>
              </w:rPr>
              <w:tab/>
            </w:r>
            <w:r w:rsidR="00352614" w:rsidRPr="0013049E">
              <w:rPr>
                <w:rStyle w:val="Hyperlink"/>
              </w:rPr>
              <w:t>Asset Management Policy</w:t>
            </w:r>
            <w:r w:rsidR="00352614">
              <w:rPr>
                <w:webHidden/>
              </w:rPr>
              <w:tab/>
            </w:r>
            <w:r w:rsidR="00352614">
              <w:rPr>
                <w:webHidden/>
              </w:rPr>
              <w:fldChar w:fldCharType="begin"/>
            </w:r>
            <w:r w:rsidR="00352614">
              <w:rPr>
                <w:webHidden/>
              </w:rPr>
              <w:instrText xml:space="preserve"> PAGEREF _Toc57924326 \h </w:instrText>
            </w:r>
            <w:r w:rsidR="00352614">
              <w:rPr>
                <w:webHidden/>
              </w:rPr>
            </w:r>
            <w:r w:rsidR="00352614">
              <w:rPr>
                <w:webHidden/>
              </w:rPr>
              <w:fldChar w:fldCharType="separate"/>
            </w:r>
            <w:r w:rsidR="00807111">
              <w:rPr>
                <w:webHidden/>
              </w:rPr>
              <w:t>62</w:t>
            </w:r>
            <w:r w:rsidR="00352614">
              <w:rPr>
                <w:webHidden/>
              </w:rPr>
              <w:fldChar w:fldCharType="end"/>
            </w:r>
          </w:hyperlink>
        </w:p>
        <w:p w14:paraId="2768CBD8" w14:textId="4FCBD86B" w:rsidR="00352614" w:rsidRDefault="00D550B9">
          <w:pPr>
            <w:pStyle w:val="TOC3"/>
            <w:rPr>
              <w:rFonts w:asciiTheme="minorHAnsi" w:eastAsiaTheme="minorEastAsia" w:hAnsiTheme="minorHAnsi" w:cstheme="minorBidi"/>
              <w:lang w:eastAsia="en-NZ"/>
            </w:rPr>
          </w:pPr>
          <w:hyperlink w:anchor="_Toc57924327" w:history="1">
            <w:r w:rsidR="00352614" w:rsidRPr="0013049E">
              <w:rPr>
                <w:rStyle w:val="Hyperlink"/>
              </w:rPr>
              <w:t xml:space="preserve">Objective of the Asset Management Policy </w:t>
            </w:r>
            <w:r w:rsidR="00352614" w:rsidRPr="0013049E">
              <w:rPr>
                <w:rStyle w:val="Hyperlink"/>
                <w:highlight w:val="yellow"/>
              </w:rPr>
              <w:t>(2019)</w:t>
            </w:r>
            <w:r w:rsidR="00352614">
              <w:rPr>
                <w:webHidden/>
              </w:rPr>
              <w:tab/>
            </w:r>
            <w:r w:rsidR="00352614">
              <w:rPr>
                <w:webHidden/>
              </w:rPr>
              <w:fldChar w:fldCharType="begin"/>
            </w:r>
            <w:r w:rsidR="00352614">
              <w:rPr>
                <w:webHidden/>
              </w:rPr>
              <w:instrText xml:space="preserve"> PAGEREF _Toc57924327 \h </w:instrText>
            </w:r>
            <w:r w:rsidR="00352614">
              <w:rPr>
                <w:webHidden/>
              </w:rPr>
            </w:r>
            <w:r w:rsidR="00352614">
              <w:rPr>
                <w:webHidden/>
              </w:rPr>
              <w:fldChar w:fldCharType="separate"/>
            </w:r>
            <w:r w:rsidR="00807111">
              <w:rPr>
                <w:webHidden/>
              </w:rPr>
              <w:t>62</w:t>
            </w:r>
            <w:r w:rsidR="00352614">
              <w:rPr>
                <w:webHidden/>
              </w:rPr>
              <w:fldChar w:fldCharType="end"/>
            </w:r>
          </w:hyperlink>
        </w:p>
        <w:p w14:paraId="7A60E7B8" w14:textId="7E8740E0" w:rsidR="00352614" w:rsidRDefault="00D550B9">
          <w:pPr>
            <w:pStyle w:val="TOC3"/>
            <w:rPr>
              <w:rFonts w:asciiTheme="minorHAnsi" w:eastAsiaTheme="minorEastAsia" w:hAnsiTheme="minorHAnsi" w:cstheme="minorBidi"/>
              <w:lang w:eastAsia="en-NZ"/>
            </w:rPr>
          </w:pPr>
          <w:hyperlink w:anchor="_Toc57924328" w:history="1">
            <w:r w:rsidR="00352614" w:rsidRPr="0013049E">
              <w:rPr>
                <w:rStyle w:val="Hyperlink"/>
              </w:rPr>
              <w:t>Appropriate Activity Management Levels</w:t>
            </w:r>
            <w:r w:rsidR="00352614">
              <w:rPr>
                <w:webHidden/>
              </w:rPr>
              <w:tab/>
            </w:r>
            <w:r w:rsidR="00352614">
              <w:rPr>
                <w:webHidden/>
              </w:rPr>
              <w:fldChar w:fldCharType="begin"/>
            </w:r>
            <w:r w:rsidR="00352614">
              <w:rPr>
                <w:webHidden/>
              </w:rPr>
              <w:instrText xml:space="preserve"> PAGEREF _Toc57924328 \h </w:instrText>
            </w:r>
            <w:r w:rsidR="00352614">
              <w:rPr>
                <w:webHidden/>
              </w:rPr>
            </w:r>
            <w:r w:rsidR="00352614">
              <w:rPr>
                <w:webHidden/>
              </w:rPr>
              <w:fldChar w:fldCharType="separate"/>
            </w:r>
            <w:r w:rsidR="00807111">
              <w:rPr>
                <w:webHidden/>
              </w:rPr>
              <w:t>62</w:t>
            </w:r>
            <w:r w:rsidR="00352614">
              <w:rPr>
                <w:webHidden/>
              </w:rPr>
              <w:fldChar w:fldCharType="end"/>
            </w:r>
          </w:hyperlink>
        </w:p>
        <w:p w14:paraId="72A67E45" w14:textId="3BBF7A73" w:rsidR="00352614" w:rsidRDefault="00D550B9">
          <w:pPr>
            <w:pStyle w:val="TOC3"/>
            <w:rPr>
              <w:rFonts w:asciiTheme="minorHAnsi" w:eastAsiaTheme="minorEastAsia" w:hAnsiTheme="minorHAnsi" w:cstheme="minorBidi"/>
              <w:lang w:eastAsia="en-NZ"/>
            </w:rPr>
          </w:pPr>
          <w:hyperlink w:anchor="_Toc57924329" w:history="1">
            <w:r w:rsidR="00352614" w:rsidRPr="0013049E">
              <w:rPr>
                <w:rStyle w:val="Hyperlink"/>
              </w:rPr>
              <w:t>‘Intermediate’ Asset Management Practice</w:t>
            </w:r>
            <w:r w:rsidR="00352614">
              <w:rPr>
                <w:webHidden/>
              </w:rPr>
              <w:tab/>
            </w:r>
            <w:r w:rsidR="00352614">
              <w:rPr>
                <w:webHidden/>
              </w:rPr>
              <w:fldChar w:fldCharType="begin"/>
            </w:r>
            <w:r w:rsidR="00352614">
              <w:rPr>
                <w:webHidden/>
              </w:rPr>
              <w:instrText xml:space="preserve"> PAGEREF _Toc57924329 \h </w:instrText>
            </w:r>
            <w:r w:rsidR="00352614">
              <w:rPr>
                <w:webHidden/>
              </w:rPr>
            </w:r>
            <w:r w:rsidR="00352614">
              <w:rPr>
                <w:webHidden/>
              </w:rPr>
              <w:fldChar w:fldCharType="separate"/>
            </w:r>
            <w:r w:rsidR="00807111">
              <w:rPr>
                <w:webHidden/>
              </w:rPr>
              <w:t>62</w:t>
            </w:r>
            <w:r w:rsidR="00352614">
              <w:rPr>
                <w:webHidden/>
              </w:rPr>
              <w:fldChar w:fldCharType="end"/>
            </w:r>
          </w:hyperlink>
        </w:p>
        <w:p w14:paraId="784703CA" w14:textId="5397DF65" w:rsidR="00352614" w:rsidRDefault="00D550B9">
          <w:pPr>
            <w:pStyle w:val="TOC3"/>
            <w:rPr>
              <w:rFonts w:asciiTheme="minorHAnsi" w:eastAsiaTheme="minorEastAsia" w:hAnsiTheme="minorHAnsi" w:cstheme="minorBidi"/>
              <w:lang w:eastAsia="en-NZ"/>
            </w:rPr>
          </w:pPr>
          <w:hyperlink w:anchor="_Toc57924330" w:history="1">
            <w:r w:rsidR="00352614" w:rsidRPr="0013049E">
              <w:rPr>
                <w:rStyle w:val="Hyperlink"/>
              </w:rPr>
              <w:t>The following are specific operational risks associated with our solid waste activity:</w:t>
            </w:r>
            <w:r w:rsidR="00352614">
              <w:rPr>
                <w:webHidden/>
              </w:rPr>
              <w:tab/>
            </w:r>
            <w:r w:rsidR="00352614">
              <w:rPr>
                <w:webHidden/>
              </w:rPr>
              <w:fldChar w:fldCharType="begin"/>
            </w:r>
            <w:r w:rsidR="00352614">
              <w:rPr>
                <w:webHidden/>
              </w:rPr>
              <w:instrText xml:space="preserve"> PAGEREF _Toc57924330 \h </w:instrText>
            </w:r>
            <w:r w:rsidR="00352614">
              <w:rPr>
                <w:webHidden/>
              </w:rPr>
            </w:r>
            <w:r w:rsidR="00352614">
              <w:rPr>
                <w:webHidden/>
              </w:rPr>
              <w:fldChar w:fldCharType="separate"/>
            </w:r>
            <w:r w:rsidR="00807111">
              <w:rPr>
                <w:webHidden/>
              </w:rPr>
              <w:t>66</w:t>
            </w:r>
            <w:r w:rsidR="00352614">
              <w:rPr>
                <w:webHidden/>
              </w:rPr>
              <w:fldChar w:fldCharType="end"/>
            </w:r>
          </w:hyperlink>
        </w:p>
        <w:p w14:paraId="5D46D922" w14:textId="57695DC8" w:rsidR="004A48E9" w:rsidRDefault="002A3976">
          <w:r>
            <w:fldChar w:fldCharType="end"/>
          </w:r>
        </w:p>
      </w:sdtContent>
    </w:sdt>
    <w:p w14:paraId="0204D535" w14:textId="77777777" w:rsidR="004A48E9" w:rsidRPr="003760EF" w:rsidRDefault="004A48E9" w:rsidP="003760EF"/>
    <w:p w14:paraId="0E73FC4B" w14:textId="77777777" w:rsidR="003A7CC9" w:rsidRDefault="003A7CC9" w:rsidP="004F1558">
      <w:pPr>
        <w:pStyle w:val="Heading1"/>
        <w:sectPr w:rsidR="003A7CC9" w:rsidSect="007A5C4A">
          <w:headerReference w:type="default" r:id="rId23"/>
          <w:headerReference w:type="first" r:id="rId24"/>
          <w:footerReference w:type="first" r:id="rId25"/>
          <w:endnotePr>
            <w:numFmt w:val="decimal"/>
          </w:endnotePr>
          <w:pgSz w:w="11906" w:h="16838" w:code="9"/>
          <w:pgMar w:top="1440" w:right="1440" w:bottom="1440" w:left="1440" w:header="709" w:footer="709" w:gutter="0"/>
          <w:cols w:space="708"/>
          <w:docGrid w:linePitch="360"/>
        </w:sectPr>
      </w:pPr>
    </w:p>
    <w:p w14:paraId="12A278E8" w14:textId="77777777" w:rsidR="006142EB" w:rsidRPr="0027760A" w:rsidRDefault="004F1558" w:rsidP="004F1558">
      <w:pPr>
        <w:pStyle w:val="Heading1"/>
      </w:pPr>
      <w:bookmarkStart w:id="0" w:name="_Toc392579387"/>
      <w:bookmarkStart w:id="1" w:name="_Toc57924246"/>
      <w:r w:rsidRPr="0027760A">
        <w:lastRenderedPageBreak/>
        <w:t>Executive Summary</w:t>
      </w:r>
      <w:bookmarkEnd w:id="0"/>
      <w:bookmarkEnd w:id="1"/>
    </w:p>
    <w:p w14:paraId="23EF6F01" w14:textId="77777777" w:rsidR="004F1558" w:rsidRPr="00BC6A3F" w:rsidRDefault="00A93035" w:rsidP="0027760A">
      <w:pPr>
        <w:pStyle w:val="Heading2"/>
        <w:numPr>
          <w:ilvl w:val="0"/>
          <w:numId w:val="0"/>
        </w:numPr>
      </w:pPr>
      <w:bookmarkStart w:id="2" w:name="_Toc57924247"/>
      <w:r>
        <w:t>Community Infrastructure</w:t>
      </w:r>
      <w:bookmarkEnd w:id="2"/>
    </w:p>
    <w:p w14:paraId="2546B709" w14:textId="5EA5947C" w:rsidR="00A93035" w:rsidRDefault="00A93035" w:rsidP="00A524A3">
      <w:pPr>
        <w:jc w:val="both"/>
      </w:pPr>
      <w:r w:rsidRPr="00BD634D">
        <w:t xml:space="preserve">Community Infrastructure is about providing the core services that are traditionally managed by Council - these include the maintenance and development of roads, stormwater, wastewater, water supply and </w:t>
      </w:r>
      <w:r w:rsidR="002E44B2">
        <w:t xml:space="preserve">solid </w:t>
      </w:r>
      <w:r w:rsidRPr="00BD634D">
        <w:t>waste management</w:t>
      </w:r>
      <w:r w:rsidR="00D5182F">
        <w:t>.</w:t>
      </w:r>
    </w:p>
    <w:p w14:paraId="24E8A438" w14:textId="77777777" w:rsidR="004F1558" w:rsidRDefault="004F1558" w:rsidP="00A524A3">
      <w:pPr>
        <w:jc w:val="both"/>
      </w:pPr>
    </w:p>
    <w:p w14:paraId="2FA5534B" w14:textId="77777777" w:rsidR="004F1558" w:rsidRDefault="00A93035" w:rsidP="00A524A3">
      <w:pPr>
        <w:pStyle w:val="Heading2"/>
        <w:numPr>
          <w:ilvl w:val="0"/>
          <w:numId w:val="0"/>
        </w:numPr>
        <w:jc w:val="both"/>
      </w:pPr>
      <w:bookmarkStart w:id="3" w:name="_Toc57924248"/>
      <w:r>
        <w:t>Solid Waste</w:t>
      </w:r>
      <w:bookmarkEnd w:id="3"/>
    </w:p>
    <w:p w14:paraId="66E8AAD9" w14:textId="77777777" w:rsidR="00A93035" w:rsidRDefault="00A93035" w:rsidP="00A524A3">
      <w:pPr>
        <w:pStyle w:val="2ndlevelsubheading"/>
        <w:jc w:val="both"/>
      </w:pPr>
      <w:r w:rsidRPr="00905B3F">
        <w:t>Why we do this activity</w:t>
      </w:r>
    </w:p>
    <w:p w14:paraId="21DE9477" w14:textId="77777777" w:rsidR="006945A6" w:rsidRPr="006945A6" w:rsidRDefault="006945A6" w:rsidP="00A524A3">
      <w:pPr>
        <w:autoSpaceDE w:val="0"/>
        <w:autoSpaceDN w:val="0"/>
        <w:adjustRightInd w:val="0"/>
        <w:jc w:val="both"/>
        <w:rPr>
          <w:rFonts w:cs="Arial"/>
          <w:szCs w:val="22"/>
          <w:lang w:eastAsia="en-NZ"/>
        </w:rPr>
      </w:pPr>
      <w:r w:rsidRPr="006945A6">
        <w:rPr>
          <w:rFonts w:cs="Arial"/>
          <w:szCs w:val="22"/>
          <w:lang w:eastAsia="en-NZ"/>
        </w:rPr>
        <w:t>Our day to day lives generate a lot of waste that must be managed for the health of our</w:t>
      </w:r>
      <w:r w:rsidR="000C20D1">
        <w:rPr>
          <w:rFonts w:cs="Arial"/>
          <w:szCs w:val="22"/>
          <w:lang w:eastAsia="en-NZ"/>
        </w:rPr>
        <w:t xml:space="preserve"> </w:t>
      </w:r>
      <w:r w:rsidRPr="006945A6">
        <w:rPr>
          <w:rFonts w:cs="Arial"/>
          <w:szCs w:val="22"/>
          <w:lang w:eastAsia="en-NZ"/>
        </w:rPr>
        <w:t>community and our environment. We are committed to providing and promoting sustainable</w:t>
      </w:r>
      <w:r w:rsidR="000C20D1">
        <w:rPr>
          <w:rFonts w:cs="Arial"/>
          <w:szCs w:val="22"/>
          <w:lang w:eastAsia="en-NZ"/>
        </w:rPr>
        <w:t xml:space="preserve"> </w:t>
      </w:r>
      <w:r w:rsidRPr="006945A6">
        <w:rPr>
          <w:rFonts w:cs="Arial"/>
          <w:szCs w:val="22"/>
          <w:lang w:eastAsia="en-NZ"/>
        </w:rPr>
        <w:t xml:space="preserve">waste management </w:t>
      </w:r>
      <w:r w:rsidR="00D91150">
        <w:rPr>
          <w:rFonts w:cs="Arial"/>
          <w:szCs w:val="22"/>
          <w:lang w:eastAsia="en-NZ"/>
        </w:rPr>
        <w:t xml:space="preserve">and minimisation </w:t>
      </w:r>
      <w:r w:rsidRPr="006945A6">
        <w:rPr>
          <w:rFonts w:cs="Arial"/>
          <w:szCs w:val="22"/>
          <w:lang w:eastAsia="en-NZ"/>
        </w:rPr>
        <w:t>options to protect our environment for current and future generations.</w:t>
      </w:r>
    </w:p>
    <w:p w14:paraId="72F259BE" w14:textId="77777777" w:rsidR="006945A6" w:rsidRDefault="006945A6" w:rsidP="00A524A3">
      <w:pPr>
        <w:autoSpaceDE w:val="0"/>
        <w:autoSpaceDN w:val="0"/>
        <w:adjustRightInd w:val="0"/>
        <w:jc w:val="both"/>
        <w:rPr>
          <w:rFonts w:cs="Arial"/>
          <w:szCs w:val="22"/>
          <w:lang w:eastAsia="en-NZ"/>
        </w:rPr>
      </w:pPr>
    </w:p>
    <w:p w14:paraId="5669B6EC" w14:textId="77777777" w:rsidR="006945A6" w:rsidRDefault="006945A6" w:rsidP="00A524A3">
      <w:pPr>
        <w:autoSpaceDE w:val="0"/>
        <w:autoSpaceDN w:val="0"/>
        <w:adjustRightInd w:val="0"/>
        <w:jc w:val="both"/>
        <w:rPr>
          <w:rFonts w:cs="Arial"/>
          <w:szCs w:val="22"/>
          <w:lang w:eastAsia="en-NZ"/>
        </w:rPr>
      </w:pPr>
      <w:r w:rsidRPr="006945A6">
        <w:rPr>
          <w:rFonts w:cs="Arial"/>
          <w:szCs w:val="22"/>
          <w:lang w:eastAsia="en-NZ"/>
        </w:rPr>
        <w:t>We aim to provide waste management and minimisation infrastructure and core services in</w:t>
      </w:r>
      <w:r w:rsidR="001F38C7">
        <w:rPr>
          <w:rFonts w:cs="Arial"/>
          <w:szCs w:val="22"/>
          <w:lang w:eastAsia="en-NZ"/>
        </w:rPr>
        <w:t xml:space="preserve"> </w:t>
      </w:r>
      <w:r w:rsidRPr="006945A6">
        <w:rPr>
          <w:rFonts w:cs="Arial"/>
          <w:szCs w:val="22"/>
          <w:lang w:eastAsia="en-NZ"/>
        </w:rPr>
        <w:t xml:space="preserve">the most efficient and cost effective way to households and businesses. </w:t>
      </w:r>
    </w:p>
    <w:p w14:paraId="309B60F7" w14:textId="77777777" w:rsidR="006945A6" w:rsidRDefault="006945A6" w:rsidP="00A524A3">
      <w:pPr>
        <w:autoSpaceDE w:val="0"/>
        <w:autoSpaceDN w:val="0"/>
        <w:adjustRightInd w:val="0"/>
        <w:jc w:val="both"/>
        <w:rPr>
          <w:rFonts w:cs="Arial"/>
          <w:szCs w:val="22"/>
          <w:lang w:eastAsia="en-NZ"/>
        </w:rPr>
      </w:pPr>
    </w:p>
    <w:p w14:paraId="53E3A66A" w14:textId="77777777" w:rsidR="00A93035" w:rsidRPr="006945A6" w:rsidRDefault="006945A6" w:rsidP="00A524A3">
      <w:pPr>
        <w:autoSpaceDE w:val="0"/>
        <w:autoSpaceDN w:val="0"/>
        <w:adjustRightInd w:val="0"/>
        <w:jc w:val="both"/>
        <w:rPr>
          <w:rFonts w:cs="Arial"/>
          <w:szCs w:val="22"/>
        </w:rPr>
      </w:pPr>
      <w:r w:rsidRPr="006945A6">
        <w:rPr>
          <w:rFonts w:cs="Arial"/>
          <w:szCs w:val="22"/>
          <w:lang w:eastAsia="en-NZ"/>
        </w:rPr>
        <w:t>Our existing waste management and</w:t>
      </w:r>
      <w:r>
        <w:rPr>
          <w:rFonts w:cs="Arial"/>
          <w:szCs w:val="22"/>
          <w:lang w:eastAsia="en-NZ"/>
        </w:rPr>
        <w:t xml:space="preserve"> </w:t>
      </w:r>
      <w:r w:rsidRPr="006945A6">
        <w:rPr>
          <w:rFonts w:cs="Arial"/>
          <w:szCs w:val="22"/>
          <w:lang w:eastAsia="en-NZ"/>
        </w:rPr>
        <w:t>minimisation infrastructure and services have been developed over many years to serve the</w:t>
      </w:r>
      <w:r>
        <w:rPr>
          <w:rFonts w:cs="Arial"/>
          <w:szCs w:val="22"/>
          <w:lang w:eastAsia="en-NZ"/>
        </w:rPr>
        <w:t xml:space="preserve"> </w:t>
      </w:r>
      <w:r w:rsidRPr="006945A6">
        <w:rPr>
          <w:rFonts w:cs="Arial"/>
          <w:szCs w:val="22"/>
          <w:lang w:eastAsia="en-NZ"/>
        </w:rPr>
        <w:t>needs of our community and to ensure we meet our legislative requirements under the Local</w:t>
      </w:r>
      <w:r>
        <w:rPr>
          <w:rFonts w:cs="Arial"/>
          <w:szCs w:val="22"/>
          <w:lang w:eastAsia="en-NZ"/>
        </w:rPr>
        <w:t xml:space="preserve"> </w:t>
      </w:r>
      <w:r w:rsidRPr="006945A6">
        <w:rPr>
          <w:rFonts w:cs="Arial"/>
          <w:szCs w:val="22"/>
          <w:lang w:eastAsia="en-NZ"/>
        </w:rPr>
        <w:t xml:space="preserve">Government Act </w:t>
      </w:r>
      <w:r w:rsidR="00570921">
        <w:rPr>
          <w:rFonts w:cs="Arial"/>
          <w:szCs w:val="22"/>
          <w:lang w:eastAsia="en-NZ"/>
        </w:rPr>
        <w:t xml:space="preserve">(LGA) </w:t>
      </w:r>
      <w:r w:rsidRPr="006945A6">
        <w:rPr>
          <w:rFonts w:cs="Arial"/>
          <w:szCs w:val="22"/>
          <w:lang w:eastAsia="en-NZ"/>
        </w:rPr>
        <w:t>2002.</w:t>
      </w:r>
    </w:p>
    <w:p w14:paraId="5F7423AC" w14:textId="77777777" w:rsidR="00A93035" w:rsidRDefault="00A93035" w:rsidP="00A524A3">
      <w:pPr>
        <w:jc w:val="both"/>
        <w:rPr>
          <w:rFonts w:cs="Arial"/>
        </w:rPr>
      </w:pPr>
    </w:p>
    <w:p w14:paraId="05895E4C" w14:textId="77777777" w:rsidR="00A93035" w:rsidRDefault="00A93035" w:rsidP="00A524A3">
      <w:pPr>
        <w:jc w:val="both"/>
        <w:rPr>
          <w:rFonts w:cs="Arial"/>
        </w:rPr>
      </w:pPr>
      <w:r>
        <w:rPr>
          <w:rFonts w:cs="Arial"/>
        </w:rPr>
        <w:t>The management of closed landfills is necessary to ensure they do not endanger the environment or public health</w:t>
      </w:r>
      <w:r w:rsidR="000E478C">
        <w:rPr>
          <w:rFonts w:cs="Arial"/>
        </w:rPr>
        <w:t>.</w:t>
      </w:r>
    </w:p>
    <w:p w14:paraId="01F330CD" w14:textId="77777777" w:rsidR="00A93035" w:rsidRDefault="00A93035" w:rsidP="00A524A3">
      <w:pPr>
        <w:spacing w:line="276" w:lineRule="auto"/>
        <w:jc w:val="both"/>
        <w:rPr>
          <w:rFonts w:cs="Arial"/>
        </w:rPr>
      </w:pPr>
    </w:p>
    <w:p w14:paraId="4E36EB15" w14:textId="77777777" w:rsidR="00A93035" w:rsidRDefault="00A93035" w:rsidP="00A524A3">
      <w:pPr>
        <w:pStyle w:val="2ndlevelsubheading"/>
        <w:jc w:val="both"/>
      </w:pPr>
      <w:r w:rsidRPr="00BD634D">
        <w:t>What we do now</w:t>
      </w:r>
    </w:p>
    <w:p w14:paraId="17A58771" w14:textId="19FF4278" w:rsidR="00A93035" w:rsidRDefault="00A93035" w:rsidP="00A524A3">
      <w:pPr>
        <w:pStyle w:val="BodyText1"/>
        <w:jc w:val="both"/>
        <w:rPr>
          <w:rFonts w:cs="Arial"/>
          <w:color w:val="000000"/>
        </w:rPr>
      </w:pPr>
      <w:r>
        <w:rPr>
          <w:rFonts w:cs="Arial"/>
          <w:color w:val="000000"/>
        </w:rPr>
        <w:t xml:space="preserve">We currently provide </w:t>
      </w:r>
      <w:r w:rsidRPr="005F4AD2">
        <w:rPr>
          <w:rFonts w:cs="Arial"/>
          <w:color w:val="000000"/>
        </w:rPr>
        <w:t xml:space="preserve">kerbside refuse and recycling collection services across the </w:t>
      </w:r>
      <w:r w:rsidR="00570921">
        <w:rPr>
          <w:rFonts w:cs="Arial"/>
          <w:color w:val="000000"/>
        </w:rPr>
        <w:t>d</w:t>
      </w:r>
      <w:r w:rsidRPr="005F4AD2">
        <w:rPr>
          <w:rFonts w:cs="Arial"/>
          <w:color w:val="000000"/>
        </w:rPr>
        <w:t xml:space="preserve">istrict </w:t>
      </w:r>
      <w:r>
        <w:rPr>
          <w:rFonts w:cs="Arial"/>
          <w:color w:val="000000"/>
        </w:rPr>
        <w:t xml:space="preserve">using </w:t>
      </w:r>
      <w:r w:rsidRPr="005F4AD2">
        <w:rPr>
          <w:rFonts w:cs="Arial"/>
          <w:color w:val="000000"/>
        </w:rPr>
        <w:t xml:space="preserve">official </w:t>
      </w:r>
      <w:r w:rsidR="00852148">
        <w:rPr>
          <w:rFonts w:cs="Arial"/>
          <w:color w:val="000000"/>
        </w:rPr>
        <w:t>C</w:t>
      </w:r>
      <w:r w:rsidRPr="005F4AD2">
        <w:rPr>
          <w:rFonts w:cs="Arial"/>
          <w:color w:val="000000"/>
        </w:rPr>
        <w:t xml:space="preserve">ouncil black plastic bags for </w:t>
      </w:r>
      <w:r>
        <w:rPr>
          <w:rFonts w:cs="Arial"/>
          <w:color w:val="000000"/>
        </w:rPr>
        <w:t xml:space="preserve">non-recyclable </w:t>
      </w:r>
      <w:r w:rsidRPr="005F4AD2">
        <w:rPr>
          <w:rFonts w:cs="Arial"/>
          <w:color w:val="000000"/>
        </w:rPr>
        <w:t>refuse</w:t>
      </w:r>
      <w:r w:rsidR="00240255">
        <w:rPr>
          <w:rFonts w:cs="Arial"/>
          <w:color w:val="000000"/>
        </w:rPr>
        <w:t xml:space="preserve"> collected weekly</w:t>
      </w:r>
      <w:r>
        <w:rPr>
          <w:rFonts w:cs="Arial"/>
          <w:color w:val="000000"/>
        </w:rPr>
        <w:t>; wheelie bins for plastics</w:t>
      </w:r>
      <w:r w:rsidR="007D1CB8">
        <w:rPr>
          <w:rFonts w:cs="Arial"/>
          <w:color w:val="000000"/>
        </w:rPr>
        <w:t xml:space="preserve"> (1 and 2 only)</w:t>
      </w:r>
      <w:r>
        <w:rPr>
          <w:rFonts w:cs="Arial"/>
          <w:color w:val="000000"/>
        </w:rPr>
        <w:t xml:space="preserve">, cans, papers and cardboard; and </w:t>
      </w:r>
      <w:r w:rsidR="0050463B">
        <w:rPr>
          <w:rFonts w:cs="Arial"/>
          <w:color w:val="000000"/>
        </w:rPr>
        <w:t xml:space="preserve">green </w:t>
      </w:r>
      <w:r w:rsidRPr="005F4AD2">
        <w:rPr>
          <w:rFonts w:cs="Arial"/>
          <w:color w:val="000000"/>
        </w:rPr>
        <w:t xml:space="preserve">crates for </w:t>
      </w:r>
      <w:r>
        <w:rPr>
          <w:rFonts w:cs="Arial"/>
          <w:color w:val="000000"/>
        </w:rPr>
        <w:t>glass</w:t>
      </w:r>
      <w:r w:rsidR="0050463B">
        <w:rPr>
          <w:rFonts w:cs="Arial"/>
          <w:color w:val="000000"/>
        </w:rPr>
        <w:t xml:space="preserve"> collected fortnightly</w:t>
      </w:r>
      <w:r w:rsidRPr="005F4AD2">
        <w:rPr>
          <w:rFonts w:cs="Arial"/>
          <w:color w:val="000000"/>
        </w:rPr>
        <w:t xml:space="preserve">.  </w:t>
      </w:r>
    </w:p>
    <w:p w14:paraId="4449CA26" w14:textId="77777777" w:rsidR="00A93035" w:rsidRDefault="00A93035" w:rsidP="00A524A3">
      <w:pPr>
        <w:pStyle w:val="BodyText1"/>
        <w:jc w:val="both"/>
        <w:rPr>
          <w:rFonts w:cs="Arial"/>
          <w:color w:val="000000"/>
        </w:rPr>
      </w:pPr>
    </w:p>
    <w:p w14:paraId="5DDCF450" w14:textId="77777777" w:rsidR="00A93035" w:rsidRDefault="00A93035" w:rsidP="00A524A3">
      <w:pPr>
        <w:pStyle w:val="BodyText1"/>
        <w:jc w:val="both"/>
        <w:rPr>
          <w:rFonts w:cs="Arial"/>
          <w:color w:val="000000"/>
        </w:rPr>
      </w:pPr>
      <w:r w:rsidRPr="005F4AD2">
        <w:rPr>
          <w:rFonts w:cs="Arial"/>
          <w:color w:val="000000"/>
        </w:rPr>
        <w:t>Materials including general refuse, recyclables, green</w:t>
      </w:r>
      <w:r>
        <w:rPr>
          <w:rFonts w:cs="Arial"/>
          <w:color w:val="000000"/>
        </w:rPr>
        <w:t xml:space="preserve"> </w:t>
      </w:r>
      <w:r w:rsidRPr="005F4AD2">
        <w:rPr>
          <w:rFonts w:cs="Arial"/>
          <w:color w:val="000000"/>
        </w:rPr>
        <w:t xml:space="preserve">waste, scrap metal and hazardous waste </w:t>
      </w:r>
      <w:r>
        <w:rPr>
          <w:rFonts w:cs="Arial"/>
          <w:color w:val="000000"/>
        </w:rPr>
        <w:t>can be</w:t>
      </w:r>
      <w:r w:rsidRPr="005F4AD2">
        <w:rPr>
          <w:rFonts w:cs="Arial"/>
          <w:color w:val="000000"/>
        </w:rPr>
        <w:t xml:space="preserve"> taken to the Council’s three transfer stations located at Matamata, Morrinsville and Waihou. </w:t>
      </w:r>
    </w:p>
    <w:p w14:paraId="0095791C" w14:textId="77777777" w:rsidR="00A7736F" w:rsidRDefault="00A7736F" w:rsidP="00A524A3">
      <w:pPr>
        <w:pStyle w:val="BodyText1"/>
        <w:jc w:val="both"/>
        <w:rPr>
          <w:rFonts w:cs="Arial"/>
          <w:color w:val="000000"/>
        </w:rPr>
      </w:pPr>
    </w:p>
    <w:p w14:paraId="0153C4B3" w14:textId="77777777" w:rsidR="00A93035" w:rsidRDefault="00A93035" w:rsidP="00A524A3">
      <w:pPr>
        <w:pStyle w:val="BodyText1"/>
        <w:jc w:val="both"/>
        <w:rPr>
          <w:rFonts w:cs="Arial"/>
          <w:color w:val="000000"/>
        </w:rPr>
      </w:pPr>
      <w:r>
        <w:rPr>
          <w:rFonts w:cs="Arial"/>
          <w:color w:val="000000"/>
        </w:rPr>
        <w:t>A</w:t>
      </w:r>
      <w:r w:rsidRPr="005F4AD2">
        <w:rPr>
          <w:rFonts w:cs="Arial"/>
          <w:color w:val="000000"/>
        </w:rPr>
        <w:t xml:space="preserve">ll waste generated from the </w:t>
      </w:r>
      <w:r w:rsidRPr="005F4AD2">
        <w:rPr>
          <w:rFonts w:cs="Arial"/>
        </w:rPr>
        <w:t xml:space="preserve">Matamata-Piako District </w:t>
      </w:r>
      <w:r w:rsidRPr="005F4AD2">
        <w:rPr>
          <w:rFonts w:cs="Arial"/>
          <w:color w:val="000000"/>
        </w:rPr>
        <w:t xml:space="preserve">Council </w:t>
      </w:r>
      <w:r w:rsidR="00570921">
        <w:rPr>
          <w:rFonts w:cs="Arial"/>
          <w:color w:val="000000"/>
        </w:rPr>
        <w:t xml:space="preserve">(MPDC) </w:t>
      </w:r>
      <w:r w:rsidRPr="005F4AD2">
        <w:rPr>
          <w:rFonts w:cs="Arial"/>
          <w:color w:val="000000"/>
        </w:rPr>
        <w:t xml:space="preserve">provided services is transported to a privately owned and operated landfill in </w:t>
      </w:r>
      <w:r>
        <w:rPr>
          <w:rFonts w:cs="Arial"/>
          <w:color w:val="000000"/>
        </w:rPr>
        <w:t xml:space="preserve">Tirohia. </w:t>
      </w:r>
      <w:r w:rsidR="00BE1A8A">
        <w:rPr>
          <w:rFonts w:cs="Arial"/>
          <w:color w:val="000000"/>
        </w:rPr>
        <w:t xml:space="preserve"> All recycling is processed </w:t>
      </w:r>
      <w:r w:rsidR="00160BD6">
        <w:rPr>
          <w:rFonts w:cs="Arial"/>
          <w:color w:val="000000"/>
        </w:rPr>
        <w:t xml:space="preserve">and distributed </w:t>
      </w:r>
      <w:r w:rsidR="00BE1A8A">
        <w:rPr>
          <w:rFonts w:cs="Arial"/>
          <w:color w:val="000000"/>
        </w:rPr>
        <w:t>by the waste services contractor</w:t>
      </w:r>
      <w:r w:rsidR="00160BD6">
        <w:rPr>
          <w:rFonts w:cs="Arial"/>
          <w:color w:val="000000"/>
        </w:rPr>
        <w:t xml:space="preserve"> at their facility in Kopu.</w:t>
      </w:r>
      <w:r w:rsidR="004922C5">
        <w:rPr>
          <w:rFonts w:cs="Arial"/>
          <w:color w:val="000000"/>
        </w:rPr>
        <w:t xml:space="preserve">  Green waste is processed by Envirofert in Tuakau.</w:t>
      </w:r>
    </w:p>
    <w:p w14:paraId="05ADA9E0" w14:textId="77777777" w:rsidR="00A93035" w:rsidRDefault="00A93035" w:rsidP="00A524A3">
      <w:pPr>
        <w:pStyle w:val="BodyText1"/>
        <w:jc w:val="both"/>
        <w:rPr>
          <w:rFonts w:cs="Arial"/>
          <w:color w:val="000000"/>
        </w:rPr>
      </w:pPr>
    </w:p>
    <w:p w14:paraId="725AA0BE" w14:textId="77777777" w:rsidR="00A93035" w:rsidRDefault="00A93035" w:rsidP="00A524A3">
      <w:pPr>
        <w:pStyle w:val="BodyText1"/>
        <w:jc w:val="both"/>
        <w:rPr>
          <w:rFonts w:cs="Arial"/>
          <w:color w:val="000000"/>
        </w:rPr>
      </w:pPr>
      <w:r>
        <w:rPr>
          <w:rFonts w:cs="Arial"/>
          <w:color w:val="000000"/>
        </w:rPr>
        <w:t xml:space="preserve">We have </w:t>
      </w:r>
      <w:r w:rsidRPr="005F4AD2">
        <w:rPr>
          <w:rFonts w:cs="Arial"/>
          <w:color w:val="000000"/>
        </w:rPr>
        <w:t xml:space="preserve">three </w:t>
      </w:r>
      <w:r>
        <w:rPr>
          <w:rFonts w:cs="Arial"/>
          <w:color w:val="000000"/>
        </w:rPr>
        <w:t xml:space="preserve">closed </w:t>
      </w:r>
      <w:r w:rsidRPr="005F4AD2">
        <w:rPr>
          <w:rFonts w:cs="Arial"/>
          <w:color w:val="000000"/>
        </w:rPr>
        <w:t xml:space="preserve">landfills at Matamata, Morrinsville and Te Aroha </w:t>
      </w:r>
      <w:r>
        <w:rPr>
          <w:rFonts w:cs="Arial"/>
          <w:color w:val="000000"/>
        </w:rPr>
        <w:t>which are monitored under the terms of their resource consents</w:t>
      </w:r>
      <w:r w:rsidR="009A7C23">
        <w:rPr>
          <w:rFonts w:cs="Arial"/>
          <w:color w:val="000000"/>
        </w:rPr>
        <w:t>.</w:t>
      </w:r>
      <w:r w:rsidR="00485660">
        <w:rPr>
          <w:rFonts w:cs="Arial"/>
          <w:color w:val="000000"/>
        </w:rPr>
        <w:t xml:space="preserve"> </w:t>
      </w:r>
      <w:r w:rsidR="009A7C23">
        <w:rPr>
          <w:rFonts w:cs="Arial"/>
          <w:color w:val="000000"/>
        </w:rPr>
        <w:t>T</w:t>
      </w:r>
      <w:r w:rsidR="00485660">
        <w:rPr>
          <w:rFonts w:cs="Arial"/>
          <w:color w:val="000000"/>
        </w:rPr>
        <w:t>he Transfer Station sites</w:t>
      </w:r>
      <w:r w:rsidR="009A7C23">
        <w:rPr>
          <w:rFonts w:cs="Arial"/>
          <w:color w:val="000000"/>
        </w:rPr>
        <w:t xml:space="preserve"> are located at </w:t>
      </w:r>
      <w:r w:rsidR="00C8762E">
        <w:rPr>
          <w:rFonts w:cs="Arial"/>
          <w:color w:val="000000"/>
        </w:rPr>
        <w:t>these sites</w:t>
      </w:r>
      <w:r w:rsidRPr="005F4AD2">
        <w:rPr>
          <w:rFonts w:cs="Arial"/>
          <w:color w:val="000000"/>
        </w:rPr>
        <w:t xml:space="preserve">.  </w:t>
      </w:r>
    </w:p>
    <w:p w14:paraId="19D58A97" w14:textId="77777777" w:rsidR="00A93035" w:rsidRDefault="00A93035" w:rsidP="00A524A3">
      <w:pPr>
        <w:pStyle w:val="BodyText1"/>
        <w:jc w:val="both"/>
        <w:rPr>
          <w:rFonts w:cs="Arial"/>
          <w:color w:val="000000"/>
        </w:rPr>
      </w:pPr>
    </w:p>
    <w:p w14:paraId="30327D13" w14:textId="77777777" w:rsidR="00A93035" w:rsidRDefault="00A93035" w:rsidP="00A524A3">
      <w:pPr>
        <w:pStyle w:val="BodyText1"/>
        <w:jc w:val="both"/>
      </w:pPr>
      <w:r>
        <w:rPr>
          <w:rFonts w:cs="Arial"/>
          <w:color w:val="000000"/>
        </w:rPr>
        <w:t>We</w:t>
      </w:r>
      <w:r w:rsidRPr="005F4AD2">
        <w:rPr>
          <w:rFonts w:cs="Arial"/>
          <w:color w:val="000000"/>
        </w:rPr>
        <w:t xml:space="preserve"> also </w:t>
      </w:r>
      <w:r>
        <w:rPr>
          <w:rFonts w:cs="Arial"/>
        </w:rPr>
        <w:t>provide</w:t>
      </w:r>
      <w:r w:rsidRPr="005F4AD2">
        <w:rPr>
          <w:rFonts w:cs="Arial"/>
        </w:rPr>
        <w:t xml:space="preserve"> waste minimisation and sustainability education services to schools ac</w:t>
      </w:r>
      <w:r>
        <w:rPr>
          <w:rFonts w:cs="Arial"/>
        </w:rPr>
        <w:t>ross the district.</w:t>
      </w:r>
    </w:p>
    <w:p w14:paraId="1BF520EA" w14:textId="77777777" w:rsidR="004F1558" w:rsidRDefault="004F1558" w:rsidP="00A524A3">
      <w:pPr>
        <w:jc w:val="both"/>
      </w:pPr>
    </w:p>
    <w:p w14:paraId="25FC70C6" w14:textId="77777777" w:rsidR="007331D8" w:rsidRDefault="007331D8" w:rsidP="00A524A3">
      <w:pPr>
        <w:jc w:val="both"/>
      </w:pPr>
      <w:r>
        <w:t xml:space="preserve">Council supports the work of charities that collect </w:t>
      </w:r>
      <w:r w:rsidR="004A23A5">
        <w:t>and sell second-hand,</w:t>
      </w:r>
      <w:r>
        <w:t xml:space="preserve"> and bulky items</w:t>
      </w:r>
      <w:r w:rsidR="007A4758">
        <w:t>.</w:t>
      </w:r>
      <w:r w:rsidR="004A23A5">
        <w:t xml:space="preserve"> Council does not operate a reuse shop at </w:t>
      </w:r>
      <w:r w:rsidR="00C8762E">
        <w:t xml:space="preserve">the </w:t>
      </w:r>
      <w:r w:rsidR="004A23A5">
        <w:t>existing transfer station facilities.</w:t>
      </w:r>
    </w:p>
    <w:p w14:paraId="607F2582" w14:textId="77777777" w:rsidR="007331D8" w:rsidRDefault="007331D8" w:rsidP="00A524A3">
      <w:pPr>
        <w:jc w:val="both"/>
      </w:pPr>
    </w:p>
    <w:p w14:paraId="08CED44E" w14:textId="77777777" w:rsidR="00A93035" w:rsidRDefault="00BD43BC" w:rsidP="00C75CAE">
      <w:pPr>
        <w:pStyle w:val="TextBody"/>
      </w:pPr>
      <w:r>
        <w:t>Other related services</w:t>
      </w:r>
      <w:r w:rsidR="00C607EC">
        <w:t xml:space="preserve"> include the provision of litter bins, litter collection, illegal dumping collection, </w:t>
      </w:r>
      <w:r w:rsidR="00C75CAE">
        <w:t xml:space="preserve">and </w:t>
      </w:r>
      <w:r w:rsidR="00C607EC">
        <w:t xml:space="preserve">provision of </w:t>
      </w:r>
      <w:r w:rsidR="00C75CAE">
        <w:t xml:space="preserve">rubbish and recycling </w:t>
      </w:r>
      <w:r w:rsidR="00252926">
        <w:t>bins at community events</w:t>
      </w:r>
      <w:r w:rsidR="0079178F">
        <w:t>.</w:t>
      </w:r>
      <w:r w:rsidR="00C75CAE">
        <w:t xml:space="preserve"> </w:t>
      </w:r>
      <w:r w:rsidR="0079178F">
        <w:t>T</w:t>
      </w:r>
      <w:r w:rsidR="00C75CAE">
        <w:t xml:space="preserve">hese services are covered under </w:t>
      </w:r>
      <w:r w:rsidR="00C75CAE" w:rsidRPr="00485660">
        <w:t xml:space="preserve">the community facilities Activity Management Plan. </w:t>
      </w:r>
      <w:r w:rsidR="003D0447" w:rsidRPr="00485660">
        <w:t xml:space="preserve"> Council</w:t>
      </w:r>
      <w:r w:rsidR="003D0447">
        <w:t xml:space="preserve"> has responsibility under the Litter Act</w:t>
      </w:r>
      <w:r w:rsidR="00023CDD">
        <w:t>.</w:t>
      </w:r>
    </w:p>
    <w:p w14:paraId="01B37348" w14:textId="77777777" w:rsidR="00C607EC" w:rsidRDefault="00C607EC" w:rsidP="00C75CAE">
      <w:pPr>
        <w:pStyle w:val="TextBody"/>
      </w:pPr>
    </w:p>
    <w:p w14:paraId="0280F389" w14:textId="77777777" w:rsidR="001B08E7" w:rsidRDefault="001B08E7">
      <w:pPr>
        <w:rPr>
          <w:b/>
          <w:szCs w:val="22"/>
        </w:rPr>
      </w:pPr>
      <w:r>
        <w:br w:type="page"/>
      </w:r>
    </w:p>
    <w:p w14:paraId="5C5A3472" w14:textId="5DCC525F" w:rsidR="00A93035" w:rsidRPr="00D5182F" w:rsidRDefault="00A93035" w:rsidP="00A524A3">
      <w:pPr>
        <w:pStyle w:val="2ndlevelsubheading"/>
        <w:jc w:val="both"/>
      </w:pPr>
      <w:bookmarkStart w:id="4" w:name="_GoBack"/>
      <w:bookmarkEnd w:id="4"/>
      <w:r w:rsidRPr="00D5182F">
        <w:lastRenderedPageBreak/>
        <w:t xml:space="preserve">Waste </w:t>
      </w:r>
      <w:r w:rsidR="002B4315" w:rsidRPr="00D5182F">
        <w:t xml:space="preserve">Management and </w:t>
      </w:r>
      <w:r w:rsidRPr="00D5182F">
        <w:t xml:space="preserve">Minimisation </w:t>
      </w:r>
      <w:r w:rsidR="00142FD3" w:rsidRPr="00D5182F">
        <w:t>Plan</w:t>
      </w:r>
      <w:r w:rsidRPr="00D5182F">
        <w:t xml:space="preserve"> </w:t>
      </w:r>
      <w:r w:rsidR="00FC294C">
        <w:t>2020</w:t>
      </w:r>
    </w:p>
    <w:p w14:paraId="50D4C8B0" w14:textId="77777777" w:rsidR="002B4315" w:rsidRPr="00150D73" w:rsidRDefault="00023CDD" w:rsidP="00A524A3">
      <w:pPr>
        <w:pStyle w:val="BodyText1"/>
        <w:jc w:val="both"/>
      </w:pPr>
      <w:bookmarkStart w:id="5" w:name="_Toc392579388"/>
      <w:r>
        <w:t>Cou</w:t>
      </w:r>
      <w:r w:rsidR="00421485">
        <w:t xml:space="preserve">ncil’s Waste Management and Minimisation Plan (WMMP) was amended in 2020 based on </w:t>
      </w:r>
      <w:r w:rsidR="005E0A5E">
        <w:t xml:space="preserve">2020 </w:t>
      </w:r>
      <w:r w:rsidR="00421485">
        <w:t xml:space="preserve">Waste Assessment and </w:t>
      </w:r>
      <w:r w:rsidR="0079178F">
        <w:t>W</w:t>
      </w:r>
      <w:r w:rsidR="00295F33">
        <w:t xml:space="preserve">aste </w:t>
      </w:r>
      <w:r w:rsidR="0079178F">
        <w:t>S</w:t>
      </w:r>
      <w:r w:rsidR="00295F33">
        <w:t xml:space="preserve">urvey.  The previous WMMP (2017) was a joint Eastern Waikato </w:t>
      </w:r>
      <w:r w:rsidR="005E0A5E">
        <w:t>WMMP</w:t>
      </w:r>
      <w:r w:rsidR="00295F33">
        <w:t xml:space="preserve">.  The current plan </w:t>
      </w:r>
      <w:r w:rsidR="002E2056">
        <w:t xml:space="preserve">sets </w:t>
      </w:r>
      <w:r w:rsidR="005E0A5E">
        <w:t>out</w:t>
      </w:r>
      <w:r w:rsidR="00E31A9B">
        <w:t xml:space="preserve"> </w:t>
      </w:r>
      <w:r w:rsidR="002E2056">
        <w:t xml:space="preserve">the </w:t>
      </w:r>
      <w:r w:rsidR="00E31A9B">
        <w:t xml:space="preserve">strategic </w:t>
      </w:r>
      <w:r w:rsidR="002E2056">
        <w:t>direction</w:t>
      </w:r>
      <w:r w:rsidR="00A65429">
        <w:t xml:space="preserve"> and </w:t>
      </w:r>
      <w:r w:rsidR="00295F33">
        <w:t>actions C</w:t>
      </w:r>
      <w:r w:rsidR="00E31A9B">
        <w:t>ouncil</w:t>
      </w:r>
      <w:r w:rsidR="00295F33">
        <w:t xml:space="preserve"> will </w:t>
      </w:r>
      <w:r w:rsidR="00A65429">
        <w:t xml:space="preserve">take to manage and minimise solid waste within the </w:t>
      </w:r>
      <w:r w:rsidR="0043071D">
        <w:t>d</w:t>
      </w:r>
      <w:r w:rsidR="00A65429">
        <w:t>istrict into the future</w:t>
      </w:r>
      <w:r w:rsidR="00BE5E83">
        <w:t xml:space="preserve">. </w:t>
      </w:r>
      <w:bookmarkEnd w:id="5"/>
    </w:p>
    <w:p w14:paraId="0E23EF44" w14:textId="77777777" w:rsidR="00A93035" w:rsidRDefault="00A93035" w:rsidP="00A93035">
      <w:pPr>
        <w:pStyle w:val="2ndlevelsubheading"/>
      </w:pPr>
    </w:p>
    <w:p w14:paraId="139EC9B0" w14:textId="77777777" w:rsidR="00A93035" w:rsidRDefault="00A93035" w:rsidP="00A93035">
      <w:pPr>
        <w:pStyle w:val="2ndlevelsubheading"/>
      </w:pPr>
      <w:r>
        <w:t xml:space="preserve">Solid Waste </w:t>
      </w:r>
      <w:r w:rsidR="009E6CB3">
        <w:t>A</w:t>
      </w:r>
      <w:r w:rsidR="00621816">
        <w:t>ctivity</w:t>
      </w:r>
      <w:r w:rsidR="009E6CB3">
        <w:t xml:space="preserve"> </w:t>
      </w:r>
      <w:r>
        <w:t>Management Plan</w:t>
      </w:r>
    </w:p>
    <w:p w14:paraId="61F180FC" w14:textId="77777777" w:rsidR="00A93035" w:rsidRPr="005F4AD2" w:rsidRDefault="00A93035" w:rsidP="00A93035">
      <w:pPr>
        <w:jc w:val="both"/>
        <w:rPr>
          <w:rFonts w:cs="Arial"/>
        </w:rPr>
      </w:pPr>
      <w:r w:rsidRPr="005F4AD2">
        <w:rPr>
          <w:rFonts w:cs="Arial"/>
          <w:color w:val="000000"/>
        </w:rPr>
        <w:t>This Solid Waste A</w:t>
      </w:r>
      <w:r w:rsidR="00621816">
        <w:rPr>
          <w:rFonts w:cs="Arial"/>
          <w:color w:val="000000"/>
        </w:rPr>
        <w:t>ctivity</w:t>
      </w:r>
      <w:r w:rsidRPr="005F4AD2">
        <w:rPr>
          <w:rFonts w:cs="Arial"/>
          <w:color w:val="000000"/>
        </w:rPr>
        <w:t xml:space="preserve"> Management Plan follows on from the Waste </w:t>
      </w:r>
      <w:r w:rsidR="002B4315">
        <w:rPr>
          <w:rFonts w:cs="Arial"/>
          <w:color w:val="000000"/>
        </w:rPr>
        <w:t xml:space="preserve">Management and </w:t>
      </w:r>
      <w:r w:rsidRPr="005F4AD2">
        <w:rPr>
          <w:rFonts w:cs="Arial"/>
          <w:color w:val="000000"/>
        </w:rPr>
        <w:t xml:space="preserve">Minimisation Strategy and sets out how and who are going to provide, maintain and ensure continuity of waste management and minimisation services.  </w:t>
      </w:r>
    </w:p>
    <w:p w14:paraId="08EE2196" w14:textId="77777777" w:rsidR="00A93035" w:rsidRDefault="00A93035" w:rsidP="00A93035">
      <w:pPr>
        <w:jc w:val="both"/>
        <w:rPr>
          <w:rFonts w:cs="Arial"/>
        </w:rPr>
      </w:pPr>
    </w:p>
    <w:p w14:paraId="328B2965" w14:textId="77777777" w:rsidR="00A93035" w:rsidRPr="005F4AD2" w:rsidRDefault="00A93035" w:rsidP="00A93035">
      <w:pPr>
        <w:jc w:val="both"/>
        <w:rPr>
          <w:rFonts w:cs="Arial"/>
        </w:rPr>
      </w:pPr>
      <w:r w:rsidRPr="005F4AD2">
        <w:rPr>
          <w:rFonts w:cs="Arial"/>
        </w:rPr>
        <w:t>This Solid Waste A</w:t>
      </w:r>
      <w:r w:rsidR="00621816">
        <w:rPr>
          <w:rFonts w:cs="Arial"/>
        </w:rPr>
        <w:t>ctivity</w:t>
      </w:r>
      <w:r w:rsidRPr="005F4AD2">
        <w:rPr>
          <w:rFonts w:cs="Arial"/>
        </w:rPr>
        <w:t xml:space="preserve"> Management Plan ensures that the Council implements and maintains the appropriate infrastructure </w:t>
      </w:r>
      <w:r w:rsidR="00531808">
        <w:rPr>
          <w:rFonts w:cs="Arial"/>
        </w:rPr>
        <w:t>to enable</w:t>
      </w:r>
      <w:r w:rsidRPr="005F4AD2">
        <w:rPr>
          <w:rFonts w:cs="Arial"/>
        </w:rPr>
        <w:t xml:space="preserve"> solid waste services </w:t>
      </w:r>
      <w:r w:rsidR="00531808">
        <w:rPr>
          <w:rFonts w:cs="Arial"/>
        </w:rPr>
        <w:t xml:space="preserve">to be </w:t>
      </w:r>
      <w:r w:rsidRPr="005F4AD2">
        <w:rPr>
          <w:rFonts w:cs="Arial"/>
        </w:rPr>
        <w:t xml:space="preserve">provided to the community.  </w:t>
      </w:r>
      <w:r w:rsidR="00032601">
        <w:rPr>
          <w:rFonts w:cs="Arial"/>
        </w:rPr>
        <w:t>It</w:t>
      </w:r>
      <w:r w:rsidRPr="005F4AD2">
        <w:rPr>
          <w:rFonts w:cs="Arial"/>
        </w:rPr>
        <w:t xml:space="preserve"> also includes budget forecasts, setting capital expenditure for new assets to meet increased levels of service and replacement and renewal programmes based upon asset condition and performance grades.</w:t>
      </w:r>
    </w:p>
    <w:p w14:paraId="1FBFE07C" w14:textId="77777777" w:rsidR="00A93035" w:rsidRDefault="00A93035" w:rsidP="00A93035">
      <w:pPr>
        <w:jc w:val="both"/>
        <w:rPr>
          <w:rFonts w:cs="Arial"/>
        </w:rPr>
      </w:pPr>
    </w:p>
    <w:p w14:paraId="1F13B1E4" w14:textId="77777777" w:rsidR="007724B9" w:rsidRDefault="007724B9" w:rsidP="00A93035">
      <w:pPr>
        <w:jc w:val="both"/>
        <w:rPr>
          <w:rFonts w:cs="Arial"/>
        </w:rPr>
      </w:pPr>
      <w:r>
        <w:rPr>
          <w:rFonts w:cs="Arial"/>
        </w:rPr>
        <w:t xml:space="preserve">This </w:t>
      </w:r>
      <w:r w:rsidR="0030073B">
        <w:rPr>
          <w:rFonts w:cs="Arial"/>
        </w:rPr>
        <w:t xml:space="preserve">Plan identifies what infrastructure is required to support the </w:t>
      </w:r>
      <w:r w:rsidR="00021918">
        <w:rPr>
          <w:rFonts w:cs="Arial"/>
        </w:rPr>
        <w:t xml:space="preserve">agreed </w:t>
      </w:r>
      <w:r w:rsidR="0030073B">
        <w:rPr>
          <w:rFonts w:cs="Arial"/>
        </w:rPr>
        <w:t>actions</w:t>
      </w:r>
      <w:r w:rsidR="00021918">
        <w:rPr>
          <w:rFonts w:cs="Arial"/>
        </w:rPr>
        <w:t xml:space="preserve"> within the WMMP.</w:t>
      </w:r>
    </w:p>
    <w:p w14:paraId="519C3E2F" w14:textId="77777777" w:rsidR="00A93035" w:rsidRDefault="00A93035" w:rsidP="00A93035">
      <w:pPr>
        <w:pStyle w:val="2ndlevelsubheading"/>
      </w:pPr>
    </w:p>
    <w:p w14:paraId="720A806A" w14:textId="77777777" w:rsidR="00A93035" w:rsidRPr="00D770CF" w:rsidRDefault="00A93035" w:rsidP="00A93035">
      <w:pPr>
        <w:pStyle w:val="2ndlevelsubheading"/>
      </w:pPr>
      <w:r w:rsidRPr="00D770CF">
        <w:t>Looking ahead</w:t>
      </w:r>
    </w:p>
    <w:p w14:paraId="0AB19A88" w14:textId="1FA08C7E" w:rsidR="005C5757" w:rsidRPr="001B08E7" w:rsidRDefault="00A93035" w:rsidP="001B08E7">
      <w:pPr>
        <w:pStyle w:val="3rdLevelsubheading"/>
        <w:rPr>
          <w:b w:val="0"/>
          <w:bCs/>
        </w:rPr>
      </w:pPr>
      <w:r w:rsidRPr="00943002">
        <w:rPr>
          <w:color w:val="auto"/>
        </w:rPr>
        <w:t>Our vision</w:t>
      </w:r>
      <w:r w:rsidR="001B08E7">
        <w:rPr>
          <w:color w:val="auto"/>
        </w:rPr>
        <w:t xml:space="preserve">: </w:t>
      </w:r>
      <w:r w:rsidR="00CA7465" w:rsidRPr="001B08E7">
        <w:rPr>
          <w:b w:val="0"/>
          <w:bCs/>
        </w:rPr>
        <w:t xml:space="preserve">Zero </w:t>
      </w:r>
      <w:r w:rsidR="001B293E" w:rsidRPr="001B08E7">
        <w:rPr>
          <w:b w:val="0"/>
          <w:bCs/>
        </w:rPr>
        <w:t>w</w:t>
      </w:r>
      <w:r w:rsidR="00CA7465" w:rsidRPr="001B08E7">
        <w:rPr>
          <w:b w:val="0"/>
          <w:bCs/>
        </w:rPr>
        <w:t>aste 2038</w:t>
      </w:r>
      <w:r w:rsidR="0001672D" w:rsidRPr="001B08E7">
        <w:rPr>
          <w:b w:val="0"/>
          <w:bCs/>
        </w:rPr>
        <w:t xml:space="preserve">; </w:t>
      </w:r>
      <w:r w:rsidR="001B293E" w:rsidRPr="001B08E7">
        <w:rPr>
          <w:b w:val="0"/>
          <w:bCs/>
        </w:rPr>
        <w:t>working towards a</w:t>
      </w:r>
      <w:r w:rsidR="00070C5B" w:rsidRPr="001B08E7">
        <w:rPr>
          <w:b w:val="0"/>
          <w:bCs/>
        </w:rPr>
        <w:t xml:space="preserve"> low</w:t>
      </w:r>
      <w:r w:rsidR="001B293E" w:rsidRPr="001B08E7">
        <w:rPr>
          <w:b w:val="0"/>
          <w:bCs/>
        </w:rPr>
        <w:t xml:space="preserve">-waste </w:t>
      </w:r>
      <w:r w:rsidR="00070C5B" w:rsidRPr="001B08E7">
        <w:rPr>
          <w:b w:val="0"/>
          <w:bCs/>
        </w:rPr>
        <w:t>future and a circular economy</w:t>
      </w:r>
      <w:r w:rsidR="005C5757" w:rsidRPr="001B08E7">
        <w:rPr>
          <w:b w:val="0"/>
          <w:bCs/>
        </w:rPr>
        <w:t>.</w:t>
      </w:r>
    </w:p>
    <w:p w14:paraId="145F4B79" w14:textId="77777777" w:rsidR="001B08E7" w:rsidRPr="00943002" w:rsidRDefault="001B08E7" w:rsidP="00A93035"/>
    <w:p w14:paraId="5A821A10" w14:textId="77777777" w:rsidR="00A93035" w:rsidRDefault="00A93035" w:rsidP="00A93035">
      <w:pPr>
        <w:pStyle w:val="2ndlevelsubheading"/>
      </w:pPr>
      <w:r>
        <w:t>Growth and demand</w:t>
      </w:r>
    </w:p>
    <w:p w14:paraId="3808B254" w14:textId="77777777" w:rsidR="00A93035" w:rsidRDefault="00A93035" w:rsidP="00A93035">
      <w:r>
        <w:t>The key drivers that influence growth and the demand for Solid Waste</w:t>
      </w:r>
      <w:r w:rsidR="00BD7DA0">
        <w:t xml:space="preserve"> services</w:t>
      </w:r>
      <w:r>
        <w:t xml:space="preserve"> are:</w:t>
      </w:r>
    </w:p>
    <w:p w14:paraId="735839AA" w14:textId="77777777" w:rsidR="00A93035" w:rsidRDefault="00A93035" w:rsidP="00A93035">
      <w:pPr>
        <w:pStyle w:val="ListBullet"/>
      </w:pPr>
      <w:r>
        <w:t xml:space="preserve">Population </w:t>
      </w:r>
    </w:p>
    <w:p w14:paraId="1AA93448" w14:textId="77777777" w:rsidR="00912165" w:rsidRDefault="00912165" w:rsidP="00A93035">
      <w:pPr>
        <w:pStyle w:val="ListBullet"/>
      </w:pPr>
      <w:r>
        <w:t>Economic growth</w:t>
      </w:r>
    </w:p>
    <w:p w14:paraId="68477C01" w14:textId="77777777" w:rsidR="00A93035" w:rsidRDefault="00A93035" w:rsidP="00A93035">
      <w:pPr>
        <w:pStyle w:val="ListBullet"/>
      </w:pPr>
      <w:r>
        <w:t>Legislation and environmental standards</w:t>
      </w:r>
      <w:r w:rsidR="00F84873">
        <w:t xml:space="preserve"> </w:t>
      </w:r>
    </w:p>
    <w:p w14:paraId="196D2801" w14:textId="77777777" w:rsidR="00A93035" w:rsidRDefault="00A93035" w:rsidP="00A93035">
      <w:pPr>
        <w:pStyle w:val="ListBullet"/>
      </w:pPr>
      <w:r>
        <w:t>Community expectations (levels of service)</w:t>
      </w:r>
    </w:p>
    <w:p w14:paraId="0BA46896" w14:textId="77777777" w:rsidR="00DB202A" w:rsidRDefault="00DB202A" w:rsidP="00A93035">
      <w:pPr>
        <w:pStyle w:val="ListBullet"/>
      </w:pPr>
      <w:r>
        <w:t>Commercial risks (</w:t>
      </w:r>
      <w:r w:rsidR="00C071A4">
        <w:t xml:space="preserve">private </w:t>
      </w:r>
      <w:r w:rsidR="00803159">
        <w:t xml:space="preserve">sector </w:t>
      </w:r>
      <w:r w:rsidR="00C071A4">
        <w:t>competition, commodity fluctuation</w:t>
      </w:r>
      <w:r w:rsidR="00FE5C32">
        <w:t xml:space="preserve"> and markets for diverted material</w:t>
      </w:r>
      <w:r w:rsidR="00C071A4">
        <w:t>)</w:t>
      </w:r>
    </w:p>
    <w:p w14:paraId="3D4CFB23" w14:textId="77777777" w:rsidR="00A93035" w:rsidRDefault="00A93035" w:rsidP="00A93035">
      <w:pPr>
        <w:pStyle w:val="ListBullet"/>
        <w:numPr>
          <w:ilvl w:val="0"/>
          <w:numId w:val="0"/>
        </w:numPr>
        <w:ind w:left="720" w:hanging="360"/>
      </w:pPr>
    </w:p>
    <w:p w14:paraId="4D4B53D7" w14:textId="29C8F825" w:rsidR="00DC5F84" w:rsidRDefault="00A93035" w:rsidP="00A93035">
      <w:pPr>
        <w:jc w:val="both"/>
        <w:rPr>
          <w:rFonts w:cs="Arial"/>
        </w:rPr>
      </w:pPr>
      <w:r>
        <w:rPr>
          <w:rFonts w:cs="Arial"/>
        </w:rPr>
        <w:t>We</w:t>
      </w:r>
      <w:r w:rsidRPr="005F4AD2">
        <w:rPr>
          <w:rFonts w:cs="Arial"/>
        </w:rPr>
        <w:t xml:space="preserve"> will need to ensure that </w:t>
      </w:r>
      <w:r>
        <w:rPr>
          <w:rFonts w:cs="Arial"/>
        </w:rPr>
        <w:t>we are</w:t>
      </w:r>
      <w:r w:rsidRPr="005F4AD2">
        <w:rPr>
          <w:rFonts w:cs="Arial"/>
        </w:rPr>
        <w:t xml:space="preserve"> adequately positioned to meet the future demand of increasing growth for kerbside collection services predominantly in urban areas.</w:t>
      </w:r>
      <w:r w:rsidR="009876B9">
        <w:rPr>
          <w:rFonts w:cs="Arial"/>
        </w:rPr>
        <w:t xml:space="preserve"> </w:t>
      </w:r>
      <w:r w:rsidR="00470FA8">
        <w:rPr>
          <w:rFonts w:cs="Arial"/>
        </w:rPr>
        <w:t xml:space="preserve"> </w:t>
      </w:r>
      <w:r w:rsidR="00D242AA">
        <w:rPr>
          <w:rFonts w:cs="Arial"/>
        </w:rPr>
        <w:t xml:space="preserve">Increased demand for transfer station facilities to service rural customers.  </w:t>
      </w:r>
      <w:r w:rsidR="009876B9">
        <w:rPr>
          <w:rFonts w:cs="Arial"/>
        </w:rPr>
        <w:t xml:space="preserve">Understand factors that </w:t>
      </w:r>
      <w:r w:rsidR="00084725">
        <w:rPr>
          <w:rFonts w:cs="Arial"/>
        </w:rPr>
        <w:t xml:space="preserve">affect competition for refuse services </w:t>
      </w:r>
      <w:r w:rsidR="000113D7">
        <w:rPr>
          <w:rFonts w:cs="Arial"/>
        </w:rPr>
        <w:t xml:space="preserve">(private sector provided services) </w:t>
      </w:r>
      <w:r w:rsidR="00084725">
        <w:rPr>
          <w:rFonts w:cs="Arial"/>
        </w:rPr>
        <w:t xml:space="preserve">and </w:t>
      </w:r>
      <w:r w:rsidR="003212D7">
        <w:rPr>
          <w:rFonts w:cs="Arial"/>
        </w:rPr>
        <w:t xml:space="preserve">the </w:t>
      </w:r>
      <w:r w:rsidR="00084725">
        <w:rPr>
          <w:rFonts w:cs="Arial"/>
        </w:rPr>
        <w:t>impact o</w:t>
      </w:r>
      <w:r w:rsidR="003212D7">
        <w:rPr>
          <w:rFonts w:cs="Arial"/>
        </w:rPr>
        <w:t>n</w:t>
      </w:r>
      <w:r w:rsidR="00084725">
        <w:rPr>
          <w:rFonts w:cs="Arial"/>
        </w:rPr>
        <w:t xml:space="preserve"> </w:t>
      </w:r>
      <w:r w:rsidR="003212D7">
        <w:rPr>
          <w:rFonts w:cs="Arial"/>
        </w:rPr>
        <w:t xml:space="preserve">Council </w:t>
      </w:r>
      <w:r w:rsidR="00084725">
        <w:rPr>
          <w:rFonts w:cs="Arial"/>
        </w:rPr>
        <w:t>user pays revenue.</w:t>
      </w:r>
    </w:p>
    <w:p w14:paraId="5DDC4F0C" w14:textId="77777777" w:rsidR="00DC5F84" w:rsidRDefault="00DC5F84" w:rsidP="00A93035">
      <w:pPr>
        <w:jc w:val="both"/>
        <w:rPr>
          <w:rFonts w:cs="Arial"/>
        </w:rPr>
      </w:pPr>
    </w:p>
    <w:p w14:paraId="67D1676F" w14:textId="77777777" w:rsidR="00A93035" w:rsidRDefault="002B4476" w:rsidP="00A93035">
      <w:pPr>
        <w:jc w:val="both"/>
        <w:rPr>
          <w:rFonts w:cs="Arial"/>
        </w:rPr>
      </w:pPr>
      <w:r>
        <w:rPr>
          <w:rFonts w:cs="Arial"/>
        </w:rPr>
        <w:t>The recent Waste Survey 2020 shows that most residents and businesses choose to use private refuse bin collection services. Possible reasons for this include the Council service is only provide</w:t>
      </w:r>
      <w:r w:rsidR="00BD7DA0">
        <w:rPr>
          <w:rFonts w:cs="Arial"/>
        </w:rPr>
        <w:t>d</w:t>
      </w:r>
      <w:r>
        <w:rPr>
          <w:rFonts w:cs="Arial"/>
        </w:rPr>
        <w:t xml:space="preserve"> </w:t>
      </w:r>
      <w:r w:rsidR="00BD7DA0">
        <w:rPr>
          <w:rFonts w:cs="Arial"/>
        </w:rPr>
        <w:t>f</w:t>
      </w:r>
      <w:r>
        <w:rPr>
          <w:rFonts w:cs="Arial"/>
        </w:rPr>
        <w:t>or urban residents</w:t>
      </w:r>
      <w:r w:rsidR="0082318B">
        <w:rPr>
          <w:rFonts w:cs="Arial"/>
        </w:rPr>
        <w:t>.</w:t>
      </w:r>
      <w:r>
        <w:rPr>
          <w:rFonts w:cs="Arial"/>
        </w:rPr>
        <w:t xml:space="preserve"> </w:t>
      </w:r>
      <w:r w:rsidR="0082318B">
        <w:rPr>
          <w:rFonts w:cs="Arial"/>
        </w:rPr>
        <w:t>S</w:t>
      </w:r>
      <w:r>
        <w:rPr>
          <w:rFonts w:cs="Arial"/>
        </w:rPr>
        <w:t>ome residents prefer a bin service over a bag service</w:t>
      </w:r>
      <w:r w:rsidR="0082318B">
        <w:rPr>
          <w:rFonts w:cs="Arial"/>
        </w:rPr>
        <w:t>.</w:t>
      </w:r>
      <w:r>
        <w:rPr>
          <w:rFonts w:cs="Arial"/>
        </w:rPr>
        <w:t xml:space="preserve"> </w:t>
      </w:r>
      <w:r w:rsidR="0082318B">
        <w:rPr>
          <w:rFonts w:cs="Arial"/>
        </w:rPr>
        <w:t>T</w:t>
      </w:r>
      <w:r>
        <w:rPr>
          <w:rFonts w:cs="Arial"/>
        </w:rPr>
        <w:t xml:space="preserve">he Council service does not meet the </w:t>
      </w:r>
      <w:r w:rsidR="00C26BD3">
        <w:rPr>
          <w:rFonts w:cs="Arial"/>
        </w:rPr>
        <w:t xml:space="preserve">specific </w:t>
      </w:r>
      <w:r>
        <w:rPr>
          <w:rFonts w:cs="Arial"/>
        </w:rPr>
        <w:t>needs of businesses</w:t>
      </w:r>
      <w:r w:rsidR="00C26BD3">
        <w:rPr>
          <w:rFonts w:cs="Arial"/>
        </w:rPr>
        <w:t xml:space="preserve"> or multi-unit developments, retirement villages</w:t>
      </w:r>
      <w:r>
        <w:rPr>
          <w:rFonts w:cs="Arial"/>
        </w:rPr>
        <w:t>.</w:t>
      </w:r>
    </w:p>
    <w:p w14:paraId="6779F2A0" w14:textId="77777777" w:rsidR="00A93035" w:rsidRDefault="00A93035" w:rsidP="00A93035">
      <w:pPr>
        <w:jc w:val="both"/>
        <w:rPr>
          <w:rFonts w:cs="Arial"/>
        </w:rPr>
      </w:pPr>
    </w:p>
    <w:p w14:paraId="4C5DD424" w14:textId="77777777" w:rsidR="00A93035" w:rsidRPr="005F4AD2" w:rsidRDefault="00A93035" w:rsidP="00A93035">
      <w:pPr>
        <w:jc w:val="both"/>
        <w:rPr>
          <w:rFonts w:cs="Arial"/>
        </w:rPr>
      </w:pPr>
      <w:r w:rsidRPr="005F4AD2">
        <w:rPr>
          <w:rFonts w:cs="Arial"/>
        </w:rPr>
        <w:t>Population projections and anticipating population incr</w:t>
      </w:r>
      <w:r>
        <w:rPr>
          <w:rFonts w:cs="Arial"/>
        </w:rPr>
        <w:t>eases in specific areas of the d</w:t>
      </w:r>
      <w:r w:rsidRPr="005F4AD2">
        <w:rPr>
          <w:rFonts w:cs="Arial"/>
        </w:rPr>
        <w:t>istrict is an important tool for planning future infrastructure demand; however it is important to note that the amount of waste generated may not necessarily correspond to population projections.  If waste generation continues to be linked to economic growth, and if the economic status of the area continues to rise</w:t>
      </w:r>
      <w:r w:rsidR="0082318B">
        <w:rPr>
          <w:rFonts w:cs="Arial"/>
        </w:rPr>
        <w:t>,</w:t>
      </w:r>
      <w:r w:rsidRPr="005F4AD2">
        <w:rPr>
          <w:rFonts w:cs="Arial"/>
        </w:rPr>
        <w:t xml:space="preserve"> then </w:t>
      </w:r>
      <w:r>
        <w:rPr>
          <w:rFonts w:cs="Arial"/>
        </w:rPr>
        <w:t xml:space="preserve">we </w:t>
      </w:r>
      <w:r w:rsidRPr="005F4AD2">
        <w:rPr>
          <w:rFonts w:cs="Arial"/>
        </w:rPr>
        <w:t>may well experience an increase in the quantity of waste produced per capita into the future.</w:t>
      </w:r>
    </w:p>
    <w:p w14:paraId="46A0581F" w14:textId="1DE47198" w:rsidR="00A93035" w:rsidRDefault="00A93035" w:rsidP="00A93035">
      <w:pPr>
        <w:jc w:val="both"/>
        <w:rPr>
          <w:rFonts w:cs="Arial"/>
        </w:rPr>
      </w:pPr>
    </w:p>
    <w:p w14:paraId="10617E72" w14:textId="77777777" w:rsidR="00A93035" w:rsidRDefault="00A93035" w:rsidP="00A93035">
      <w:pPr>
        <w:jc w:val="both"/>
        <w:rPr>
          <w:rFonts w:cs="Arial"/>
        </w:rPr>
      </w:pPr>
      <w:r w:rsidRPr="005F4AD2">
        <w:rPr>
          <w:rFonts w:cs="Arial"/>
        </w:rPr>
        <w:t>As the collection services are undertaken by private contractors</w:t>
      </w:r>
      <w:r w:rsidR="009B4A90">
        <w:rPr>
          <w:rFonts w:cs="Arial"/>
        </w:rPr>
        <w:t>,</w:t>
      </w:r>
      <w:r w:rsidRPr="005F4AD2">
        <w:rPr>
          <w:rFonts w:cs="Arial"/>
        </w:rPr>
        <w:t xml:space="preserve"> </w:t>
      </w:r>
      <w:r>
        <w:rPr>
          <w:rFonts w:cs="Arial"/>
        </w:rPr>
        <w:t xml:space="preserve">we </w:t>
      </w:r>
      <w:r w:rsidRPr="005F4AD2">
        <w:rPr>
          <w:rFonts w:cs="Arial"/>
        </w:rPr>
        <w:t xml:space="preserve">will need to ensure that </w:t>
      </w:r>
      <w:r>
        <w:rPr>
          <w:rFonts w:cs="Arial"/>
        </w:rPr>
        <w:t>our</w:t>
      </w:r>
      <w:r w:rsidRPr="005F4AD2">
        <w:rPr>
          <w:rFonts w:cs="Arial"/>
        </w:rPr>
        <w:t xml:space="preserve"> contractors have appropriate resources available, including collecti</w:t>
      </w:r>
      <w:r>
        <w:rPr>
          <w:rFonts w:cs="Arial"/>
        </w:rPr>
        <w:t xml:space="preserve">on vehicles and staff, to meet their </w:t>
      </w:r>
      <w:r w:rsidRPr="005F4AD2">
        <w:rPr>
          <w:rFonts w:cs="Arial"/>
        </w:rPr>
        <w:t>contract obligations</w:t>
      </w:r>
      <w:r>
        <w:rPr>
          <w:rFonts w:cs="Arial"/>
        </w:rPr>
        <w:t>.</w:t>
      </w:r>
    </w:p>
    <w:p w14:paraId="073CA572" w14:textId="77777777" w:rsidR="00A93035" w:rsidRDefault="00A93035" w:rsidP="00A93035">
      <w:pPr>
        <w:jc w:val="both"/>
        <w:rPr>
          <w:rFonts w:cs="Arial"/>
        </w:rPr>
      </w:pPr>
    </w:p>
    <w:p w14:paraId="3CA3CB93" w14:textId="77777777" w:rsidR="00A93035" w:rsidRPr="005F4AD2" w:rsidRDefault="00A93035" w:rsidP="00A93035">
      <w:pPr>
        <w:jc w:val="both"/>
        <w:rPr>
          <w:rFonts w:cs="Arial"/>
        </w:rPr>
      </w:pPr>
      <w:r>
        <w:rPr>
          <w:rFonts w:cs="Arial"/>
        </w:rPr>
        <w:lastRenderedPageBreak/>
        <w:t xml:space="preserve">Our transfer stations also need to provide the capacity to handle </w:t>
      </w:r>
      <w:r w:rsidR="00BB14C5">
        <w:rPr>
          <w:rFonts w:cs="Arial"/>
        </w:rPr>
        <w:t xml:space="preserve">both increase in demand </w:t>
      </w:r>
      <w:r w:rsidR="003C0A50">
        <w:rPr>
          <w:rFonts w:cs="Arial"/>
        </w:rPr>
        <w:t xml:space="preserve">from those residents and business that don’t receive a kerbside collection service and </w:t>
      </w:r>
      <w:r>
        <w:rPr>
          <w:rFonts w:cs="Arial"/>
        </w:rPr>
        <w:t xml:space="preserve">the </w:t>
      </w:r>
      <w:r w:rsidR="003C0A50">
        <w:rPr>
          <w:rFonts w:cs="Arial"/>
        </w:rPr>
        <w:t xml:space="preserve">re-use and </w:t>
      </w:r>
      <w:r>
        <w:rPr>
          <w:rFonts w:cs="Arial"/>
        </w:rPr>
        <w:t>recycling needs of our communities</w:t>
      </w:r>
      <w:r w:rsidR="00CB454E">
        <w:rPr>
          <w:rFonts w:cs="Arial"/>
        </w:rPr>
        <w:t>.</w:t>
      </w:r>
      <w:r w:rsidR="00A352E0">
        <w:rPr>
          <w:rFonts w:cs="Arial"/>
        </w:rPr>
        <w:t xml:space="preserve">  The is the potential to expand services offered at Council transfer stations to divert more material from landfill, supporting the zero waste vision, product stewardship and circular economy principals.</w:t>
      </w:r>
    </w:p>
    <w:p w14:paraId="72C592FA" w14:textId="77777777" w:rsidR="009E33F5" w:rsidRDefault="009E33F5" w:rsidP="00A93035">
      <w:pPr>
        <w:pStyle w:val="2ndlevelsubheading"/>
      </w:pPr>
    </w:p>
    <w:p w14:paraId="20A47317" w14:textId="77777777" w:rsidR="00A93035" w:rsidRDefault="00A93035" w:rsidP="00A93035">
      <w:pPr>
        <w:pStyle w:val="2ndlevelsubheading"/>
      </w:pPr>
      <w:r>
        <w:t>Our challenges, assumptions and uncertainties</w:t>
      </w:r>
    </w:p>
    <w:p w14:paraId="2C9338CB" w14:textId="77777777" w:rsidR="00A93035" w:rsidRDefault="00A93035" w:rsidP="00A93035">
      <w:r>
        <w:t>When planning for the future of this activity, we have had to identify the key challenges to success, the assumptions that we have made and the uncertainties we will face. These are outlined below.</w:t>
      </w:r>
    </w:p>
    <w:p w14:paraId="26F694E5" w14:textId="77777777" w:rsidR="00A93035" w:rsidRDefault="00A93035" w:rsidP="00A93035"/>
    <w:p w14:paraId="5CBAE42A" w14:textId="77777777" w:rsidR="00A93035" w:rsidRDefault="00A93035" w:rsidP="00A93035">
      <w:pPr>
        <w:pStyle w:val="2ndlevelsubheading"/>
      </w:pPr>
      <w:r>
        <w:t>Key challenges</w:t>
      </w:r>
    </w:p>
    <w:p w14:paraId="30292803" w14:textId="77777777" w:rsidR="00A93035" w:rsidRPr="00C15F26" w:rsidRDefault="00C15F26" w:rsidP="00A93035">
      <w:pPr>
        <w:pStyle w:val="ListBullet"/>
      </w:pPr>
      <w:r w:rsidRPr="00C15F26">
        <w:t xml:space="preserve">Achieving </w:t>
      </w:r>
      <w:r w:rsidR="00A93035" w:rsidRPr="00C15F26">
        <w:t xml:space="preserve">waste minimisation </w:t>
      </w:r>
      <w:r w:rsidRPr="00C15F26">
        <w:t>goals</w:t>
      </w:r>
    </w:p>
    <w:p w14:paraId="35F0B95B" w14:textId="77777777" w:rsidR="00A93035" w:rsidRDefault="00A93035" w:rsidP="00A93035">
      <w:pPr>
        <w:pStyle w:val="ListBullet"/>
      </w:pPr>
      <w:r w:rsidRPr="00C15F26">
        <w:t>Delivering on community expectations at an affordable level</w:t>
      </w:r>
    </w:p>
    <w:p w14:paraId="6F03AFB9" w14:textId="77777777" w:rsidR="009C5526" w:rsidRDefault="009C5526" w:rsidP="00A93035">
      <w:pPr>
        <w:pStyle w:val="ListBullet"/>
      </w:pPr>
      <w:r>
        <w:t>Managing risk associat</w:t>
      </w:r>
      <w:r w:rsidR="006C417D">
        <w:t xml:space="preserve">ed </w:t>
      </w:r>
      <w:r w:rsidR="005D0B69">
        <w:t xml:space="preserve">with </w:t>
      </w:r>
      <w:r>
        <w:t>closed landfill sites</w:t>
      </w:r>
      <w:r w:rsidR="006204E2">
        <w:t xml:space="preserve"> </w:t>
      </w:r>
      <w:r w:rsidR="00717126">
        <w:t>and</w:t>
      </w:r>
      <w:r w:rsidR="006204E2">
        <w:t xml:space="preserve"> hazardous waste</w:t>
      </w:r>
    </w:p>
    <w:p w14:paraId="7B7939F9" w14:textId="77777777" w:rsidR="006204E2" w:rsidRPr="00C15F26" w:rsidRDefault="006204E2" w:rsidP="00A93035">
      <w:pPr>
        <w:pStyle w:val="ListBullet"/>
      </w:pPr>
      <w:r>
        <w:t xml:space="preserve">Managing commercial risks associated with </w:t>
      </w:r>
      <w:r w:rsidR="00DE21AD">
        <w:t>the delivery of waste services</w:t>
      </w:r>
      <w:r w:rsidR="005D0B69">
        <w:t>.</w:t>
      </w:r>
    </w:p>
    <w:p w14:paraId="74B209B4" w14:textId="77777777" w:rsidR="00A93035" w:rsidRDefault="00A93035" w:rsidP="00A93035">
      <w:pPr>
        <w:pStyle w:val="ListBullet"/>
        <w:numPr>
          <w:ilvl w:val="0"/>
          <w:numId w:val="0"/>
        </w:numPr>
        <w:ind w:left="720"/>
      </w:pPr>
    </w:p>
    <w:p w14:paraId="6D2B2F28" w14:textId="77777777" w:rsidR="00A93035" w:rsidRDefault="00A93035" w:rsidP="00A93035">
      <w:pPr>
        <w:pStyle w:val="2ndlevelsubheading"/>
      </w:pPr>
      <w:r>
        <w:t>Assumptions</w:t>
      </w:r>
    </w:p>
    <w:p w14:paraId="68C094AF" w14:textId="77777777" w:rsidR="00A93035" w:rsidRPr="00C15F26" w:rsidRDefault="00C15F26" w:rsidP="00A93035">
      <w:pPr>
        <w:pStyle w:val="ListBullet"/>
      </w:pPr>
      <w:r w:rsidRPr="00C15F26">
        <w:t>Improved services and resources to achieve waste minimisation objectives and legislative obligations</w:t>
      </w:r>
    </w:p>
    <w:p w14:paraId="3F14F490" w14:textId="77777777" w:rsidR="00A93035" w:rsidRDefault="00A93035" w:rsidP="00A93035"/>
    <w:p w14:paraId="21F6FCE0" w14:textId="77777777" w:rsidR="00A93035" w:rsidRDefault="00A93035" w:rsidP="00A93035">
      <w:pPr>
        <w:pStyle w:val="2ndlevelsubheading"/>
      </w:pPr>
      <w:r>
        <w:t>Uncertainties</w:t>
      </w:r>
    </w:p>
    <w:p w14:paraId="61341F8B" w14:textId="77777777" w:rsidR="00A93035" w:rsidRDefault="00C15F26" w:rsidP="00A93035">
      <w:pPr>
        <w:pStyle w:val="ListBullet"/>
      </w:pPr>
      <w:r>
        <w:t>Changes in legislation</w:t>
      </w:r>
    </w:p>
    <w:p w14:paraId="27AB14C7" w14:textId="77777777" w:rsidR="00C15F26" w:rsidRDefault="00C15F26" w:rsidP="00A93035">
      <w:pPr>
        <w:pStyle w:val="ListBullet"/>
      </w:pPr>
      <w:r>
        <w:t>Emission Trading Scheme and landfill levy costs</w:t>
      </w:r>
      <w:r w:rsidR="00FF0C13">
        <w:t xml:space="preserve"> (increasing</w:t>
      </w:r>
      <w:r w:rsidR="00C74F6B">
        <w:t xml:space="preserve"> in the near future</w:t>
      </w:r>
      <w:r w:rsidR="00FF0C13">
        <w:t>)</w:t>
      </w:r>
    </w:p>
    <w:p w14:paraId="6948E4BE" w14:textId="77777777" w:rsidR="00FF0C13" w:rsidRDefault="00FF0C13" w:rsidP="00A93035">
      <w:pPr>
        <w:pStyle w:val="ListBullet"/>
      </w:pPr>
      <w:r>
        <w:t>Commodity price fluctuation for diverted materials (</w:t>
      </w:r>
      <w:r w:rsidR="00C74F6B">
        <w:t xml:space="preserve">particularly </w:t>
      </w:r>
      <w:r>
        <w:t>recycl</w:t>
      </w:r>
      <w:r w:rsidR="00C74F6B">
        <w:t>ables</w:t>
      </w:r>
      <w:r>
        <w:t>)</w:t>
      </w:r>
    </w:p>
    <w:p w14:paraId="2C7C2DAF" w14:textId="77777777" w:rsidR="00694F93" w:rsidRDefault="00694F93" w:rsidP="00A93035">
      <w:pPr>
        <w:pStyle w:val="ListBullet"/>
      </w:pPr>
      <w:r>
        <w:t>User pays revenue</w:t>
      </w:r>
      <w:r w:rsidR="00305BC7">
        <w:t xml:space="preserve"> and private sector competition for waste services</w:t>
      </w:r>
    </w:p>
    <w:p w14:paraId="32F15231" w14:textId="77777777" w:rsidR="008B75DB" w:rsidRPr="00C15F26" w:rsidRDefault="008B75DB" w:rsidP="00A93035">
      <w:pPr>
        <w:pStyle w:val="ListBullet"/>
      </w:pPr>
      <w:r>
        <w:t xml:space="preserve">Contract </w:t>
      </w:r>
      <w:r w:rsidR="00764FC0">
        <w:t xml:space="preserve">change, </w:t>
      </w:r>
      <w:r>
        <w:t>variations</w:t>
      </w:r>
      <w:r w:rsidR="00694F93">
        <w:t xml:space="preserve"> as a result of market conditions</w:t>
      </w:r>
      <w:r w:rsidR="005D0B69">
        <w:t>.</w:t>
      </w:r>
    </w:p>
    <w:p w14:paraId="433E285E" w14:textId="77777777" w:rsidR="00CC3E08" w:rsidRPr="0023549F" w:rsidRDefault="00CC3E08" w:rsidP="0023549F">
      <w:pPr>
        <w:pStyle w:val="BodyText1"/>
      </w:pPr>
    </w:p>
    <w:p w14:paraId="429F82C7" w14:textId="77777777" w:rsidR="00A93035" w:rsidRPr="00150D73" w:rsidRDefault="00A93035" w:rsidP="003D56CE">
      <w:pPr>
        <w:pStyle w:val="Heading5"/>
      </w:pPr>
      <w:r w:rsidRPr="00150D73">
        <w:t xml:space="preserve">Review of the Solid Waste </w:t>
      </w:r>
      <w:r w:rsidR="00142FD3" w:rsidRPr="00150D73">
        <w:t xml:space="preserve">Activity </w:t>
      </w:r>
      <w:r w:rsidR="009E6CB3" w:rsidRPr="00150D73">
        <w:t xml:space="preserve">Management </w:t>
      </w:r>
      <w:r w:rsidRPr="00150D73">
        <w:t>Plan</w:t>
      </w:r>
    </w:p>
    <w:p w14:paraId="5EFE1BC6" w14:textId="3ED00C0D" w:rsidR="00A93035" w:rsidRPr="00C15F26" w:rsidRDefault="00A93035" w:rsidP="0003315A">
      <w:pPr>
        <w:jc w:val="both"/>
      </w:pPr>
      <w:r w:rsidRPr="00C15F26">
        <w:t>In providing a range of solid waste services to the community</w:t>
      </w:r>
      <w:r w:rsidR="003D3F85">
        <w:t>,</w:t>
      </w:r>
      <w:r w:rsidRPr="00C15F26">
        <w:t xml:space="preserve"> the </w:t>
      </w:r>
      <w:r w:rsidR="003E3975">
        <w:t xml:space="preserve">MPDC </w:t>
      </w:r>
      <w:r w:rsidRPr="00C15F26">
        <w:t>has acquired a range of assets.  This Solid Waste A</w:t>
      </w:r>
      <w:r w:rsidR="009E6CB3">
        <w:t>ctivity</w:t>
      </w:r>
      <w:r w:rsidRPr="00C15F26">
        <w:t xml:space="preserve"> Management Plan is to help ensure that the MPDC maintains continuity of service provision through regular maintenance, replacements and renewal of assets as required while taking into consideration acquisitions of new assets to meet the service levels and expectations of the community both for current and future generations.</w:t>
      </w:r>
    </w:p>
    <w:p w14:paraId="557C58D0" w14:textId="77777777" w:rsidR="00A93035" w:rsidRPr="00C15F26" w:rsidRDefault="00A93035" w:rsidP="0003315A">
      <w:pPr>
        <w:jc w:val="both"/>
      </w:pPr>
    </w:p>
    <w:p w14:paraId="1E681442" w14:textId="17B94D6B" w:rsidR="00A93035" w:rsidRDefault="00A93035" w:rsidP="0003315A">
      <w:pPr>
        <w:jc w:val="both"/>
      </w:pPr>
      <w:r w:rsidRPr="00C15F26">
        <w:t xml:space="preserve">The Solid Waste </w:t>
      </w:r>
      <w:r w:rsidR="00142FD3">
        <w:t>Activity</w:t>
      </w:r>
      <w:r w:rsidRPr="00C15F26">
        <w:t xml:space="preserve"> </w:t>
      </w:r>
      <w:r w:rsidR="009E6CB3">
        <w:t xml:space="preserve">Management </w:t>
      </w:r>
      <w:r w:rsidRPr="00C15F26">
        <w:t xml:space="preserve">Plan </w:t>
      </w:r>
      <w:r w:rsidR="00C15F26">
        <w:t>is</w:t>
      </w:r>
      <w:r w:rsidRPr="00C15F26">
        <w:t xml:space="preserve"> reviewed in line with the Long Term Plan</w:t>
      </w:r>
      <w:r w:rsidR="00F8389C">
        <w:t xml:space="preserve"> (LTP)</w:t>
      </w:r>
      <w:r w:rsidRPr="00C15F26">
        <w:t xml:space="preserve"> and Annual Plan processes.  This Solid Waste </w:t>
      </w:r>
      <w:r w:rsidR="00142FD3">
        <w:t>Activity</w:t>
      </w:r>
      <w:r w:rsidR="00142FD3" w:rsidRPr="00C15F26">
        <w:t xml:space="preserve"> </w:t>
      </w:r>
      <w:r w:rsidR="009E6CB3">
        <w:t xml:space="preserve">Management </w:t>
      </w:r>
      <w:r w:rsidRPr="00C15F26">
        <w:t xml:space="preserve">Plan has been developed based on current asset information, life cycle assessments, future demand analysis, customer requirements, existing infrastructure and strategies available at the time of writing.  </w:t>
      </w:r>
    </w:p>
    <w:p w14:paraId="19DDE2A6" w14:textId="77777777" w:rsidR="00A926D8" w:rsidRDefault="00A926D8" w:rsidP="0003315A">
      <w:pPr>
        <w:jc w:val="both"/>
      </w:pPr>
    </w:p>
    <w:p w14:paraId="704CB665" w14:textId="77777777" w:rsidR="00A926D8" w:rsidRDefault="00A926D8" w:rsidP="0003315A">
      <w:pPr>
        <w:jc w:val="both"/>
      </w:pPr>
      <w:r>
        <w:t>This plan covers</w:t>
      </w:r>
      <w:r w:rsidR="00EE770F">
        <w:t xml:space="preserve"> the following assets</w:t>
      </w:r>
      <w:r w:rsidR="009B660A">
        <w:t xml:space="preserve"> </w:t>
      </w:r>
      <w:r w:rsidR="00AA4986">
        <w:t>with a</w:t>
      </w:r>
      <w:r w:rsidR="00C54D11">
        <w:t xml:space="preserve"> </w:t>
      </w:r>
      <w:r w:rsidR="00AA4986">
        <w:t xml:space="preserve">replacement </w:t>
      </w:r>
      <w:r w:rsidR="009B660A">
        <w:t>value</w:t>
      </w:r>
      <w:r w:rsidR="00AA4986">
        <w:t xml:space="preserve"> of</w:t>
      </w:r>
      <w:r w:rsidR="00F8389C">
        <w:t xml:space="preserve"> (as</w:t>
      </w:r>
      <w:r w:rsidR="005A5B93">
        <w:t xml:space="preserve"> at Dec</w:t>
      </w:r>
      <w:r w:rsidR="00C261C3">
        <w:t>ember</w:t>
      </w:r>
      <w:r w:rsidR="005A5B93">
        <w:t xml:space="preserve"> 2017</w:t>
      </w:r>
      <w:r w:rsidR="007B6142">
        <w:t>)</w:t>
      </w:r>
      <w:r w:rsidR="00EE770F">
        <w:t>:</w:t>
      </w:r>
    </w:p>
    <w:p w14:paraId="49FE3475" w14:textId="77777777" w:rsidR="00EE770F" w:rsidRDefault="00EE770F" w:rsidP="008B55E5">
      <w:pPr>
        <w:pStyle w:val="TextBody"/>
        <w:numPr>
          <w:ilvl w:val="0"/>
          <w:numId w:val="42"/>
        </w:numPr>
      </w:pPr>
      <w:r>
        <w:t>Kerbside recycling bins &amp; crate</w:t>
      </w:r>
      <w:r w:rsidR="00AA4986">
        <w:t>s</w:t>
      </w:r>
      <w:r w:rsidR="005C0A56">
        <w:t xml:space="preserve"> - </w:t>
      </w:r>
      <w:r w:rsidR="00C54D11">
        <w:t>owned by Contractor</w:t>
      </w:r>
      <w:r w:rsidR="0082251A">
        <w:t xml:space="preserve"> </w:t>
      </w:r>
      <w:r w:rsidR="00764FC0">
        <w:t xml:space="preserve">expected </w:t>
      </w:r>
      <w:r w:rsidR="0082251A">
        <w:t xml:space="preserve">nil depreciated value </w:t>
      </w:r>
      <w:r w:rsidR="005C0A56">
        <w:t>in 2023 contract expiry</w:t>
      </w:r>
      <w:r w:rsidR="0081189E">
        <w:t xml:space="preserve"> (TBC)</w:t>
      </w:r>
    </w:p>
    <w:p w14:paraId="382F3868" w14:textId="77777777" w:rsidR="00EE770F" w:rsidRDefault="00EE770F" w:rsidP="008B55E5">
      <w:pPr>
        <w:pStyle w:val="TextBody"/>
        <w:numPr>
          <w:ilvl w:val="0"/>
          <w:numId w:val="42"/>
        </w:numPr>
      </w:pPr>
      <w:r>
        <w:t>Transfer station (buildings</w:t>
      </w:r>
      <w:r w:rsidR="009B660A">
        <w:t>)</w:t>
      </w:r>
      <w:r w:rsidR="00AA4986">
        <w:tab/>
        <w:t>$</w:t>
      </w:r>
      <w:r w:rsidR="00C54D11">
        <w:t>738,290</w:t>
      </w:r>
    </w:p>
    <w:p w14:paraId="0693C7B3" w14:textId="77777777" w:rsidR="00E5748E" w:rsidRDefault="00C54D11" w:rsidP="008B55E5">
      <w:pPr>
        <w:pStyle w:val="TextBody"/>
        <w:numPr>
          <w:ilvl w:val="0"/>
          <w:numId w:val="42"/>
        </w:numPr>
      </w:pPr>
      <w:r>
        <w:t>Transfer station (land)</w:t>
      </w:r>
      <w:r>
        <w:tab/>
      </w:r>
      <w:r w:rsidR="002A76C5">
        <w:tab/>
      </w:r>
      <w:r>
        <w:t>$</w:t>
      </w:r>
      <w:r w:rsidR="004F1ED0">
        <w:t xml:space="preserve">1,350,000 (excludes </w:t>
      </w:r>
      <w:r w:rsidR="00AA5DD6">
        <w:t xml:space="preserve">Waihou </w:t>
      </w:r>
      <w:r w:rsidR="004F1ED0">
        <w:t>T</w:t>
      </w:r>
      <w:r w:rsidR="007B6142">
        <w:t xml:space="preserve">ransfer </w:t>
      </w:r>
      <w:r w:rsidR="004F1ED0">
        <w:t>S</w:t>
      </w:r>
      <w:r w:rsidR="007B6142">
        <w:t>tation</w:t>
      </w:r>
      <w:r w:rsidR="004F1ED0">
        <w:t>)</w:t>
      </w:r>
    </w:p>
    <w:p w14:paraId="6E60D04D" w14:textId="77777777" w:rsidR="002815A5" w:rsidRDefault="002815A5" w:rsidP="004D56FA">
      <w:pPr>
        <w:tabs>
          <w:tab w:val="left" w:pos="5670"/>
        </w:tabs>
        <w:jc w:val="both"/>
      </w:pPr>
    </w:p>
    <w:p w14:paraId="1324159B" w14:textId="77777777" w:rsidR="00A9489F" w:rsidRDefault="00A9489F" w:rsidP="004D56FA">
      <w:pPr>
        <w:tabs>
          <w:tab w:val="left" w:pos="5670"/>
        </w:tabs>
        <w:jc w:val="both"/>
      </w:pPr>
      <w:r>
        <w:t>The provisions of the existing shared services contract need to be reviewed to determine what the cost implications are to Council on contract expiry</w:t>
      </w:r>
      <w:r w:rsidR="00C82450">
        <w:t>.</w:t>
      </w:r>
      <w:r>
        <w:t xml:space="preserve"> </w:t>
      </w:r>
      <w:r w:rsidR="00514151">
        <w:t>T</w:t>
      </w:r>
      <w:r w:rsidR="00C82450">
        <w:t>his may include</w:t>
      </w:r>
      <w:r>
        <w:t xml:space="preserve"> purchase of </w:t>
      </w:r>
      <w:r w:rsidR="00A30D79">
        <w:t xml:space="preserve">recycling bins, purchase of future refuse bins, purchase of assets and equipment at Transfer Stations </w:t>
      </w:r>
      <w:r w:rsidR="00F12EB4">
        <w:t xml:space="preserve">currently owned by the </w:t>
      </w:r>
      <w:r w:rsidR="00514151">
        <w:t>c</w:t>
      </w:r>
      <w:r w:rsidR="00F12EB4">
        <w:t xml:space="preserve">ontractor </w:t>
      </w:r>
      <w:r w:rsidR="00A30D79">
        <w:t xml:space="preserve">to support </w:t>
      </w:r>
      <w:r w:rsidR="00F12EB4">
        <w:t xml:space="preserve">continued </w:t>
      </w:r>
      <w:r w:rsidR="00A30D79">
        <w:t>operations</w:t>
      </w:r>
      <w:r w:rsidR="00601B85">
        <w:t>.</w:t>
      </w:r>
    </w:p>
    <w:p w14:paraId="6A5DAA0E" w14:textId="77777777" w:rsidR="00150D73" w:rsidRPr="0023549F" w:rsidRDefault="00150D73" w:rsidP="0023549F">
      <w:pPr>
        <w:pStyle w:val="BodyText1"/>
      </w:pPr>
    </w:p>
    <w:p w14:paraId="1B6E9175" w14:textId="77777777" w:rsidR="004804D0" w:rsidRDefault="004804D0">
      <w:pPr>
        <w:rPr>
          <w:b/>
          <w:sz w:val="24"/>
        </w:rPr>
      </w:pPr>
      <w:r>
        <w:rPr>
          <w:b/>
          <w:sz w:val="24"/>
        </w:rPr>
        <w:br w:type="page"/>
      </w:r>
    </w:p>
    <w:p w14:paraId="2651D79E" w14:textId="401C5ED3" w:rsidR="00A93035" w:rsidRPr="00E3080E" w:rsidRDefault="00A93035" w:rsidP="0003315A">
      <w:pPr>
        <w:jc w:val="both"/>
        <w:rPr>
          <w:b/>
          <w:sz w:val="24"/>
        </w:rPr>
      </w:pPr>
      <w:r w:rsidRPr="00E3080E">
        <w:rPr>
          <w:b/>
          <w:sz w:val="24"/>
        </w:rPr>
        <w:lastRenderedPageBreak/>
        <w:t>Major Projects for Next T</w:t>
      </w:r>
      <w:r w:rsidR="00624DEC" w:rsidRPr="00E3080E">
        <w:rPr>
          <w:b/>
          <w:sz w:val="24"/>
        </w:rPr>
        <w:t>hirty Years</w:t>
      </w:r>
    </w:p>
    <w:p w14:paraId="4DBB1755" w14:textId="5E73F77C" w:rsidR="00C51573" w:rsidRDefault="00150D73" w:rsidP="0003315A">
      <w:pPr>
        <w:jc w:val="both"/>
        <w:rPr>
          <w:szCs w:val="22"/>
        </w:rPr>
      </w:pPr>
      <w:r w:rsidRPr="00E3080E">
        <w:rPr>
          <w:szCs w:val="22"/>
        </w:rPr>
        <w:t xml:space="preserve">The only major projects envisaged over the next 30 years are works that may be required when the closed landfill </w:t>
      </w:r>
      <w:r w:rsidRPr="003336B5">
        <w:rPr>
          <w:szCs w:val="22"/>
        </w:rPr>
        <w:t>resource consents are renewed in the period 2027 to 2036; and upgrading the transfer stations in the period 20</w:t>
      </w:r>
      <w:r w:rsidR="000E6BFE" w:rsidRPr="003336B5">
        <w:rPr>
          <w:szCs w:val="22"/>
        </w:rPr>
        <w:t>2</w:t>
      </w:r>
      <w:r w:rsidRPr="003336B5">
        <w:rPr>
          <w:szCs w:val="22"/>
        </w:rPr>
        <w:t>1 to 202</w:t>
      </w:r>
      <w:r w:rsidR="004320EF" w:rsidRPr="003336B5">
        <w:rPr>
          <w:szCs w:val="22"/>
        </w:rPr>
        <w:t>5</w:t>
      </w:r>
      <w:r w:rsidRPr="003336B5">
        <w:rPr>
          <w:szCs w:val="22"/>
        </w:rPr>
        <w:t>.</w:t>
      </w:r>
      <w:r w:rsidR="004320EF" w:rsidRPr="003336B5">
        <w:rPr>
          <w:szCs w:val="22"/>
        </w:rPr>
        <w:t xml:space="preserve">  The current shared services </w:t>
      </w:r>
      <w:r w:rsidR="00D771E8" w:rsidRPr="00302A25">
        <w:rPr>
          <w:szCs w:val="22"/>
        </w:rPr>
        <w:t xml:space="preserve">solid waste contract expires in 2023 </w:t>
      </w:r>
      <w:r w:rsidR="00E45F7F">
        <w:rPr>
          <w:szCs w:val="22"/>
        </w:rPr>
        <w:t xml:space="preserve">and </w:t>
      </w:r>
      <w:r w:rsidR="00D771E8" w:rsidRPr="00302A25">
        <w:rPr>
          <w:szCs w:val="22"/>
        </w:rPr>
        <w:t>there may be a change in collection</w:t>
      </w:r>
      <w:r w:rsidR="00D771E8">
        <w:rPr>
          <w:szCs w:val="22"/>
        </w:rPr>
        <w:t xml:space="preserve"> services at this time</w:t>
      </w:r>
      <w:r w:rsidR="005D6CC6">
        <w:rPr>
          <w:szCs w:val="22"/>
        </w:rPr>
        <w:t>.</w:t>
      </w:r>
      <w:r w:rsidR="00D771E8">
        <w:rPr>
          <w:szCs w:val="22"/>
        </w:rPr>
        <w:t xml:space="preserve"> </w:t>
      </w:r>
      <w:r w:rsidR="005D6CC6">
        <w:rPr>
          <w:szCs w:val="22"/>
        </w:rPr>
        <w:t xml:space="preserve">This may </w:t>
      </w:r>
      <w:r w:rsidR="00D771E8">
        <w:rPr>
          <w:szCs w:val="22"/>
        </w:rPr>
        <w:t>includ</w:t>
      </w:r>
      <w:r w:rsidR="005D6CC6">
        <w:rPr>
          <w:szCs w:val="22"/>
        </w:rPr>
        <w:t>e</w:t>
      </w:r>
      <w:r w:rsidR="00D771E8">
        <w:rPr>
          <w:szCs w:val="22"/>
        </w:rPr>
        <w:t xml:space="preserve"> the provision of refuse bins and potentially a separate organic collection service.  Council would need to purchase </w:t>
      </w:r>
      <w:r w:rsidR="00181440">
        <w:rPr>
          <w:szCs w:val="22"/>
        </w:rPr>
        <w:t>wheel</w:t>
      </w:r>
      <w:r w:rsidR="008620BB">
        <w:rPr>
          <w:szCs w:val="22"/>
        </w:rPr>
        <w:t>i</w:t>
      </w:r>
      <w:r w:rsidR="00181440">
        <w:rPr>
          <w:szCs w:val="22"/>
        </w:rPr>
        <w:t>e bins at the time the new collection services are rolled out.</w:t>
      </w:r>
    </w:p>
    <w:p w14:paraId="21EA3414" w14:textId="77777777" w:rsidR="001B08E7" w:rsidRPr="00150D73" w:rsidRDefault="001B08E7" w:rsidP="0003315A">
      <w:pPr>
        <w:jc w:val="both"/>
        <w:rPr>
          <w:szCs w:val="22"/>
        </w:rPr>
      </w:pPr>
    </w:p>
    <w:p w14:paraId="11D9E309" w14:textId="77777777" w:rsidR="00A93035" w:rsidRPr="00150D73" w:rsidRDefault="00A93035" w:rsidP="00A93035">
      <w:pPr>
        <w:rPr>
          <w:b/>
          <w:sz w:val="24"/>
        </w:rPr>
      </w:pPr>
      <w:r w:rsidRPr="00150D73">
        <w:rPr>
          <w:b/>
          <w:sz w:val="24"/>
        </w:rPr>
        <w:t>Levels of Service</w:t>
      </w:r>
    </w:p>
    <w:p w14:paraId="4276CAE7" w14:textId="5F7ECECF" w:rsidR="00BF31D3" w:rsidRDefault="00BF31D3" w:rsidP="00880259">
      <w:pPr>
        <w:pStyle w:val="TextBody"/>
      </w:pPr>
      <w:r>
        <w:t xml:space="preserve">The adopted Levels of Service for this activity are </w:t>
      </w:r>
      <w:r w:rsidRPr="00E2276D">
        <w:t xml:space="preserve">provided in Appendix </w:t>
      </w:r>
      <w:r w:rsidR="008620BB" w:rsidRPr="00E2276D">
        <w:t>A</w:t>
      </w:r>
      <w:r w:rsidRPr="00E2276D">
        <w:t xml:space="preserve"> </w:t>
      </w:r>
      <w:r w:rsidR="004D741A" w:rsidRPr="00E2276D">
        <w:t>as well</w:t>
      </w:r>
      <w:r w:rsidR="004D741A">
        <w:t xml:space="preserve"> as performance to date.  The following summarises key performance aspects:</w:t>
      </w:r>
    </w:p>
    <w:p w14:paraId="1ED0C53A" w14:textId="77777777" w:rsidR="004804D0" w:rsidRDefault="004804D0" w:rsidP="00880259">
      <w:pPr>
        <w:pStyle w:val="TextBody"/>
      </w:pPr>
    </w:p>
    <w:p w14:paraId="6252E73E" w14:textId="77777777" w:rsidR="0097228E" w:rsidRDefault="0097228E" w:rsidP="008B55E5">
      <w:pPr>
        <w:pStyle w:val="ListParagraph"/>
        <w:numPr>
          <w:ilvl w:val="0"/>
          <w:numId w:val="16"/>
        </w:numPr>
        <w:ind w:left="709" w:hanging="283"/>
        <w:rPr>
          <w:rFonts w:ascii="Arial" w:hAnsi="Arial" w:cs="Arial"/>
          <w:sz w:val="22"/>
        </w:rPr>
      </w:pPr>
      <w:r w:rsidRPr="0097228E">
        <w:rPr>
          <w:rFonts w:ascii="Arial" w:hAnsi="Arial" w:cs="Arial"/>
          <w:b/>
          <w:sz w:val="22"/>
        </w:rPr>
        <w:t>Percentage satisfied/very satisfied with kerbside and refuse and recycling collection services and transfer stations</w:t>
      </w:r>
      <w:r>
        <w:rPr>
          <w:rFonts w:ascii="Arial" w:hAnsi="Arial" w:cs="Arial"/>
          <w:sz w:val="22"/>
        </w:rPr>
        <w:t xml:space="preserve">: </w:t>
      </w:r>
    </w:p>
    <w:p w14:paraId="217E21DF" w14:textId="77777777" w:rsidR="00052950" w:rsidRDefault="0097228E" w:rsidP="0097228E">
      <w:pPr>
        <w:ind w:left="709"/>
        <w:rPr>
          <w:rFonts w:cs="Arial"/>
        </w:rPr>
      </w:pPr>
      <w:r w:rsidRPr="0097228E">
        <w:rPr>
          <w:rFonts w:cs="Arial"/>
        </w:rPr>
        <w:t>This is measured through our Annual Customer S</w:t>
      </w:r>
      <w:r w:rsidR="005F793D">
        <w:rPr>
          <w:rFonts w:cs="Arial"/>
        </w:rPr>
        <w:t xml:space="preserve">urvey.  </w:t>
      </w:r>
    </w:p>
    <w:p w14:paraId="7EE63483" w14:textId="77777777" w:rsidR="00052950" w:rsidRDefault="00052950" w:rsidP="0097228E">
      <w:pPr>
        <w:ind w:left="709"/>
        <w:rPr>
          <w:rFonts w:cs="Arial"/>
        </w:rPr>
      </w:pPr>
    </w:p>
    <w:p w14:paraId="607970E3" w14:textId="77777777" w:rsidR="00052950" w:rsidRDefault="00052950" w:rsidP="0097228E">
      <w:pPr>
        <w:ind w:left="709"/>
        <w:rPr>
          <w:rFonts w:cs="Arial"/>
        </w:rPr>
      </w:pPr>
      <w:r>
        <w:rPr>
          <w:rFonts w:cs="Arial"/>
        </w:rPr>
        <w:t xml:space="preserve">At present the measure is taken over all residents whether provided with the service or not and there is a significant difference when compared with those using the service.  </w:t>
      </w:r>
      <w:r w:rsidR="00637946">
        <w:rPr>
          <w:rFonts w:cs="Arial"/>
        </w:rPr>
        <w:t xml:space="preserve">This measure has changed </w:t>
      </w:r>
      <w:r w:rsidR="00AD513C">
        <w:rPr>
          <w:rFonts w:cs="Arial"/>
        </w:rPr>
        <w:t>with</w:t>
      </w:r>
      <w:r w:rsidR="00637946">
        <w:rPr>
          <w:rFonts w:cs="Arial"/>
        </w:rPr>
        <w:t xml:space="preserve"> the new adopted levels of service.</w:t>
      </w:r>
    </w:p>
    <w:p w14:paraId="2DEC9280" w14:textId="77777777" w:rsidR="00052950" w:rsidRDefault="00052950" w:rsidP="0097228E">
      <w:pPr>
        <w:ind w:left="709"/>
        <w:rPr>
          <w:rFonts w:cs="Arial"/>
        </w:rPr>
      </w:pPr>
    </w:p>
    <w:p w14:paraId="67BD10C3" w14:textId="77777777" w:rsidR="002815A5" w:rsidRPr="00326C2C" w:rsidRDefault="00A4250E" w:rsidP="00DD212A">
      <w:pPr>
        <w:ind w:left="709"/>
        <w:jc w:val="both"/>
        <w:rPr>
          <w:rFonts w:cs="Arial"/>
        </w:rPr>
      </w:pPr>
      <w:r>
        <w:rPr>
          <w:rFonts w:cs="Arial"/>
        </w:rPr>
        <w:t xml:space="preserve">Over the last six years there has been an average of 75% customer satisfaction </w:t>
      </w:r>
      <w:r w:rsidR="00375A4C">
        <w:rPr>
          <w:rFonts w:cs="Arial"/>
        </w:rPr>
        <w:t xml:space="preserve">compared </w:t>
      </w:r>
      <w:r>
        <w:rPr>
          <w:rFonts w:cs="Arial"/>
        </w:rPr>
        <w:t>with the target of 80% satisfaction achieved twice over this time.</w:t>
      </w:r>
      <w:r w:rsidR="00982EFA">
        <w:rPr>
          <w:rFonts w:cs="Arial"/>
        </w:rPr>
        <w:t xml:space="preserve"> </w:t>
      </w:r>
    </w:p>
    <w:p w14:paraId="5B3907FE" w14:textId="77777777" w:rsidR="002815A5" w:rsidRDefault="002815A5" w:rsidP="0097228E">
      <w:pPr>
        <w:ind w:left="709"/>
        <w:rPr>
          <w:rFonts w:cs="Arial"/>
        </w:rPr>
      </w:pPr>
    </w:p>
    <w:p w14:paraId="35F47E7B" w14:textId="77777777" w:rsidR="0097228E" w:rsidRPr="00624DEC" w:rsidRDefault="0097228E" w:rsidP="008B55E5">
      <w:pPr>
        <w:pStyle w:val="ListParagraph"/>
        <w:numPr>
          <w:ilvl w:val="0"/>
          <w:numId w:val="16"/>
        </w:numPr>
        <w:ind w:left="709" w:hanging="283"/>
        <w:rPr>
          <w:rFonts w:ascii="Arial" w:hAnsi="Arial" w:cs="Arial"/>
          <w:sz w:val="22"/>
        </w:rPr>
      </w:pPr>
      <w:r w:rsidRPr="0097228E">
        <w:rPr>
          <w:rFonts w:ascii="Arial" w:hAnsi="Arial" w:cs="Arial"/>
          <w:b/>
          <w:sz w:val="22"/>
        </w:rPr>
        <w:t>Number of complaints about kerbside refuse and rec</w:t>
      </w:r>
      <w:r w:rsidR="00624DEC">
        <w:rPr>
          <w:rFonts w:ascii="Arial" w:hAnsi="Arial" w:cs="Arial"/>
          <w:b/>
          <w:sz w:val="22"/>
        </w:rPr>
        <w:t>ycling not collected on the usu</w:t>
      </w:r>
      <w:r w:rsidRPr="0097228E">
        <w:rPr>
          <w:rFonts w:ascii="Arial" w:hAnsi="Arial" w:cs="Arial"/>
          <w:b/>
          <w:sz w:val="22"/>
        </w:rPr>
        <w:t>al collection day:</w:t>
      </w:r>
    </w:p>
    <w:p w14:paraId="7FA4FB0A" w14:textId="77777777" w:rsidR="00624DEC" w:rsidRPr="00326C2C" w:rsidRDefault="00624DEC" w:rsidP="00EC6246">
      <w:pPr>
        <w:ind w:left="709"/>
        <w:rPr>
          <w:rFonts w:cs="Arial"/>
        </w:rPr>
      </w:pPr>
      <w:r w:rsidRPr="00326C2C">
        <w:rPr>
          <w:rFonts w:cs="Arial"/>
        </w:rPr>
        <w:t xml:space="preserve">This is measured through our Customer Request Management System.  </w:t>
      </w:r>
      <w:r w:rsidR="00DD212A">
        <w:rPr>
          <w:rFonts w:cs="Arial"/>
        </w:rPr>
        <w:t xml:space="preserve">Over the last six years this has been between </w:t>
      </w:r>
      <w:r w:rsidR="00511F78">
        <w:rPr>
          <w:rFonts w:cs="Arial"/>
        </w:rPr>
        <w:t xml:space="preserve">an average of </w:t>
      </w:r>
      <w:r w:rsidR="00DD212A">
        <w:rPr>
          <w:rFonts w:cs="Arial"/>
        </w:rPr>
        <w:t>1</w:t>
      </w:r>
      <w:r w:rsidR="00EF20E8">
        <w:rPr>
          <w:rFonts w:cs="Arial"/>
        </w:rPr>
        <w:t>0</w:t>
      </w:r>
      <w:r w:rsidR="00DD212A">
        <w:rPr>
          <w:rFonts w:cs="Arial"/>
        </w:rPr>
        <w:t xml:space="preserve"> and </w:t>
      </w:r>
      <w:r w:rsidR="00EF20E8">
        <w:rPr>
          <w:rFonts w:cs="Arial"/>
        </w:rPr>
        <w:t>17</w:t>
      </w:r>
      <w:r w:rsidR="00DD212A">
        <w:rPr>
          <w:rFonts w:cs="Arial"/>
        </w:rPr>
        <w:t xml:space="preserve"> </w:t>
      </w:r>
      <w:r w:rsidR="00FC6643">
        <w:rPr>
          <w:rFonts w:cs="Arial"/>
        </w:rPr>
        <w:t xml:space="preserve">average </w:t>
      </w:r>
      <w:r w:rsidR="00DD212A">
        <w:rPr>
          <w:rFonts w:cs="Arial"/>
        </w:rPr>
        <w:t>complai</w:t>
      </w:r>
      <w:r w:rsidR="00C66063">
        <w:rPr>
          <w:rFonts w:cs="Arial"/>
        </w:rPr>
        <w:t xml:space="preserve">nts per </w:t>
      </w:r>
      <w:r w:rsidR="00EF20E8">
        <w:rPr>
          <w:rFonts w:cs="Arial"/>
        </w:rPr>
        <w:t>month</w:t>
      </w:r>
      <w:r w:rsidR="00375A4C">
        <w:rPr>
          <w:rFonts w:cs="Arial"/>
        </w:rPr>
        <w:t>.</w:t>
      </w:r>
      <w:r w:rsidR="00C66063">
        <w:rPr>
          <w:rFonts w:cs="Arial"/>
        </w:rPr>
        <w:t xml:space="preserve"> </w:t>
      </w:r>
      <w:r w:rsidR="00375A4C">
        <w:rPr>
          <w:rFonts w:cs="Arial"/>
        </w:rPr>
        <w:t>I</w:t>
      </w:r>
      <w:r w:rsidR="00511F78">
        <w:rPr>
          <w:rFonts w:cs="Arial"/>
        </w:rPr>
        <w:t xml:space="preserve">n </w:t>
      </w:r>
      <w:r w:rsidR="00A1778D">
        <w:rPr>
          <w:rFonts w:cs="Arial"/>
        </w:rPr>
        <w:t xml:space="preserve">2019/20 </w:t>
      </w:r>
      <w:r w:rsidR="004C1209">
        <w:rPr>
          <w:rFonts w:cs="Arial"/>
        </w:rPr>
        <w:t xml:space="preserve">an average of 10.9 complaints </w:t>
      </w:r>
      <w:r w:rsidR="00511F78">
        <w:rPr>
          <w:rFonts w:cs="Arial"/>
        </w:rPr>
        <w:t>per month</w:t>
      </w:r>
      <w:r w:rsidR="009D354D">
        <w:rPr>
          <w:rFonts w:cs="Arial"/>
        </w:rPr>
        <w:t xml:space="preserve"> were recorded</w:t>
      </w:r>
      <w:r w:rsidR="002204F9">
        <w:rPr>
          <w:rFonts w:cs="Arial"/>
        </w:rPr>
        <w:t>.</w:t>
      </w:r>
      <w:r w:rsidR="00511F78">
        <w:rPr>
          <w:rFonts w:cs="Arial"/>
        </w:rPr>
        <w:t xml:space="preserve"> </w:t>
      </w:r>
      <w:r w:rsidR="00C66063">
        <w:rPr>
          <w:rFonts w:cs="Arial"/>
        </w:rPr>
        <w:t xml:space="preserve"> </w:t>
      </w:r>
      <w:r w:rsidR="002204F9">
        <w:rPr>
          <w:rFonts w:cs="Arial"/>
        </w:rPr>
        <w:t>T</w:t>
      </w:r>
      <w:r w:rsidR="00C66063">
        <w:rPr>
          <w:rFonts w:cs="Arial"/>
        </w:rPr>
        <w:t>he target</w:t>
      </w:r>
      <w:r w:rsidR="004C1209">
        <w:rPr>
          <w:rFonts w:cs="Arial"/>
        </w:rPr>
        <w:t xml:space="preserve"> of </w:t>
      </w:r>
      <w:r w:rsidR="002204F9">
        <w:rPr>
          <w:rFonts w:cs="Arial"/>
        </w:rPr>
        <w:t xml:space="preserve">20 or </w:t>
      </w:r>
      <w:r w:rsidR="004C1209">
        <w:rPr>
          <w:rFonts w:cs="Arial"/>
        </w:rPr>
        <w:t xml:space="preserve">less </w:t>
      </w:r>
      <w:r w:rsidR="00FC6643">
        <w:rPr>
          <w:rFonts w:cs="Arial"/>
        </w:rPr>
        <w:t>complaints on average per month has been achieved</w:t>
      </w:r>
      <w:r w:rsidR="00BF587E">
        <w:rPr>
          <w:rFonts w:cs="Arial"/>
        </w:rPr>
        <w:t>.</w:t>
      </w:r>
      <w:r w:rsidR="00C66063">
        <w:rPr>
          <w:rFonts w:cs="Arial"/>
        </w:rPr>
        <w:t xml:space="preserve"> </w:t>
      </w:r>
    </w:p>
    <w:p w14:paraId="773F9DF9" w14:textId="77777777" w:rsidR="00624DEC" w:rsidRDefault="00624DEC" w:rsidP="00624DEC">
      <w:pPr>
        <w:ind w:left="709"/>
        <w:rPr>
          <w:rFonts w:cs="Arial"/>
        </w:rPr>
      </w:pPr>
    </w:p>
    <w:p w14:paraId="5E9C56A9" w14:textId="59C5350C" w:rsidR="00624DEC" w:rsidRPr="00624DEC" w:rsidRDefault="00624DEC" w:rsidP="008B55E5">
      <w:pPr>
        <w:pStyle w:val="ListParagraph"/>
        <w:numPr>
          <w:ilvl w:val="0"/>
          <w:numId w:val="16"/>
        </w:numPr>
        <w:ind w:left="709" w:hanging="283"/>
        <w:rPr>
          <w:rFonts w:ascii="Arial" w:hAnsi="Arial" w:cs="Arial"/>
          <w:b/>
        </w:rPr>
      </w:pPr>
      <w:r w:rsidRPr="00624DEC">
        <w:rPr>
          <w:rFonts w:ascii="Arial" w:hAnsi="Arial" w:cs="Arial"/>
          <w:b/>
          <w:sz w:val="22"/>
        </w:rPr>
        <w:t>Proportion of waste diverted (recycled or composted) from the transfer station and kerbside recycling collection service:</w:t>
      </w:r>
    </w:p>
    <w:p w14:paraId="238D946C" w14:textId="77777777" w:rsidR="001B08E7" w:rsidRDefault="00BF587E" w:rsidP="001B08E7">
      <w:pPr>
        <w:ind w:left="709"/>
        <w:rPr>
          <w:rFonts w:cs="Arial"/>
        </w:rPr>
      </w:pPr>
      <w:r>
        <w:rPr>
          <w:rFonts w:cs="Arial"/>
        </w:rPr>
        <w:t xml:space="preserve">As measured this target has been achieved </w:t>
      </w:r>
      <w:r w:rsidR="001D18A9">
        <w:rPr>
          <w:rFonts w:cs="Arial"/>
        </w:rPr>
        <w:t>over the last six years.  However</w:t>
      </w:r>
      <w:r w:rsidR="002A411E">
        <w:rPr>
          <w:rFonts w:cs="Arial"/>
        </w:rPr>
        <w:t>,</w:t>
      </w:r>
      <w:r w:rsidR="001D18A9">
        <w:rPr>
          <w:rFonts w:cs="Arial"/>
        </w:rPr>
        <w:t xml:space="preserve"> there is a trend of increased waste to landfill and decreased waste diversion</w:t>
      </w:r>
      <w:r w:rsidR="008E235C">
        <w:rPr>
          <w:rFonts w:cs="Arial"/>
        </w:rPr>
        <w:t>.</w:t>
      </w:r>
      <w:r w:rsidR="00D906A0">
        <w:rPr>
          <w:rFonts w:cs="Arial"/>
        </w:rPr>
        <w:t xml:space="preserve"> </w:t>
      </w:r>
      <w:r w:rsidR="008E235C">
        <w:rPr>
          <w:rFonts w:cs="Arial"/>
        </w:rPr>
        <w:t>I</w:t>
      </w:r>
      <w:r w:rsidR="00D906A0">
        <w:rPr>
          <w:rFonts w:cs="Arial"/>
        </w:rPr>
        <w:t>n</w:t>
      </w:r>
      <w:r w:rsidR="00283BB5">
        <w:rPr>
          <w:rFonts w:cs="Arial"/>
        </w:rPr>
        <w:t xml:space="preserve"> </w:t>
      </w:r>
      <w:r w:rsidR="00E00EA3">
        <w:rPr>
          <w:rFonts w:cs="Arial"/>
        </w:rPr>
        <w:t>2019/20</w:t>
      </w:r>
      <w:r w:rsidR="00BA75D7">
        <w:rPr>
          <w:rFonts w:cs="Arial"/>
        </w:rPr>
        <w:t xml:space="preserve"> 35.6% </w:t>
      </w:r>
      <w:r w:rsidR="000459E0">
        <w:rPr>
          <w:rFonts w:cs="Arial"/>
        </w:rPr>
        <w:t xml:space="preserve">of waste was </w:t>
      </w:r>
      <w:r w:rsidR="002856E2">
        <w:rPr>
          <w:rFonts w:cs="Arial"/>
        </w:rPr>
        <w:t>diver</w:t>
      </w:r>
      <w:r w:rsidR="000459E0">
        <w:rPr>
          <w:rFonts w:cs="Arial"/>
        </w:rPr>
        <w:t>ted</w:t>
      </w:r>
      <w:r w:rsidR="00141252">
        <w:rPr>
          <w:rFonts w:cs="Arial"/>
        </w:rPr>
        <w:t xml:space="preserve"> from landfill.</w:t>
      </w:r>
    </w:p>
    <w:p w14:paraId="1F063318" w14:textId="77777777" w:rsidR="001B08E7" w:rsidRDefault="001B08E7" w:rsidP="00A93035">
      <w:pPr>
        <w:rPr>
          <w:rFonts w:cs="Arial"/>
        </w:rPr>
      </w:pPr>
    </w:p>
    <w:p w14:paraId="3F1F9A18" w14:textId="42012CE1" w:rsidR="00A93035" w:rsidRDefault="00A93035" w:rsidP="00A93035">
      <w:pPr>
        <w:rPr>
          <w:b/>
          <w:szCs w:val="22"/>
        </w:rPr>
      </w:pPr>
      <w:r w:rsidRPr="001666C2">
        <w:rPr>
          <w:b/>
          <w:szCs w:val="22"/>
        </w:rPr>
        <w:t>Financials</w:t>
      </w:r>
      <w:r w:rsidR="005F3440" w:rsidRPr="001666C2">
        <w:rPr>
          <w:b/>
          <w:szCs w:val="22"/>
        </w:rPr>
        <w:t xml:space="preserve"> </w:t>
      </w:r>
    </w:p>
    <w:p w14:paraId="5CDA7CA3" w14:textId="77777777" w:rsidR="001B08E7" w:rsidRPr="001666C2" w:rsidRDefault="001B08E7" w:rsidP="00A93035">
      <w:pPr>
        <w:rPr>
          <w:szCs w:val="22"/>
        </w:rPr>
      </w:pPr>
    </w:p>
    <w:p w14:paraId="378101AE" w14:textId="03EE85A5" w:rsidR="00CD5FFA" w:rsidRDefault="009235A3" w:rsidP="001B08E7">
      <w:pPr>
        <w:pStyle w:val="BodyText1"/>
        <w:rPr>
          <w:color w:val="auto"/>
          <w:szCs w:val="24"/>
        </w:rPr>
      </w:pPr>
      <w:r w:rsidRPr="009235A3">
        <w:rPr>
          <w:color w:val="auto"/>
          <w:szCs w:val="24"/>
        </w:rPr>
        <w:t>The total amount of expenditure for operations and maintenance and capital over the next ten years is $</w:t>
      </w:r>
      <w:r w:rsidR="00F3742D">
        <w:rPr>
          <w:color w:val="auto"/>
          <w:szCs w:val="24"/>
        </w:rPr>
        <w:t>46.6</w:t>
      </w:r>
      <w:r w:rsidRPr="009235A3">
        <w:rPr>
          <w:color w:val="auto"/>
          <w:szCs w:val="24"/>
        </w:rPr>
        <w:t xml:space="preserve"> million as shown in </w:t>
      </w:r>
      <w:r w:rsidR="00F3742D">
        <w:rPr>
          <w:color w:val="auto"/>
          <w:szCs w:val="24"/>
        </w:rPr>
        <w:t>table below</w:t>
      </w:r>
      <w:r w:rsidRPr="009235A3">
        <w:rPr>
          <w:color w:val="auto"/>
          <w:szCs w:val="24"/>
        </w:rPr>
        <w:t>. This shows that the total annual costs are relatively constant at about $</w:t>
      </w:r>
      <w:r w:rsidR="006A5261">
        <w:rPr>
          <w:color w:val="auto"/>
          <w:szCs w:val="24"/>
        </w:rPr>
        <w:t>4.7</w:t>
      </w:r>
      <w:r w:rsidRPr="009235A3">
        <w:rPr>
          <w:color w:val="auto"/>
          <w:szCs w:val="24"/>
        </w:rPr>
        <w:t xml:space="preserve"> million per annum</w:t>
      </w:r>
      <w:r w:rsidR="006A5261">
        <w:rPr>
          <w:color w:val="auto"/>
          <w:szCs w:val="24"/>
        </w:rPr>
        <w:t xml:space="preserve"> (f</w:t>
      </w:r>
      <w:r w:rsidR="00124C02">
        <w:rPr>
          <w:color w:val="auto"/>
          <w:szCs w:val="24"/>
        </w:rPr>
        <w:t>ro</w:t>
      </w:r>
      <w:r w:rsidR="006A5261">
        <w:rPr>
          <w:color w:val="auto"/>
          <w:szCs w:val="24"/>
        </w:rPr>
        <w:t>m 2023/24)</w:t>
      </w:r>
      <w:r w:rsidRPr="009235A3">
        <w:rPr>
          <w:color w:val="auto"/>
          <w:szCs w:val="24"/>
        </w:rPr>
        <w:t>. Operational expenditure is $</w:t>
      </w:r>
      <w:r w:rsidR="00E63550">
        <w:rPr>
          <w:color w:val="auto"/>
          <w:szCs w:val="24"/>
        </w:rPr>
        <w:t>43.4</w:t>
      </w:r>
      <w:r w:rsidRPr="009235A3">
        <w:rPr>
          <w:color w:val="auto"/>
          <w:szCs w:val="24"/>
        </w:rPr>
        <w:t xml:space="preserve"> million for the ten year total and makes up most of the total forecast. Capital expenditure is for the </w:t>
      </w:r>
      <w:r w:rsidR="00CD5FFA" w:rsidRPr="00CD5FFA">
        <w:rPr>
          <w:color w:val="auto"/>
          <w:szCs w:val="24"/>
        </w:rPr>
        <w:t xml:space="preserve">Matamata </w:t>
      </w:r>
      <w:r w:rsidR="00CD5FFA">
        <w:rPr>
          <w:color w:val="auto"/>
          <w:szCs w:val="24"/>
        </w:rPr>
        <w:t xml:space="preserve">and </w:t>
      </w:r>
      <w:r w:rsidR="007F197F">
        <w:rPr>
          <w:color w:val="auto"/>
          <w:szCs w:val="24"/>
        </w:rPr>
        <w:t>Morrisonville</w:t>
      </w:r>
      <w:r w:rsidR="00CD5FFA">
        <w:rPr>
          <w:color w:val="auto"/>
          <w:szCs w:val="24"/>
        </w:rPr>
        <w:t xml:space="preserve"> </w:t>
      </w:r>
      <w:r w:rsidR="00CD5FFA" w:rsidRPr="00CD5FFA">
        <w:rPr>
          <w:color w:val="auto"/>
          <w:szCs w:val="24"/>
        </w:rPr>
        <w:t>Transfer Station</w:t>
      </w:r>
      <w:r w:rsidR="00CD5FFA">
        <w:rPr>
          <w:color w:val="auto"/>
          <w:szCs w:val="24"/>
        </w:rPr>
        <w:t xml:space="preserve">s at </w:t>
      </w:r>
      <w:r w:rsidR="007F197F">
        <w:rPr>
          <w:color w:val="auto"/>
          <w:szCs w:val="24"/>
        </w:rPr>
        <w:t xml:space="preserve">$1.5 million and $800k respectively.  </w:t>
      </w:r>
    </w:p>
    <w:p w14:paraId="515EDB46" w14:textId="77777777" w:rsidR="00CD5FFA" w:rsidRDefault="00CD5FFA" w:rsidP="001B08E7">
      <w:pPr>
        <w:pStyle w:val="BodyText1"/>
        <w:rPr>
          <w:color w:val="auto"/>
          <w:szCs w:val="24"/>
        </w:rPr>
      </w:pPr>
    </w:p>
    <w:p w14:paraId="4BD3BBD0" w14:textId="77777777" w:rsidR="004804D0" w:rsidRDefault="004804D0" w:rsidP="00620BEC">
      <w:pPr>
        <w:pStyle w:val="Caption"/>
        <w:keepNext/>
        <w:sectPr w:rsidR="004804D0" w:rsidSect="0063615D">
          <w:headerReference w:type="default" r:id="rId26"/>
          <w:headerReference w:type="first" r:id="rId27"/>
          <w:endnotePr>
            <w:numFmt w:val="decimal"/>
          </w:endnotePr>
          <w:pgSz w:w="11906" w:h="16838" w:code="9"/>
          <w:pgMar w:top="1440" w:right="1440" w:bottom="1276" w:left="1440" w:header="706" w:footer="706" w:gutter="0"/>
          <w:cols w:space="708"/>
          <w:docGrid w:linePitch="360"/>
        </w:sectPr>
      </w:pPr>
    </w:p>
    <w:p w14:paraId="45E06E41" w14:textId="31EC2853" w:rsidR="00620BEC" w:rsidRDefault="00620BEC" w:rsidP="00620BEC">
      <w:pPr>
        <w:pStyle w:val="Caption"/>
        <w:keepNext/>
      </w:pPr>
      <w:r>
        <w:lastRenderedPageBreak/>
        <w:t xml:space="preserve">Table </w:t>
      </w:r>
      <w:r w:rsidR="00D550B9">
        <w:fldChar w:fldCharType="begin"/>
      </w:r>
      <w:r w:rsidR="00D550B9">
        <w:instrText xml:space="preserve"> SEQ Table \* ARABIC </w:instrText>
      </w:r>
      <w:r w:rsidR="00D550B9">
        <w:fldChar w:fldCharType="separate"/>
      </w:r>
      <w:r>
        <w:rPr>
          <w:noProof/>
        </w:rPr>
        <w:t>1</w:t>
      </w:r>
      <w:r w:rsidR="00D550B9">
        <w:rPr>
          <w:noProof/>
        </w:rPr>
        <w:fldChar w:fldCharType="end"/>
      </w:r>
      <w:r w:rsidR="00124C02">
        <w:t xml:space="preserve">: </w:t>
      </w:r>
      <w:r>
        <w:t xml:space="preserve">Summary of total </w:t>
      </w:r>
      <w:r w:rsidR="00FE1C73">
        <w:t>ten year expenditure forecast</w:t>
      </w:r>
    </w:p>
    <w:tbl>
      <w:tblPr>
        <w:tblStyle w:val="TableGrid"/>
        <w:tblW w:w="14170" w:type="dxa"/>
        <w:tblLayout w:type="fixed"/>
        <w:tblLook w:val="04A0" w:firstRow="1" w:lastRow="0" w:firstColumn="1" w:lastColumn="0" w:noHBand="0" w:noVBand="1"/>
      </w:tblPr>
      <w:tblGrid>
        <w:gridCol w:w="2830"/>
        <w:gridCol w:w="1134"/>
        <w:gridCol w:w="1134"/>
        <w:gridCol w:w="1134"/>
        <w:gridCol w:w="1134"/>
        <w:gridCol w:w="1134"/>
        <w:gridCol w:w="1134"/>
        <w:gridCol w:w="1134"/>
        <w:gridCol w:w="1134"/>
        <w:gridCol w:w="1134"/>
        <w:gridCol w:w="1134"/>
      </w:tblGrid>
      <w:tr w:rsidR="007932FE" w:rsidRPr="00FA44F2" w14:paraId="305E230E" w14:textId="77777777" w:rsidTr="007932FE">
        <w:tc>
          <w:tcPr>
            <w:tcW w:w="2830" w:type="dxa"/>
            <w:shd w:val="clear" w:color="auto" w:fill="D9D9D9" w:themeFill="background1" w:themeFillShade="D9"/>
            <w:vAlign w:val="bottom"/>
          </w:tcPr>
          <w:p w14:paraId="00A23652" w14:textId="7A20B055" w:rsidR="00FA44F2" w:rsidRPr="00FA44F2" w:rsidRDefault="00FA44F2" w:rsidP="00FA44F2">
            <w:pPr>
              <w:pStyle w:val="BodyText1"/>
              <w:jc w:val="center"/>
              <w:rPr>
                <w:rFonts w:cs="Arial"/>
                <w:sz w:val="18"/>
                <w:szCs w:val="18"/>
                <w:highlight w:val="yellow"/>
              </w:rPr>
            </w:pPr>
            <w:r w:rsidRPr="00FA44F2">
              <w:rPr>
                <w:rFonts w:cs="Arial"/>
                <w:b/>
                <w:bCs/>
                <w:color w:val="000000"/>
                <w:sz w:val="18"/>
                <w:szCs w:val="18"/>
              </w:rPr>
              <w:t>Expenditure for activity</w:t>
            </w:r>
          </w:p>
        </w:tc>
        <w:tc>
          <w:tcPr>
            <w:tcW w:w="1134" w:type="dxa"/>
            <w:shd w:val="clear" w:color="auto" w:fill="D9D9D9" w:themeFill="background1" w:themeFillShade="D9"/>
            <w:vAlign w:val="bottom"/>
          </w:tcPr>
          <w:p w14:paraId="6A0A8EF9" w14:textId="5319976D"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2021-22</w:t>
            </w:r>
          </w:p>
        </w:tc>
        <w:tc>
          <w:tcPr>
            <w:tcW w:w="1134" w:type="dxa"/>
            <w:shd w:val="clear" w:color="auto" w:fill="D9D9D9" w:themeFill="background1" w:themeFillShade="D9"/>
            <w:vAlign w:val="bottom"/>
          </w:tcPr>
          <w:p w14:paraId="321BE696" w14:textId="17D315D4"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2022-23</w:t>
            </w:r>
          </w:p>
        </w:tc>
        <w:tc>
          <w:tcPr>
            <w:tcW w:w="1134" w:type="dxa"/>
            <w:shd w:val="clear" w:color="auto" w:fill="D9D9D9" w:themeFill="background1" w:themeFillShade="D9"/>
            <w:vAlign w:val="bottom"/>
          </w:tcPr>
          <w:p w14:paraId="7369DEA8" w14:textId="17F928B4"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2023-24</w:t>
            </w:r>
          </w:p>
        </w:tc>
        <w:tc>
          <w:tcPr>
            <w:tcW w:w="1134" w:type="dxa"/>
            <w:shd w:val="clear" w:color="auto" w:fill="D9D9D9" w:themeFill="background1" w:themeFillShade="D9"/>
            <w:vAlign w:val="bottom"/>
          </w:tcPr>
          <w:p w14:paraId="3F8FCEE3" w14:textId="4C9B4E31"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2024-25</w:t>
            </w:r>
          </w:p>
        </w:tc>
        <w:tc>
          <w:tcPr>
            <w:tcW w:w="1134" w:type="dxa"/>
            <w:shd w:val="clear" w:color="auto" w:fill="D9D9D9" w:themeFill="background1" w:themeFillShade="D9"/>
            <w:vAlign w:val="bottom"/>
          </w:tcPr>
          <w:p w14:paraId="0B00BE0C" w14:textId="7D138E9B"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2025-26</w:t>
            </w:r>
          </w:p>
        </w:tc>
        <w:tc>
          <w:tcPr>
            <w:tcW w:w="1134" w:type="dxa"/>
            <w:shd w:val="clear" w:color="auto" w:fill="D9D9D9" w:themeFill="background1" w:themeFillShade="D9"/>
            <w:vAlign w:val="bottom"/>
          </w:tcPr>
          <w:p w14:paraId="36879532" w14:textId="7252C438"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2026-27</w:t>
            </w:r>
          </w:p>
        </w:tc>
        <w:tc>
          <w:tcPr>
            <w:tcW w:w="1134" w:type="dxa"/>
            <w:shd w:val="clear" w:color="auto" w:fill="D9D9D9" w:themeFill="background1" w:themeFillShade="D9"/>
            <w:vAlign w:val="bottom"/>
          </w:tcPr>
          <w:p w14:paraId="0A7379E8" w14:textId="6C3E988B"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2027-28</w:t>
            </w:r>
          </w:p>
        </w:tc>
        <w:tc>
          <w:tcPr>
            <w:tcW w:w="1134" w:type="dxa"/>
            <w:shd w:val="clear" w:color="auto" w:fill="D9D9D9" w:themeFill="background1" w:themeFillShade="D9"/>
            <w:vAlign w:val="bottom"/>
          </w:tcPr>
          <w:p w14:paraId="0B186B7D" w14:textId="386F049B"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2028-29</w:t>
            </w:r>
          </w:p>
        </w:tc>
        <w:tc>
          <w:tcPr>
            <w:tcW w:w="1134" w:type="dxa"/>
            <w:shd w:val="clear" w:color="auto" w:fill="D9D9D9" w:themeFill="background1" w:themeFillShade="D9"/>
            <w:vAlign w:val="bottom"/>
          </w:tcPr>
          <w:p w14:paraId="2AA6EDDF" w14:textId="16108EBF"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2029-30</w:t>
            </w:r>
          </w:p>
        </w:tc>
        <w:tc>
          <w:tcPr>
            <w:tcW w:w="1134" w:type="dxa"/>
            <w:shd w:val="clear" w:color="auto" w:fill="D9D9D9" w:themeFill="background1" w:themeFillShade="D9"/>
            <w:vAlign w:val="bottom"/>
          </w:tcPr>
          <w:p w14:paraId="42E04259" w14:textId="1440E019"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2030-31</w:t>
            </w:r>
          </w:p>
        </w:tc>
      </w:tr>
      <w:tr w:rsidR="007932FE" w:rsidRPr="00FA44F2" w14:paraId="7BF48291" w14:textId="77777777" w:rsidTr="007932FE">
        <w:tc>
          <w:tcPr>
            <w:tcW w:w="2830" w:type="dxa"/>
            <w:vAlign w:val="bottom"/>
          </w:tcPr>
          <w:p w14:paraId="267397F2" w14:textId="17E1E717" w:rsidR="00FA44F2" w:rsidRPr="00FA44F2" w:rsidRDefault="00FA44F2" w:rsidP="00FA44F2">
            <w:pPr>
              <w:pStyle w:val="BodyText1"/>
              <w:jc w:val="center"/>
              <w:rPr>
                <w:rFonts w:cs="Arial"/>
                <w:sz w:val="18"/>
                <w:szCs w:val="18"/>
                <w:highlight w:val="yellow"/>
              </w:rPr>
            </w:pPr>
            <w:r w:rsidRPr="00FA44F2">
              <w:rPr>
                <w:rFonts w:cs="Arial"/>
                <w:color w:val="000000"/>
                <w:sz w:val="18"/>
                <w:szCs w:val="18"/>
              </w:rPr>
              <w:t>Opex</w:t>
            </w:r>
          </w:p>
        </w:tc>
        <w:tc>
          <w:tcPr>
            <w:tcW w:w="1134" w:type="dxa"/>
            <w:vAlign w:val="bottom"/>
          </w:tcPr>
          <w:p w14:paraId="3B98D9CF" w14:textId="3E17F240"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$3,103,500</w:t>
            </w:r>
          </w:p>
        </w:tc>
        <w:tc>
          <w:tcPr>
            <w:tcW w:w="1134" w:type="dxa"/>
            <w:vAlign w:val="bottom"/>
          </w:tcPr>
          <w:p w14:paraId="71E8AB32" w14:textId="4374B259"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$3,128,500</w:t>
            </w:r>
          </w:p>
        </w:tc>
        <w:tc>
          <w:tcPr>
            <w:tcW w:w="1134" w:type="dxa"/>
            <w:vAlign w:val="bottom"/>
          </w:tcPr>
          <w:p w14:paraId="05FC8492" w14:textId="2AE0B15B"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$4,734,242</w:t>
            </w:r>
          </w:p>
        </w:tc>
        <w:tc>
          <w:tcPr>
            <w:tcW w:w="1134" w:type="dxa"/>
            <w:vAlign w:val="bottom"/>
          </w:tcPr>
          <w:p w14:paraId="43767BA1" w14:textId="7187BEA5"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$4,695,965</w:t>
            </w:r>
          </w:p>
        </w:tc>
        <w:tc>
          <w:tcPr>
            <w:tcW w:w="1134" w:type="dxa"/>
            <w:vAlign w:val="bottom"/>
          </w:tcPr>
          <w:p w14:paraId="337197DF" w14:textId="65775756"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$4,651,798</w:t>
            </w:r>
          </w:p>
        </w:tc>
        <w:tc>
          <w:tcPr>
            <w:tcW w:w="1134" w:type="dxa"/>
            <w:vAlign w:val="bottom"/>
          </w:tcPr>
          <w:p w14:paraId="27DC0B52" w14:textId="54EC00D2"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$4,733,284</w:t>
            </w:r>
          </w:p>
        </w:tc>
        <w:tc>
          <w:tcPr>
            <w:tcW w:w="1134" w:type="dxa"/>
            <w:vAlign w:val="bottom"/>
          </w:tcPr>
          <w:p w14:paraId="3FAB234E" w14:textId="562AAF37"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$4,579,865</w:t>
            </w:r>
          </w:p>
        </w:tc>
        <w:tc>
          <w:tcPr>
            <w:tcW w:w="1134" w:type="dxa"/>
            <w:vAlign w:val="bottom"/>
          </w:tcPr>
          <w:p w14:paraId="23762B00" w14:textId="4F70DB16"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$4,591,825</w:t>
            </w:r>
          </w:p>
        </w:tc>
        <w:tc>
          <w:tcPr>
            <w:tcW w:w="1134" w:type="dxa"/>
            <w:vAlign w:val="bottom"/>
          </w:tcPr>
          <w:p w14:paraId="3E22EB62" w14:textId="1A0E3776"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$4,603,844</w:t>
            </w:r>
          </w:p>
        </w:tc>
        <w:tc>
          <w:tcPr>
            <w:tcW w:w="1134" w:type="dxa"/>
            <w:vAlign w:val="bottom"/>
          </w:tcPr>
          <w:p w14:paraId="075C534E" w14:textId="6C94B4E7"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$4,615,924</w:t>
            </w:r>
          </w:p>
        </w:tc>
      </w:tr>
      <w:tr w:rsidR="007932FE" w:rsidRPr="00FA44F2" w14:paraId="1691EAA1" w14:textId="77777777" w:rsidTr="007932FE">
        <w:tc>
          <w:tcPr>
            <w:tcW w:w="2830" w:type="dxa"/>
            <w:vAlign w:val="bottom"/>
          </w:tcPr>
          <w:p w14:paraId="6E41ED75" w14:textId="4BCB01C6" w:rsidR="00FA44F2" w:rsidRPr="00FA44F2" w:rsidRDefault="00FA44F2" w:rsidP="00FA44F2">
            <w:pPr>
              <w:pStyle w:val="BodyText1"/>
              <w:jc w:val="center"/>
              <w:rPr>
                <w:rFonts w:cs="Arial"/>
                <w:sz w:val="18"/>
                <w:szCs w:val="18"/>
                <w:highlight w:val="yellow"/>
              </w:rPr>
            </w:pPr>
            <w:r w:rsidRPr="00FA44F2">
              <w:rPr>
                <w:rFonts w:cs="Arial"/>
                <w:color w:val="000000"/>
                <w:sz w:val="18"/>
                <w:szCs w:val="18"/>
              </w:rPr>
              <w:t>Capital</w:t>
            </w:r>
          </w:p>
        </w:tc>
        <w:tc>
          <w:tcPr>
            <w:tcW w:w="1134" w:type="dxa"/>
            <w:vAlign w:val="bottom"/>
          </w:tcPr>
          <w:p w14:paraId="723F9A36" w14:textId="460FE1DF"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0D0BFB70" w14:textId="46E27358"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$430,000</w:t>
            </w:r>
          </w:p>
        </w:tc>
        <w:tc>
          <w:tcPr>
            <w:tcW w:w="1134" w:type="dxa"/>
            <w:vAlign w:val="bottom"/>
          </w:tcPr>
          <w:p w14:paraId="1FB9A7DE" w14:textId="47A9C7ED"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$1,900,000</w:t>
            </w:r>
          </w:p>
        </w:tc>
        <w:tc>
          <w:tcPr>
            <w:tcW w:w="1134" w:type="dxa"/>
            <w:vAlign w:val="bottom"/>
          </w:tcPr>
          <w:p w14:paraId="3069C19F" w14:textId="0499DAD7"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$800,000</w:t>
            </w:r>
          </w:p>
        </w:tc>
        <w:tc>
          <w:tcPr>
            <w:tcW w:w="1134" w:type="dxa"/>
            <w:vAlign w:val="bottom"/>
          </w:tcPr>
          <w:p w14:paraId="6435BFA9" w14:textId="1B1F9C1B"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7D069A7F" w14:textId="26B46E82"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0161EDC1" w14:textId="73003BA1"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24EAC315" w14:textId="6AFC777D"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5846E983" w14:textId="7280D4BE"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c>
          <w:tcPr>
            <w:tcW w:w="1134" w:type="dxa"/>
            <w:vAlign w:val="bottom"/>
          </w:tcPr>
          <w:p w14:paraId="5D4AB86C" w14:textId="536E713D" w:rsidR="00FA44F2" w:rsidRPr="00FA44F2" w:rsidRDefault="00FA44F2" w:rsidP="00B33748">
            <w:pPr>
              <w:pStyle w:val="BodyText1"/>
              <w:jc w:val="center"/>
              <w:rPr>
                <w:rFonts w:cs="Arial"/>
                <w:sz w:val="18"/>
                <w:szCs w:val="18"/>
                <w:highlight w:val="yellow"/>
              </w:rPr>
            </w:pPr>
            <w:r w:rsidRPr="00FA44F2">
              <w:rPr>
                <w:rFonts w:cs="Arial"/>
                <w:color w:val="000000"/>
                <w:sz w:val="18"/>
                <w:szCs w:val="18"/>
              </w:rPr>
              <w:t>0</w:t>
            </w:r>
          </w:p>
        </w:tc>
      </w:tr>
      <w:tr w:rsidR="007932FE" w:rsidRPr="00FA44F2" w14:paraId="00C9B35A" w14:textId="77777777" w:rsidTr="007932FE">
        <w:tc>
          <w:tcPr>
            <w:tcW w:w="2830" w:type="dxa"/>
            <w:vAlign w:val="bottom"/>
          </w:tcPr>
          <w:p w14:paraId="76E2E71F" w14:textId="4EFB0082" w:rsidR="00FA44F2" w:rsidRPr="00FA44F2" w:rsidRDefault="00FA44F2" w:rsidP="00FA44F2">
            <w:pPr>
              <w:pStyle w:val="BodyText1"/>
              <w:jc w:val="center"/>
              <w:rPr>
                <w:rFonts w:cs="Arial"/>
                <w:sz w:val="18"/>
                <w:szCs w:val="18"/>
                <w:highlight w:val="yellow"/>
              </w:rPr>
            </w:pPr>
            <w:r w:rsidRPr="00FA44F2">
              <w:rPr>
                <w:rFonts w:cs="Arial"/>
                <w:b/>
                <w:bCs/>
                <w:color w:val="000000"/>
                <w:sz w:val="18"/>
                <w:szCs w:val="18"/>
              </w:rPr>
              <w:t>Total</w:t>
            </w:r>
          </w:p>
        </w:tc>
        <w:tc>
          <w:tcPr>
            <w:tcW w:w="1134" w:type="dxa"/>
            <w:vAlign w:val="bottom"/>
          </w:tcPr>
          <w:p w14:paraId="79C978C9" w14:textId="40A02527"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$3,103,500</w:t>
            </w:r>
          </w:p>
        </w:tc>
        <w:tc>
          <w:tcPr>
            <w:tcW w:w="1134" w:type="dxa"/>
            <w:vAlign w:val="bottom"/>
          </w:tcPr>
          <w:p w14:paraId="412B9FD8" w14:textId="4D5C9E8D"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$3,558,500</w:t>
            </w:r>
          </w:p>
        </w:tc>
        <w:tc>
          <w:tcPr>
            <w:tcW w:w="1134" w:type="dxa"/>
            <w:vAlign w:val="bottom"/>
          </w:tcPr>
          <w:p w14:paraId="419FFFCE" w14:textId="2BFE2465"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$6,634,242</w:t>
            </w:r>
          </w:p>
        </w:tc>
        <w:tc>
          <w:tcPr>
            <w:tcW w:w="1134" w:type="dxa"/>
            <w:vAlign w:val="bottom"/>
          </w:tcPr>
          <w:p w14:paraId="32254F9D" w14:textId="379ABA80"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$5,495,965</w:t>
            </w:r>
          </w:p>
        </w:tc>
        <w:tc>
          <w:tcPr>
            <w:tcW w:w="1134" w:type="dxa"/>
            <w:vAlign w:val="bottom"/>
          </w:tcPr>
          <w:p w14:paraId="5C6C0257" w14:textId="17535EB4"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$4,651,798</w:t>
            </w:r>
          </w:p>
        </w:tc>
        <w:tc>
          <w:tcPr>
            <w:tcW w:w="1134" w:type="dxa"/>
            <w:vAlign w:val="bottom"/>
          </w:tcPr>
          <w:p w14:paraId="36A2A84F" w14:textId="587E6ADE"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$4,733,284</w:t>
            </w:r>
          </w:p>
        </w:tc>
        <w:tc>
          <w:tcPr>
            <w:tcW w:w="1134" w:type="dxa"/>
            <w:vAlign w:val="bottom"/>
          </w:tcPr>
          <w:p w14:paraId="191FBD56" w14:textId="5EA05EF2"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$4,579,865</w:t>
            </w:r>
          </w:p>
        </w:tc>
        <w:tc>
          <w:tcPr>
            <w:tcW w:w="1134" w:type="dxa"/>
            <w:vAlign w:val="bottom"/>
          </w:tcPr>
          <w:p w14:paraId="71AF4F86" w14:textId="79C93B1E"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$4,591,825</w:t>
            </w:r>
          </w:p>
        </w:tc>
        <w:tc>
          <w:tcPr>
            <w:tcW w:w="1134" w:type="dxa"/>
            <w:vAlign w:val="bottom"/>
          </w:tcPr>
          <w:p w14:paraId="68659D3B" w14:textId="008BE489"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$4,603,844</w:t>
            </w:r>
          </w:p>
        </w:tc>
        <w:tc>
          <w:tcPr>
            <w:tcW w:w="1134" w:type="dxa"/>
            <w:vAlign w:val="bottom"/>
          </w:tcPr>
          <w:p w14:paraId="6D8ACC3A" w14:textId="2AEAAE41" w:rsidR="00FA44F2" w:rsidRPr="00FA44F2" w:rsidRDefault="00FA44F2" w:rsidP="00B33748">
            <w:pPr>
              <w:pStyle w:val="BodyText1"/>
              <w:jc w:val="center"/>
              <w:rPr>
                <w:rFonts w:cs="Arial"/>
                <w:sz w:val="18"/>
                <w:szCs w:val="18"/>
                <w:highlight w:val="yellow"/>
              </w:rPr>
            </w:pPr>
            <w:r w:rsidRPr="00FA44F2">
              <w:rPr>
                <w:rFonts w:cs="Arial"/>
                <w:b/>
                <w:bCs/>
                <w:color w:val="000000"/>
                <w:sz w:val="18"/>
                <w:szCs w:val="18"/>
              </w:rPr>
              <w:t>$4,615,924</w:t>
            </w:r>
          </w:p>
        </w:tc>
      </w:tr>
    </w:tbl>
    <w:p w14:paraId="0AE8AD5D" w14:textId="18FD502F" w:rsidR="00784575" w:rsidRDefault="00784575" w:rsidP="001B08E7">
      <w:pPr>
        <w:pStyle w:val="BodyText1"/>
        <w:rPr>
          <w:highlight w:val="yellow"/>
        </w:rPr>
      </w:pPr>
    </w:p>
    <w:p w14:paraId="29603B3C" w14:textId="77777777" w:rsidR="00A20803" w:rsidRDefault="00A20803" w:rsidP="00A20803">
      <w:pPr>
        <w:pStyle w:val="Heading5"/>
      </w:pPr>
      <w:bookmarkStart w:id="6" w:name="_Hlk57860515"/>
      <w:r>
        <w:t xml:space="preserve">Improvement Plan </w:t>
      </w:r>
    </w:p>
    <w:p w14:paraId="6BCD2391" w14:textId="77777777" w:rsidR="00A20803" w:rsidRDefault="00A20803" w:rsidP="00A20803"/>
    <w:p w14:paraId="37DA6969" w14:textId="77777777" w:rsidR="00A20803" w:rsidRDefault="00A20803" w:rsidP="00A20803">
      <w:pPr>
        <w:jc w:val="both"/>
      </w:pPr>
      <w:r w:rsidRPr="00850113">
        <w:t xml:space="preserve">The Solid Waste </w:t>
      </w:r>
      <w:r>
        <w:t>Activity</w:t>
      </w:r>
      <w:r w:rsidRPr="00850113">
        <w:t xml:space="preserve"> </w:t>
      </w:r>
      <w:r>
        <w:t xml:space="preserve">Management </w:t>
      </w:r>
      <w:r w:rsidRPr="00850113">
        <w:t>Plan’s Improvement Plan is subject to constant reappraisal and change.  While reappraisal is an ongoing process, the Improvement Plan will form the basis of the solid waste activity annual business planning.</w:t>
      </w:r>
      <w:r w:rsidR="001425C9">
        <w:t xml:space="preserve"> The key improvements include:</w:t>
      </w:r>
    </w:p>
    <w:p w14:paraId="510AC52C" w14:textId="77777777" w:rsidR="001425C9" w:rsidRPr="00AE1D94" w:rsidRDefault="001425C9" w:rsidP="00A20803">
      <w:pPr>
        <w:jc w:val="both"/>
        <w:rPr>
          <w:rFonts w:cs="Arial"/>
          <w:szCs w:val="22"/>
        </w:rPr>
      </w:pPr>
    </w:p>
    <w:p w14:paraId="253B15A2" w14:textId="77777777" w:rsidR="001425C9" w:rsidRPr="00AE1D94" w:rsidRDefault="001425C9" w:rsidP="008B55E5">
      <w:pPr>
        <w:pStyle w:val="ListParagraph"/>
        <w:numPr>
          <w:ilvl w:val="0"/>
          <w:numId w:val="46"/>
        </w:numPr>
        <w:jc w:val="both"/>
        <w:rPr>
          <w:rFonts w:ascii="Arial" w:hAnsi="Arial" w:cs="Arial"/>
          <w:sz w:val="22"/>
        </w:rPr>
      </w:pPr>
      <w:r w:rsidRPr="00AE1D94">
        <w:rPr>
          <w:rFonts w:ascii="Arial" w:hAnsi="Arial" w:cs="Arial"/>
          <w:sz w:val="22"/>
        </w:rPr>
        <w:t>Improve understand of any unknown closed landfills</w:t>
      </w:r>
      <w:r w:rsidR="00CD0A85" w:rsidRPr="00AE1D94">
        <w:rPr>
          <w:rFonts w:ascii="Arial" w:hAnsi="Arial" w:cs="Arial"/>
          <w:sz w:val="22"/>
        </w:rPr>
        <w:t>.</w:t>
      </w:r>
    </w:p>
    <w:p w14:paraId="66B9A9DD" w14:textId="77777777" w:rsidR="00CD0A85" w:rsidRDefault="00CD0A85" w:rsidP="008B55E5">
      <w:pPr>
        <w:pStyle w:val="ListParagraph"/>
        <w:numPr>
          <w:ilvl w:val="0"/>
          <w:numId w:val="46"/>
        </w:numPr>
        <w:jc w:val="both"/>
        <w:rPr>
          <w:rFonts w:ascii="Arial" w:hAnsi="Arial" w:cs="Arial"/>
          <w:sz w:val="22"/>
        </w:rPr>
      </w:pPr>
      <w:r w:rsidRPr="00AE1D94">
        <w:rPr>
          <w:rFonts w:ascii="Arial" w:hAnsi="Arial" w:cs="Arial"/>
          <w:sz w:val="22"/>
        </w:rPr>
        <w:t xml:space="preserve">Rectify any </w:t>
      </w:r>
      <w:r w:rsidR="001D4655" w:rsidRPr="00AE1D94">
        <w:rPr>
          <w:rFonts w:ascii="Arial" w:hAnsi="Arial" w:cs="Arial"/>
          <w:sz w:val="22"/>
        </w:rPr>
        <w:t>consent breaches</w:t>
      </w:r>
    </w:p>
    <w:p w14:paraId="7BB65E18" w14:textId="77777777" w:rsidR="004F049B" w:rsidRDefault="004F049B" w:rsidP="008B55E5">
      <w:pPr>
        <w:pStyle w:val="ListParagraph"/>
        <w:numPr>
          <w:ilvl w:val="0"/>
          <w:numId w:val="46"/>
        </w:numPr>
        <w:jc w:val="both"/>
        <w:rPr>
          <w:rFonts w:ascii="Arial" w:hAnsi="Arial" w:cs="Arial"/>
          <w:sz w:val="22"/>
        </w:rPr>
      </w:pPr>
      <w:r>
        <w:rPr>
          <w:rFonts w:ascii="Arial" w:hAnsi="Arial" w:cs="Arial"/>
          <w:sz w:val="22"/>
        </w:rPr>
        <w:t>Procurement planning for new service contract</w:t>
      </w:r>
    </w:p>
    <w:p w14:paraId="1E44C49E" w14:textId="77777777" w:rsidR="004F049B" w:rsidRPr="00AE1D94" w:rsidRDefault="004F049B" w:rsidP="008B55E5">
      <w:pPr>
        <w:pStyle w:val="ListParagraph"/>
        <w:numPr>
          <w:ilvl w:val="0"/>
          <w:numId w:val="46"/>
        </w:numPr>
        <w:jc w:val="both"/>
        <w:rPr>
          <w:rFonts w:ascii="Arial" w:hAnsi="Arial" w:cs="Arial"/>
          <w:sz w:val="22"/>
        </w:rPr>
      </w:pPr>
      <w:r>
        <w:rPr>
          <w:rFonts w:ascii="Arial" w:hAnsi="Arial" w:cs="Arial"/>
          <w:sz w:val="22"/>
        </w:rPr>
        <w:t>Business case options analysis for changes to RTS &amp; collection services</w:t>
      </w:r>
    </w:p>
    <w:p w14:paraId="4F37ABA7" w14:textId="77777777" w:rsidR="001D4655" w:rsidRPr="00850113" w:rsidRDefault="001D4655" w:rsidP="00A20803">
      <w:pPr>
        <w:jc w:val="both"/>
      </w:pPr>
    </w:p>
    <w:bookmarkEnd w:id="6"/>
    <w:p w14:paraId="25C0FFBC" w14:textId="77777777" w:rsidR="00A20803" w:rsidRPr="00850113" w:rsidRDefault="00A20803" w:rsidP="00A20803">
      <w:pPr>
        <w:jc w:val="both"/>
      </w:pPr>
    </w:p>
    <w:p w14:paraId="781F8F82" w14:textId="77777777" w:rsidR="00AB13AF" w:rsidRDefault="00AB13AF" w:rsidP="00AB13AF"/>
    <w:p w14:paraId="6DD1619D" w14:textId="77777777" w:rsidR="00AB13AF" w:rsidRPr="00AB13AF" w:rsidRDefault="00AB13AF" w:rsidP="00AB13AF">
      <w:pPr>
        <w:sectPr w:rsidR="00AB13AF" w:rsidRPr="00AB13AF" w:rsidSect="004804D0">
          <w:footerReference w:type="default" r:id="rId28"/>
          <w:endnotePr>
            <w:numFmt w:val="decimal"/>
          </w:endnotePr>
          <w:pgSz w:w="16838" w:h="11906" w:orient="landscape" w:code="9"/>
          <w:pgMar w:top="1440" w:right="1440" w:bottom="1440" w:left="1276" w:header="709" w:footer="709" w:gutter="0"/>
          <w:cols w:space="708"/>
          <w:docGrid w:linePitch="360"/>
        </w:sectPr>
      </w:pPr>
    </w:p>
    <w:p w14:paraId="149AB9C0" w14:textId="77777777" w:rsidR="00C06D40" w:rsidRPr="00C16327" w:rsidRDefault="001D58B0" w:rsidP="00717459">
      <w:pPr>
        <w:pStyle w:val="Heading1"/>
      </w:pPr>
      <w:bookmarkStart w:id="7" w:name="_Toc392579389"/>
      <w:bookmarkStart w:id="8" w:name="_Toc57924249"/>
      <w:r w:rsidRPr="00C16327">
        <w:lastRenderedPageBreak/>
        <w:t>Introduction</w:t>
      </w:r>
      <w:bookmarkEnd w:id="7"/>
      <w:bookmarkEnd w:id="8"/>
    </w:p>
    <w:p w14:paraId="0ED4BC04" w14:textId="77777777" w:rsidR="001D58B0" w:rsidRDefault="001D58B0" w:rsidP="001D58B0"/>
    <w:p w14:paraId="123DA0F3" w14:textId="791C427B" w:rsidR="009D0E04" w:rsidRPr="001B08E7" w:rsidRDefault="009D0E04" w:rsidP="001B08E7">
      <w:pPr>
        <w:pStyle w:val="Heading2"/>
      </w:pPr>
      <w:bookmarkStart w:id="9" w:name="_Toc57924250"/>
      <w:bookmarkStart w:id="10" w:name="_Toc392579390"/>
      <w:r w:rsidRPr="001B08E7">
        <w:t>Overview</w:t>
      </w:r>
      <w:bookmarkEnd w:id="9"/>
    </w:p>
    <w:p w14:paraId="6154464B" w14:textId="77777777" w:rsidR="00272259" w:rsidRPr="000574E9" w:rsidRDefault="00272259" w:rsidP="00272259">
      <w:pPr>
        <w:rPr>
          <w:lang w:val="en-AU" w:eastAsia="en-US"/>
        </w:rPr>
      </w:pPr>
      <w:r w:rsidRPr="000574E9">
        <w:rPr>
          <w:lang w:val="en-AU" w:eastAsia="en-US"/>
        </w:rPr>
        <w:t xml:space="preserve">Matamata-Piako </w:t>
      </w:r>
      <w:r w:rsidR="00795EDB">
        <w:rPr>
          <w:lang w:val="en-AU" w:eastAsia="en-US"/>
        </w:rPr>
        <w:t>d</w:t>
      </w:r>
      <w:r w:rsidRPr="000574E9">
        <w:rPr>
          <w:lang w:val="en-AU" w:eastAsia="en-US"/>
        </w:rPr>
        <w:t>istrict is located in the Waikato region of New Zealand’s North Island.  The three main urban centres are:</w:t>
      </w:r>
    </w:p>
    <w:p w14:paraId="7919980A" w14:textId="77777777" w:rsidR="00272259" w:rsidRPr="000574E9" w:rsidRDefault="00272259" w:rsidP="008B55E5">
      <w:pPr>
        <w:pStyle w:val="ListParagraph"/>
        <w:numPr>
          <w:ilvl w:val="0"/>
          <w:numId w:val="15"/>
        </w:numPr>
        <w:rPr>
          <w:rFonts w:ascii="Arial" w:hAnsi="Arial" w:cs="Arial"/>
          <w:sz w:val="22"/>
          <w:lang w:val="en-AU"/>
        </w:rPr>
      </w:pPr>
      <w:r w:rsidRPr="000574E9">
        <w:rPr>
          <w:rFonts w:ascii="Arial" w:hAnsi="Arial" w:cs="Arial"/>
          <w:sz w:val="22"/>
          <w:lang w:val="en-AU"/>
        </w:rPr>
        <w:t>Matamata</w:t>
      </w:r>
    </w:p>
    <w:p w14:paraId="65EAADF1" w14:textId="77777777" w:rsidR="00272259" w:rsidRPr="000574E9" w:rsidRDefault="00272259" w:rsidP="008B55E5">
      <w:pPr>
        <w:pStyle w:val="ListParagraph"/>
        <w:numPr>
          <w:ilvl w:val="0"/>
          <w:numId w:val="15"/>
        </w:numPr>
        <w:rPr>
          <w:rFonts w:ascii="Arial" w:hAnsi="Arial" w:cs="Arial"/>
          <w:sz w:val="22"/>
          <w:lang w:val="en-AU"/>
        </w:rPr>
      </w:pPr>
      <w:r w:rsidRPr="000574E9">
        <w:rPr>
          <w:rFonts w:ascii="Arial" w:hAnsi="Arial" w:cs="Arial"/>
          <w:sz w:val="22"/>
          <w:lang w:val="en-AU"/>
        </w:rPr>
        <w:t>Morrinsville</w:t>
      </w:r>
    </w:p>
    <w:p w14:paraId="771FEF8F" w14:textId="77777777" w:rsidR="00272259" w:rsidRPr="000574E9" w:rsidRDefault="00272259" w:rsidP="008B55E5">
      <w:pPr>
        <w:pStyle w:val="ListParagraph"/>
        <w:numPr>
          <w:ilvl w:val="0"/>
          <w:numId w:val="15"/>
        </w:numPr>
        <w:rPr>
          <w:rFonts w:ascii="Arial" w:hAnsi="Arial" w:cs="Arial"/>
          <w:sz w:val="22"/>
          <w:lang w:val="en-AU"/>
        </w:rPr>
      </w:pPr>
      <w:r w:rsidRPr="000574E9">
        <w:rPr>
          <w:rFonts w:ascii="Arial" w:hAnsi="Arial" w:cs="Arial"/>
          <w:sz w:val="22"/>
          <w:lang w:val="en-AU"/>
        </w:rPr>
        <w:t>Te Aroha</w:t>
      </w:r>
      <w:r w:rsidR="000E4018">
        <w:rPr>
          <w:rFonts w:ascii="Arial" w:hAnsi="Arial" w:cs="Arial"/>
          <w:sz w:val="22"/>
          <w:lang w:val="en-AU"/>
        </w:rPr>
        <w:t>.</w:t>
      </w:r>
    </w:p>
    <w:p w14:paraId="1F362834" w14:textId="77777777" w:rsidR="009D0E04" w:rsidRDefault="009D0E04" w:rsidP="009D0E04">
      <w:pPr>
        <w:rPr>
          <w:rFonts w:cs="Arial"/>
          <w:szCs w:val="22"/>
          <w:lang w:val="en-AU"/>
        </w:rPr>
      </w:pPr>
      <w:r w:rsidRPr="00D9279C">
        <w:rPr>
          <w:rFonts w:cs="Arial"/>
          <w:szCs w:val="22"/>
          <w:lang w:val="en-AU"/>
        </w:rPr>
        <w:t>This ac</w:t>
      </w:r>
      <w:r w:rsidRPr="00204CBC">
        <w:rPr>
          <w:rFonts w:cs="Arial"/>
          <w:szCs w:val="22"/>
          <w:lang w:val="en-AU"/>
        </w:rPr>
        <w:t>tivity involves all aspects of waste management and minimisation</w:t>
      </w:r>
      <w:r w:rsidR="00834089" w:rsidRPr="00204CBC">
        <w:rPr>
          <w:rFonts w:cs="Arial"/>
          <w:szCs w:val="22"/>
          <w:lang w:val="en-AU"/>
        </w:rPr>
        <w:t xml:space="preserve"> activity </w:t>
      </w:r>
      <w:r w:rsidR="001E427F" w:rsidRPr="00D61FF0">
        <w:rPr>
          <w:rFonts w:cs="Arial"/>
          <w:szCs w:val="22"/>
          <w:lang w:val="en-AU"/>
        </w:rPr>
        <w:t>with key objectiv</w:t>
      </w:r>
      <w:r w:rsidR="001E427F" w:rsidRPr="00702D45">
        <w:rPr>
          <w:rFonts w:cs="Arial"/>
          <w:szCs w:val="22"/>
          <w:lang w:val="en-AU"/>
        </w:rPr>
        <w:t>es set out in the Waste Management and Minimisation Plan (WMMP)</w:t>
      </w:r>
      <w:r w:rsidR="001E6BC6" w:rsidRPr="00702D45">
        <w:rPr>
          <w:rFonts w:cs="Arial"/>
          <w:szCs w:val="22"/>
          <w:lang w:val="en-AU"/>
        </w:rPr>
        <w:t xml:space="preserve"> 2020.  The services are currently provided under a comprehensive shared waste services cont</w:t>
      </w:r>
      <w:r w:rsidR="001E6BC6" w:rsidRPr="00F62061">
        <w:rPr>
          <w:rFonts w:cs="Arial"/>
          <w:szCs w:val="22"/>
          <w:lang w:val="en-AU"/>
        </w:rPr>
        <w:t>ract with Thames</w:t>
      </w:r>
      <w:r w:rsidR="0083126C" w:rsidRPr="00F62061">
        <w:rPr>
          <w:rFonts w:cs="Arial"/>
          <w:szCs w:val="22"/>
          <w:lang w:val="en-AU"/>
        </w:rPr>
        <w:t xml:space="preserve">-Coromandel and Hauraki District Councils.  This contract expires </w:t>
      </w:r>
      <w:r w:rsidR="00155202" w:rsidRPr="00F62061">
        <w:rPr>
          <w:rFonts w:cs="Arial"/>
          <w:szCs w:val="22"/>
          <w:lang w:val="en-AU"/>
        </w:rPr>
        <w:t>in 20</w:t>
      </w:r>
      <w:r w:rsidR="00155202" w:rsidRPr="00CF2027">
        <w:rPr>
          <w:rFonts w:cs="Arial"/>
          <w:szCs w:val="22"/>
          <w:lang w:val="en-AU"/>
        </w:rPr>
        <w:t>23</w:t>
      </w:r>
      <w:r w:rsidR="00C87E5E" w:rsidRPr="00CF2027">
        <w:rPr>
          <w:rFonts w:cs="Arial"/>
          <w:szCs w:val="22"/>
          <w:lang w:val="en-AU"/>
        </w:rPr>
        <w:t xml:space="preserve">.  </w:t>
      </w:r>
      <w:r w:rsidR="00153CE9" w:rsidRPr="00B74649">
        <w:rPr>
          <w:rFonts w:cs="Arial"/>
          <w:szCs w:val="22"/>
          <w:lang w:val="en-AU"/>
        </w:rPr>
        <w:t>The servic</w:t>
      </w:r>
      <w:r w:rsidR="00153CE9" w:rsidRPr="003F4283">
        <w:rPr>
          <w:rFonts w:cs="Arial"/>
          <w:szCs w:val="22"/>
          <w:lang w:val="en-AU"/>
        </w:rPr>
        <w:t xml:space="preserve">es provided across the </w:t>
      </w:r>
      <w:r w:rsidR="00272259">
        <w:rPr>
          <w:rFonts w:cs="Arial"/>
          <w:szCs w:val="22"/>
          <w:lang w:val="en-AU"/>
        </w:rPr>
        <w:t>d</w:t>
      </w:r>
      <w:r w:rsidR="00ED3FCA" w:rsidRPr="00A62EFA">
        <w:rPr>
          <w:rFonts w:cs="Arial"/>
          <w:szCs w:val="22"/>
          <w:lang w:val="en-AU"/>
        </w:rPr>
        <w:t xml:space="preserve">istrict </w:t>
      </w:r>
      <w:r w:rsidR="00272259">
        <w:rPr>
          <w:rFonts w:cs="Arial"/>
          <w:szCs w:val="22"/>
          <w:lang w:val="en-AU"/>
        </w:rPr>
        <w:t>include</w:t>
      </w:r>
      <w:r w:rsidR="00ED3FCA" w:rsidRPr="00A62EFA">
        <w:rPr>
          <w:rFonts w:cs="Arial"/>
          <w:szCs w:val="22"/>
          <w:lang w:val="en-AU"/>
        </w:rPr>
        <w:t xml:space="preserve"> </w:t>
      </w:r>
      <w:r w:rsidR="00272259">
        <w:rPr>
          <w:rFonts w:cs="Arial"/>
          <w:szCs w:val="22"/>
          <w:lang w:val="en-AU"/>
        </w:rPr>
        <w:t>c</w:t>
      </w:r>
      <w:r w:rsidR="00ED3FCA" w:rsidRPr="0063615D">
        <w:rPr>
          <w:rFonts w:cs="Arial"/>
          <w:szCs w:val="22"/>
          <w:lang w:val="en-AU"/>
        </w:rPr>
        <w:t>ollection of refuse and recyclables to all urban households</w:t>
      </w:r>
      <w:r w:rsidR="00B96E63" w:rsidRPr="00C75CAE">
        <w:rPr>
          <w:rFonts w:cs="Arial"/>
          <w:szCs w:val="22"/>
          <w:lang w:val="en-AU"/>
        </w:rPr>
        <w:t xml:space="preserve"> as defined by collection maps. Rural households and commercial premises can use the Council transfer stations (Matamata, Morrins</w:t>
      </w:r>
      <w:r w:rsidR="00B96E63" w:rsidRPr="005E0A5E">
        <w:rPr>
          <w:rFonts w:cs="Arial"/>
          <w:szCs w:val="22"/>
          <w:lang w:val="en-AU"/>
        </w:rPr>
        <w:t>ville, Te Aroha) or private sector service providers.</w:t>
      </w:r>
    </w:p>
    <w:p w14:paraId="7BB1120D" w14:textId="77777777" w:rsidR="00272259" w:rsidRDefault="00272259" w:rsidP="009D0E04">
      <w:pPr>
        <w:rPr>
          <w:rFonts w:cs="Arial"/>
          <w:szCs w:val="22"/>
          <w:lang w:val="en-AU"/>
        </w:rPr>
      </w:pPr>
    </w:p>
    <w:p w14:paraId="530E81A5" w14:textId="77777777" w:rsidR="00B96E63" w:rsidRPr="00F61DDF" w:rsidRDefault="00B96E63" w:rsidP="009D0E04">
      <w:pPr>
        <w:rPr>
          <w:rFonts w:cs="Arial"/>
          <w:szCs w:val="22"/>
          <w:lang w:val="en-AU"/>
        </w:rPr>
      </w:pPr>
      <w:r w:rsidRPr="00F61DDF">
        <w:rPr>
          <w:rFonts w:cs="Arial"/>
          <w:szCs w:val="22"/>
          <w:lang w:val="en-AU"/>
        </w:rPr>
        <w:t>Th</w:t>
      </w:r>
      <w:r w:rsidR="00272259">
        <w:rPr>
          <w:rFonts w:cs="Arial"/>
          <w:szCs w:val="22"/>
          <w:lang w:val="en-AU"/>
        </w:rPr>
        <w:t xml:space="preserve">e Council’s solid waste </w:t>
      </w:r>
      <w:r w:rsidRPr="00F61DDF">
        <w:rPr>
          <w:rFonts w:cs="Arial"/>
          <w:szCs w:val="22"/>
          <w:lang w:val="en-AU"/>
        </w:rPr>
        <w:t>activity includes:</w:t>
      </w:r>
    </w:p>
    <w:p w14:paraId="6E9079C5" w14:textId="77777777" w:rsidR="00C750F8" w:rsidRPr="00D9279C" w:rsidRDefault="00C750F8" w:rsidP="008B55E5">
      <w:pPr>
        <w:pStyle w:val="ListParagraph"/>
        <w:numPr>
          <w:ilvl w:val="0"/>
          <w:numId w:val="31"/>
        </w:numPr>
        <w:spacing w:after="160" w:line="256" w:lineRule="auto"/>
        <w:jc w:val="both"/>
        <w:rPr>
          <w:rFonts w:ascii="Arial" w:hAnsi="Arial" w:cs="Arial"/>
          <w:sz w:val="22"/>
        </w:rPr>
      </w:pPr>
      <w:r w:rsidRPr="00D9279C">
        <w:rPr>
          <w:rFonts w:ascii="Arial" w:hAnsi="Arial" w:cs="Arial"/>
          <w:sz w:val="22"/>
        </w:rPr>
        <w:t>Kerbside collection of refuse and recyclables</w:t>
      </w:r>
    </w:p>
    <w:p w14:paraId="379C6ACF" w14:textId="77777777" w:rsidR="00C750F8" w:rsidRPr="00D9279C" w:rsidRDefault="00C750F8" w:rsidP="008B55E5">
      <w:pPr>
        <w:pStyle w:val="ListParagraph"/>
        <w:numPr>
          <w:ilvl w:val="0"/>
          <w:numId w:val="31"/>
        </w:numPr>
        <w:spacing w:after="160" w:line="256" w:lineRule="auto"/>
        <w:jc w:val="both"/>
        <w:rPr>
          <w:rFonts w:ascii="Arial" w:hAnsi="Arial" w:cs="Arial"/>
          <w:sz w:val="22"/>
        </w:rPr>
      </w:pPr>
      <w:r w:rsidRPr="00D9279C">
        <w:rPr>
          <w:rFonts w:ascii="Arial" w:hAnsi="Arial" w:cs="Arial"/>
          <w:sz w:val="22"/>
        </w:rPr>
        <w:t>Waste minimisation promotion and education including promoting activities</w:t>
      </w:r>
    </w:p>
    <w:p w14:paraId="06BA64F0" w14:textId="77777777" w:rsidR="00C750F8" w:rsidRPr="00D9279C" w:rsidRDefault="00C750F8" w:rsidP="008B55E5">
      <w:pPr>
        <w:pStyle w:val="ListParagraph"/>
        <w:numPr>
          <w:ilvl w:val="0"/>
          <w:numId w:val="31"/>
        </w:numPr>
        <w:spacing w:after="160" w:line="256" w:lineRule="auto"/>
        <w:jc w:val="both"/>
        <w:rPr>
          <w:rFonts w:ascii="Arial" w:hAnsi="Arial" w:cs="Arial"/>
          <w:sz w:val="22"/>
        </w:rPr>
      </w:pPr>
      <w:r w:rsidRPr="00D9279C">
        <w:rPr>
          <w:rFonts w:ascii="Arial" w:hAnsi="Arial" w:cs="Arial"/>
          <w:sz w:val="22"/>
        </w:rPr>
        <w:t xml:space="preserve">Closed landfill aftercare (known locations </w:t>
      </w:r>
      <w:r w:rsidR="007240FD">
        <w:rPr>
          <w:rFonts w:ascii="Arial" w:hAnsi="Arial" w:cs="Arial"/>
          <w:sz w:val="22"/>
        </w:rPr>
        <w:t>Matamata, Morrinsville, Te Aroha (transfer station locations</w:t>
      </w:r>
      <w:r w:rsidRPr="00D9279C">
        <w:rPr>
          <w:rFonts w:ascii="Arial" w:hAnsi="Arial" w:cs="Arial"/>
          <w:sz w:val="22"/>
        </w:rPr>
        <w:t>, plus unknown sites)</w:t>
      </w:r>
    </w:p>
    <w:p w14:paraId="37BF0795" w14:textId="77777777" w:rsidR="00C750F8" w:rsidRPr="00D9279C" w:rsidRDefault="00C750F8"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Refuse transfer stations at Matamata, Morrinsville, Te Aroha</w:t>
      </w:r>
      <w:bookmarkStart w:id="11" w:name="_Hlk51328658"/>
    </w:p>
    <w:bookmarkEnd w:id="11"/>
    <w:p w14:paraId="3692A20A" w14:textId="77777777" w:rsidR="009E2310" w:rsidRPr="00D9279C" w:rsidRDefault="009E2310" w:rsidP="00B54383">
      <w:pPr>
        <w:spacing w:line="256" w:lineRule="auto"/>
        <w:jc w:val="both"/>
        <w:rPr>
          <w:rFonts w:cs="Arial"/>
          <w:szCs w:val="22"/>
        </w:rPr>
      </w:pPr>
    </w:p>
    <w:p w14:paraId="325F3B57" w14:textId="77777777" w:rsidR="00B54383" w:rsidRPr="00204CBC" w:rsidRDefault="00B54383" w:rsidP="00511362">
      <w:pPr>
        <w:spacing w:line="256" w:lineRule="auto"/>
        <w:jc w:val="both"/>
        <w:rPr>
          <w:rFonts w:cs="Arial"/>
          <w:szCs w:val="22"/>
        </w:rPr>
      </w:pPr>
      <w:r w:rsidRPr="00D9279C">
        <w:rPr>
          <w:rFonts w:cs="Arial"/>
          <w:szCs w:val="22"/>
        </w:rPr>
        <w:t xml:space="preserve">Other </w:t>
      </w:r>
      <w:r w:rsidRPr="00204CBC">
        <w:rPr>
          <w:rFonts w:cs="Arial"/>
          <w:szCs w:val="22"/>
        </w:rPr>
        <w:t>related activities not currently provided by Council but may be consider in the future include:</w:t>
      </w:r>
    </w:p>
    <w:p w14:paraId="0A744D0E" w14:textId="77777777" w:rsidR="00931884" w:rsidRPr="001B08E7"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Litter bins, loose litter</w:t>
      </w:r>
      <w:r w:rsidR="00511362" w:rsidRPr="00D9279C">
        <w:rPr>
          <w:rFonts w:ascii="Arial" w:hAnsi="Arial" w:cs="Arial"/>
          <w:sz w:val="22"/>
        </w:rPr>
        <w:t>,</w:t>
      </w:r>
      <w:r w:rsidRPr="00D9279C">
        <w:rPr>
          <w:rFonts w:ascii="Arial" w:hAnsi="Arial" w:cs="Arial"/>
          <w:sz w:val="22"/>
        </w:rPr>
        <w:t xml:space="preserve"> and illegal dumping collections (related but included under the</w:t>
      </w:r>
      <w:r w:rsidR="00F37830" w:rsidRPr="00D9279C">
        <w:rPr>
          <w:rFonts w:ascii="Arial" w:hAnsi="Arial" w:cs="Arial"/>
          <w:sz w:val="22"/>
        </w:rPr>
        <w:t xml:space="preserve"> </w:t>
      </w:r>
      <w:r w:rsidR="00F37830" w:rsidRPr="001B08E7">
        <w:rPr>
          <w:rFonts w:ascii="Arial" w:hAnsi="Arial" w:cs="Arial"/>
          <w:sz w:val="22"/>
        </w:rPr>
        <w:t>Comm</w:t>
      </w:r>
      <w:r w:rsidR="00A80747" w:rsidRPr="001B08E7">
        <w:rPr>
          <w:rFonts w:ascii="Arial" w:hAnsi="Arial" w:cs="Arial"/>
          <w:sz w:val="22"/>
        </w:rPr>
        <w:t>un</w:t>
      </w:r>
      <w:r w:rsidR="00D02306" w:rsidRPr="001B08E7">
        <w:rPr>
          <w:rFonts w:ascii="Arial" w:hAnsi="Arial" w:cs="Arial"/>
          <w:sz w:val="22"/>
        </w:rPr>
        <w:t xml:space="preserve">ity Facilities </w:t>
      </w:r>
      <w:r w:rsidRPr="001B08E7">
        <w:rPr>
          <w:rFonts w:ascii="Arial" w:hAnsi="Arial" w:cs="Arial"/>
          <w:sz w:val="22"/>
        </w:rPr>
        <w:t>AMP)</w:t>
      </w:r>
    </w:p>
    <w:p w14:paraId="2ABCBA66" w14:textId="77777777" w:rsidR="00931884" w:rsidRPr="00D9279C"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Resource Recovery facilities (expansion of the current transfer stations)</w:t>
      </w:r>
    </w:p>
    <w:p w14:paraId="2547AA41" w14:textId="77777777" w:rsidR="00931884" w:rsidRPr="00D9279C"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Organic (food and/ or green) waste collection services</w:t>
      </w:r>
    </w:p>
    <w:p w14:paraId="495B593A" w14:textId="77777777" w:rsidR="00931884" w:rsidRPr="00D9279C"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Inorganic and bulky item services</w:t>
      </w:r>
    </w:p>
    <w:p w14:paraId="507AE933" w14:textId="77777777" w:rsidR="00931884" w:rsidRPr="00D9279C"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Hazardous waste</w:t>
      </w:r>
    </w:p>
    <w:p w14:paraId="16512F48" w14:textId="77777777" w:rsidR="00931884" w:rsidRPr="00D9279C"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Agriculture waste services</w:t>
      </w:r>
    </w:p>
    <w:p w14:paraId="438FAA42" w14:textId="77777777" w:rsidR="00931884" w:rsidRDefault="00931884" w:rsidP="008B55E5">
      <w:pPr>
        <w:pStyle w:val="ListParagraph"/>
        <w:numPr>
          <w:ilvl w:val="0"/>
          <w:numId w:val="31"/>
        </w:numPr>
        <w:spacing w:after="0" w:line="256" w:lineRule="auto"/>
        <w:jc w:val="both"/>
        <w:rPr>
          <w:rFonts w:ascii="Arial" w:hAnsi="Arial" w:cs="Arial"/>
          <w:sz w:val="22"/>
        </w:rPr>
      </w:pPr>
      <w:r w:rsidRPr="00D9279C">
        <w:rPr>
          <w:rFonts w:ascii="Arial" w:hAnsi="Arial" w:cs="Arial"/>
          <w:sz w:val="22"/>
        </w:rPr>
        <w:t>Extend collection areas to cover more rural / lifestyle residents and allow for growth</w:t>
      </w:r>
    </w:p>
    <w:p w14:paraId="79837C4A" w14:textId="77777777" w:rsidR="00EF1ABE" w:rsidRPr="00D9279C" w:rsidRDefault="00EF1ABE" w:rsidP="008B55E5">
      <w:pPr>
        <w:pStyle w:val="ListParagraph"/>
        <w:numPr>
          <w:ilvl w:val="0"/>
          <w:numId w:val="31"/>
        </w:numPr>
        <w:spacing w:after="0" w:line="256" w:lineRule="auto"/>
        <w:jc w:val="both"/>
        <w:rPr>
          <w:rFonts w:ascii="Arial" w:hAnsi="Arial" w:cs="Arial"/>
          <w:sz w:val="22"/>
        </w:rPr>
      </w:pPr>
      <w:r>
        <w:rPr>
          <w:rFonts w:ascii="Arial" w:hAnsi="Arial" w:cs="Arial"/>
          <w:sz w:val="22"/>
        </w:rPr>
        <w:t xml:space="preserve">Extend collection services to include business and </w:t>
      </w:r>
      <w:r w:rsidR="005F2D11">
        <w:rPr>
          <w:rFonts w:ascii="Arial" w:hAnsi="Arial" w:cs="Arial"/>
          <w:sz w:val="22"/>
        </w:rPr>
        <w:t>multi-unit</w:t>
      </w:r>
      <w:r>
        <w:rPr>
          <w:rFonts w:ascii="Arial" w:hAnsi="Arial" w:cs="Arial"/>
          <w:sz w:val="22"/>
        </w:rPr>
        <w:t xml:space="preserve"> developments</w:t>
      </w:r>
    </w:p>
    <w:p w14:paraId="44442CAD" w14:textId="77777777" w:rsidR="00B96E63" w:rsidRPr="00D9279C" w:rsidRDefault="00B96E63" w:rsidP="00511362">
      <w:pPr>
        <w:rPr>
          <w:rFonts w:cs="Arial"/>
          <w:szCs w:val="22"/>
          <w:lang w:val="en-AU"/>
        </w:rPr>
      </w:pPr>
    </w:p>
    <w:p w14:paraId="0672C430" w14:textId="77777777" w:rsidR="00075AD7" w:rsidRDefault="00511362" w:rsidP="00511362">
      <w:pPr>
        <w:rPr>
          <w:lang w:val="en-AU"/>
        </w:rPr>
      </w:pPr>
      <w:r>
        <w:rPr>
          <w:lang w:val="en-AU"/>
        </w:rPr>
        <w:t>This is the only service where Council face private sector competition</w:t>
      </w:r>
      <w:r w:rsidR="00312102">
        <w:rPr>
          <w:lang w:val="en-AU"/>
        </w:rPr>
        <w:t xml:space="preserve"> for services provided</w:t>
      </w:r>
      <w:r w:rsidR="00A67A8C">
        <w:rPr>
          <w:lang w:val="en-AU"/>
        </w:rPr>
        <w:t xml:space="preserve">.  </w:t>
      </w:r>
      <w:r w:rsidR="009B65BD">
        <w:rPr>
          <w:lang w:val="en-AU"/>
        </w:rPr>
        <w:t>Based on the July 2020 solid waste survey, MPDC controlled services account for 43% of waste disposed</w:t>
      </w:r>
      <w:r w:rsidR="00F342D2">
        <w:rPr>
          <w:lang w:val="en-AU"/>
        </w:rPr>
        <w:t xml:space="preserve">.  This is a significant decrease from the 63% share of the waste disposed of in the 2010 year.  </w:t>
      </w:r>
      <w:r w:rsidR="00A67A8C">
        <w:rPr>
          <w:lang w:val="en-AU"/>
        </w:rPr>
        <w:t xml:space="preserve">Noting that the Council </w:t>
      </w:r>
      <w:r w:rsidR="002663FD">
        <w:rPr>
          <w:lang w:val="en-AU"/>
        </w:rPr>
        <w:t xml:space="preserve">collection </w:t>
      </w:r>
      <w:r w:rsidR="00A67A8C">
        <w:rPr>
          <w:lang w:val="en-AU"/>
        </w:rPr>
        <w:t xml:space="preserve">service only covers </w:t>
      </w:r>
      <w:r w:rsidR="002F4D93">
        <w:rPr>
          <w:lang w:val="en-AU"/>
        </w:rPr>
        <w:t xml:space="preserve">approximately </w:t>
      </w:r>
      <w:r w:rsidR="009448C2" w:rsidRPr="00CE1A3B">
        <w:rPr>
          <w:lang w:val="en-AU"/>
        </w:rPr>
        <w:t>67</w:t>
      </w:r>
      <w:r w:rsidR="00A67A8C" w:rsidRPr="00E776D1">
        <w:rPr>
          <w:lang w:val="en-AU"/>
        </w:rPr>
        <w:t>%</w:t>
      </w:r>
      <w:r w:rsidR="00A67A8C">
        <w:rPr>
          <w:lang w:val="en-AU"/>
        </w:rPr>
        <w:t xml:space="preserve"> of residents</w:t>
      </w:r>
      <w:r w:rsidR="002663FD">
        <w:rPr>
          <w:lang w:val="en-AU"/>
        </w:rPr>
        <w:t xml:space="preserve">, with rural residents </w:t>
      </w:r>
      <w:r w:rsidR="00896963">
        <w:rPr>
          <w:lang w:val="en-AU"/>
        </w:rPr>
        <w:t>only provided RTS services</w:t>
      </w:r>
      <w:r w:rsidR="00A67A8C">
        <w:rPr>
          <w:lang w:val="en-AU"/>
        </w:rPr>
        <w:t xml:space="preserve">.  </w:t>
      </w:r>
      <w:r w:rsidR="009C382F">
        <w:rPr>
          <w:lang w:val="en-AU"/>
        </w:rPr>
        <w:t xml:space="preserve">Loss of </w:t>
      </w:r>
      <w:r w:rsidR="00896963">
        <w:rPr>
          <w:lang w:val="en-AU"/>
        </w:rPr>
        <w:t xml:space="preserve">control of </w:t>
      </w:r>
      <w:r w:rsidR="008429E7">
        <w:rPr>
          <w:lang w:val="en-AU"/>
        </w:rPr>
        <w:t xml:space="preserve">the </w:t>
      </w:r>
      <w:r w:rsidR="00896963">
        <w:rPr>
          <w:lang w:val="en-AU"/>
        </w:rPr>
        <w:t xml:space="preserve">waste </w:t>
      </w:r>
      <w:r w:rsidR="008429E7">
        <w:rPr>
          <w:lang w:val="en-AU"/>
        </w:rPr>
        <w:t xml:space="preserve">stream </w:t>
      </w:r>
      <w:r w:rsidR="00896963">
        <w:rPr>
          <w:lang w:val="en-AU"/>
        </w:rPr>
        <w:t xml:space="preserve">can </w:t>
      </w:r>
      <w:r w:rsidR="009C382F">
        <w:rPr>
          <w:lang w:val="en-AU"/>
        </w:rPr>
        <w:t>impacts on the revenue received to fund the service</w:t>
      </w:r>
      <w:r w:rsidR="008429E7">
        <w:rPr>
          <w:lang w:val="en-AU"/>
        </w:rPr>
        <w:t xml:space="preserve"> and waste minimisation strategies</w:t>
      </w:r>
      <w:r w:rsidR="009C382F">
        <w:rPr>
          <w:lang w:val="en-AU"/>
        </w:rPr>
        <w:t>.</w:t>
      </w:r>
    </w:p>
    <w:p w14:paraId="7BDD2905" w14:textId="77777777" w:rsidR="00075AD7" w:rsidRDefault="00075AD7" w:rsidP="00511362">
      <w:pPr>
        <w:rPr>
          <w:lang w:val="en-AU"/>
        </w:rPr>
      </w:pPr>
    </w:p>
    <w:p w14:paraId="6E7B9EDF" w14:textId="77777777" w:rsidR="009D0E04" w:rsidRDefault="009C382F" w:rsidP="00511362">
      <w:pPr>
        <w:rPr>
          <w:lang w:val="en-AU"/>
        </w:rPr>
      </w:pPr>
      <w:r>
        <w:rPr>
          <w:lang w:val="en-AU"/>
        </w:rPr>
        <w:t>There is a waste disposal levy set by central government which will be increasing</w:t>
      </w:r>
      <w:r w:rsidR="00075AD7">
        <w:rPr>
          <w:lang w:val="en-AU"/>
        </w:rPr>
        <w:t>.</w:t>
      </w:r>
      <w:r>
        <w:rPr>
          <w:lang w:val="en-AU"/>
        </w:rPr>
        <w:t xml:space="preserve"> </w:t>
      </w:r>
      <w:r w:rsidR="00075AD7">
        <w:rPr>
          <w:lang w:val="en-AU"/>
        </w:rPr>
        <w:t xml:space="preserve"> The levy </w:t>
      </w:r>
      <w:r>
        <w:rPr>
          <w:lang w:val="en-AU"/>
        </w:rPr>
        <w:t>is used to fund national infrastructure development and support product stewardship initiatives.</w:t>
      </w:r>
      <w:r w:rsidR="00962414">
        <w:rPr>
          <w:lang w:val="en-AU"/>
        </w:rPr>
        <w:t xml:space="preserve">  Council has no control over the cost of landfill disposal or processing cost</w:t>
      </w:r>
      <w:r w:rsidR="00361E85">
        <w:rPr>
          <w:lang w:val="en-AU"/>
        </w:rPr>
        <w:t>s as these services are provided by private sector organisations</w:t>
      </w:r>
      <w:r w:rsidR="00A87A82">
        <w:rPr>
          <w:lang w:val="en-AU"/>
        </w:rPr>
        <w:t xml:space="preserve"> and tend to increase annually or are affected by commodity price fluctuations</w:t>
      </w:r>
      <w:r w:rsidR="005A22A9">
        <w:rPr>
          <w:lang w:val="en-AU"/>
        </w:rPr>
        <w:t xml:space="preserve"> for the sale of recyclables</w:t>
      </w:r>
      <w:r w:rsidR="00A87A82">
        <w:rPr>
          <w:lang w:val="en-AU"/>
        </w:rPr>
        <w:t>.</w:t>
      </w:r>
    </w:p>
    <w:p w14:paraId="178ACD2C" w14:textId="77777777" w:rsidR="009C382F" w:rsidRDefault="009C382F" w:rsidP="00511362">
      <w:pPr>
        <w:rPr>
          <w:lang w:val="en-AU"/>
        </w:rPr>
      </w:pPr>
    </w:p>
    <w:p w14:paraId="42EDC3B6" w14:textId="77777777" w:rsidR="007A0375" w:rsidRDefault="007A0375" w:rsidP="007A0375">
      <w:pPr>
        <w:pStyle w:val="Heading2"/>
      </w:pPr>
      <w:bookmarkStart w:id="12" w:name="_Toc57924251"/>
      <w:r>
        <w:t>Assets included in this plan</w:t>
      </w:r>
      <w:bookmarkEnd w:id="12"/>
    </w:p>
    <w:p w14:paraId="3679F5D5" w14:textId="291532C6" w:rsidR="009C382F" w:rsidRDefault="00C86F5E" w:rsidP="00511362">
      <w:pPr>
        <w:rPr>
          <w:lang w:val="en-AU"/>
        </w:rPr>
      </w:pPr>
      <w:r>
        <w:rPr>
          <w:lang w:val="en-AU"/>
        </w:rPr>
        <w:t>The Solid Waste assets include closed landfill sites (known and unknown), Council provided recycling bins and crates,</w:t>
      </w:r>
      <w:r w:rsidR="004229EF">
        <w:rPr>
          <w:lang w:val="en-AU"/>
        </w:rPr>
        <w:t xml:space="preserve"> (refuse is currently a bag service), transfer station and any future resource recovery centre site buildings, equipment, bins and infrastructure, weighbridge equipment</w:t>
      </w:r>
      <w:r w:rsidR="002F2870">
        <w:rPr>
          <w:lang w:val="en-AU"/>
        </w:rPr>
        <w:t xml:space="preserve"> security and cash handling systems.  The Contractor also provides some assets and equipment such as </w:t>
      </w:r>
      <w:r w:rsidR="00E776D1">
        <w:rPr>
          <w:lang w:val="en-AU"/>
        </w:rPr>
        <w:t xml:space="preserve">collection vehicles, recycling bins, </w:t>
      </w:r>
      <w:r w:rsidR="002F2870">
        <w:rPr>
          <w:lang w:val="en-AU"/>
        </w:rPr>
        <w:t xml:space="preserve">hook bins at transfer station </w:t>
      </w:r>
      <w:r w:rsidR="008C581C" w:rsidRPr="001B08E7">
        <w:rPr>
          <w:lang w:val="en-AU"/>
        </w:rPr>
        <w:t>facilities</w:t>
      </w:r>
      <w:r w:rsidR="002F2870" w:rsidRPr="001B08E7">
        <w:rPr>
          <w:lang w:val="en-AU"/>
        </w:rPr>
        <w:t xml:space="preserve">. </w:t>
      </w:r>
      <w:r w:rsidR="008C581C" w:rsidRPr="001B08E7">
        <w:rPr>
          <w:lang w:val="en-AU"/>
        </w:rPr>
        <w:t xml:space="preserve">Figure </w:t>
      </w:r>
      <w:r w:rsidR="001B08E7" w:rsidRPr="001B08E7">
        <w:rPr>
          <w:lang w:val="en-AU"/>
        </w:rPr>
        <w:t xml:space="preserve">1 </w:t>
      </w:r>
      <w:r w:rsidR="008C581C" w:rsidRPr="001B08E7">
        <w:rPr>
          <w:lang w:val="en-AU"/>
        </w:rPr>
        <w:t>shows the extent of kerbside collection areas and the location of Council owned transfer stations</w:t>
      </w:r>
      <w:r w:rsidR="00D826A6" w:rsidRPr="001B08E7">
        <w:rPr>
          <w:lang w:val="en-AU"/>
        </w:rPr>
        <w:t xml:space="preserve">, and closed landfills. Note that litter bins are included in the </w:t>
      </w:r>
      <w:r w:rsidR="008B53A0" w:rsidRPr="001B08E7">
        <w:rPr>
          <w:lang w:val="en-AU"/>
        </w:rPr>
        <w:t>C</w:t>
      </w:r>
      <w:r w:rsidR="002F6A0D" w:rsidRPr="001B08E7">
        <w:rPr>
          <w:lang w:val="en-AU"/>
        </w:rPr>
        <w:t xml:space="preserve">ommunity </w:t>
      </w:r>
      <w:r w:rsidR="008B53A0" w:rsidRPr="001B08E7">
        <w:rPr>
          <w:lang w:val="en-AU"/>
        </w:rPr>
        <w:t>F</w:t>
      </w:r>
      <w:r w:rsidR="002F6A0D" w:rsidRPr="001B08E7">
        <w:rPr>
          <w:lang w:val="en-AU"/>
        </w:rPr>
        <w:t>acilities</w:t>
      </w:r>
      <w:r w:rsidR="00D826A6" w:rsidRPr="001B08E7">
        <w:rPr>
          <w:lang w:val="en-AU"/>
        </w:rPr>
        <w:t xml:space="preserve"> AMP.</w:t>
      </w:r>
    </w:p>
    <w:p w14:paraId="7FD8C89D" w14:textId="77777777" w:rsidR="00FE77AC" w:rsidRDefault="00FE77AC" w:rsidP="00511362">
      <w:pPr>
        <w:rPr>
          <w:lang w:val="en-AU"/>
        </w:rPr>
      </w:pPr>
    </w:p>
    <w:p w14:paraId="3A951FE1" w14:textId="77777777" w:rsidR="00FE77AC" w:rsidRDefault="00FE77AC" w:rsidP="00511362">
      <w:pPr>
        <w:rPr>
          <w:lang w:val="en-AU"/>
        </w:rPr>
      </w:pPr>
      <w:r>
        <w:rPr>
          <w:lang w:val="en-AU"/>
        </w:rPr>
        <w:t>This service is reliant on other national and regional infrastructure such as landfills, material recovery facilities (MRF), composting facilities and end processing facilities for recyclables.  The cost effectiveness of the overall service is subject to international fluctuation in commodity prices for recyclables and other legislative changes.</w:t>
      </w:r>
    </w:p>
    <w:p w14:paraId="05F4C37F" w14:textId="77777777" w:rsidR="007A0375" w:rsidRDefault="007A0375" w:rsidP="00511362">
      <w:pPr>
        <w:rPr>
          <w:lang w:val="en-AU"/>
        </w:rPr>
      </w:pPr>
    </w:p>
    <w:p w14:paraId="4B52A494" w14:textId="77777777" w:rsidR="00604755" w:rsidRPr="00604755" w:rsidRDefault="008310BD" w:rsidP="00604755">
      <w:pPr>
        <w:pStyle w:val="Caption"/>
        <w:rPr>
          <w:rFonts w:ascii="Arial" w:hAnsi="Arial" w:cs="Arial"/>
          <w:sz w:val="22"/>
          <w:szCs w:val="22"/>
        </w:rPr>
      </w:pPr>
      <w:r w:rsidRPr="00604755">
        <w:rPr>
          <w:rFonts w:ascii="Arial" w:hAnsi="Arial" w:cs="Arial"/>
          <w:b w:val="0"/>
          <w:bCs w:val="0"/>
          <w:sz w:val="22"/>
          <w:szCs w:val="22"/>
          <w:lang w:val="en-AU"/>
        </w:rPr>
        <w:t xml:space="preserve">Figure </w:t>
      </w:r>
      <w:r w:rsidR="001B08E7" w:rsidRPr="00604755">
        <w:rPr>
          <w:rFonts w:ascii="Arial" w:hAnsi="Arial" w:cs="Arial"/>
          <w:b w:val="0"/>
          <w:bCs w:val="0"/>
          <w:sz w:val="22"/>
          <w:szCs w:val="22"/>
          <w:lang w:val="en-AU"/>
        </w:rPr>
        <w:t>1</w:t>
      </w:r>
      <w:r w:rsidR="00A007AC" w:rsidRPr="00604755">
        <w:rPr>
          <w:rFonts w:ascii="Arial" w:hAnsi="Arial" w:cs="Arial"/>
          <w:b w:val="0"/>
          <w:bCs w:val="0"/>
          <w:sz w:val="22"/>
          <w:szCs w:val="22"/>
          <w:lang w:val="en-AU"/>
        </w:rPr>
        <w:t>: Transfer Station and collection area map</w:t>
      </w:r>
    </w:p>
    <w:p w14:paraId="0BB66A02" w14:textId="77777777" w:rsidR="00FB1690" w:rsidRDefault="008310BD" w:rsidP="00511362">
      <w:pPr>
        <w:rPr>
          <w:lang w:val="en-AU"/>
        </w:rPr>
      </w:pPr>
      <w:r w:rsidRPr="00375995">
        <w:rPr>
          <w:noProof/>
          <w:lang w:eastAsia="en-NZ"/>
        </w:rPr>
        <w:drawing>
          <wp:inline distT="0" distB="0" distL="0" distR="0" wp14:anchorId="34297D07" wp14:editId="36AE4C16">
            <wp:extent cx="4553813" cy="497955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552486" cy="4978103"/>
                    </a:xfrm>
                    <a:prstGeom prst="rect">
                      <a:avLst/>
                    </a:prstGeom>
                    <a:noFill/>
                    <a:ln w="9525">
                      <a:noFill/>
                      <a:miter lim="800000"/>
                      <a:headEnd/>
                      <a:tailEnd/>
                    </a:ln>
                  </pic:spPr>
                </pic:pic>
              </a:graphicData>
            </a:graphic>
          </wp:inline>
        </w:drawing>
      </w:r>
    </w:p>
    <w:p w14:paraId="700D9442" w14:textId="77777777" w:rsidR="00FB1690" w:rsidRPr="00511362" w:rsidRDefault="00FB1690" w:rsidP="00511362">
      <w:pPr>
        <w:rPr>
          <w:lang w:val="en-AU"/>
        </w:rPr>
      </w:pPr>
    </w:p>
    <w:p w14:paraId="53FD9765" w14:textId="77777777" w:rsidR="001D58B0" w:rsidRDefault="00AE0EB3" w:rsidP="00385C8B">
      <w:pPr>
        <w:pStyle w:val="Heading2"/>
      </w:pPr>
      <w:bookmarkStart w:id="13" w:name="_Toc57924252"/>
      <w:r>
        <w:lastRenderedPageBreak/>
        <w:t>Purpose of the Plan</w:t>
      </w:r>
      <w:bookmarkEnd w:id="10"/>
      <w:bookmarkEnd w:id="13"/>
    </w:p>
    <w:p w14:paraId="6FDFC75A" w14:textId="2EDF6448" w:rsidR="00C831C3" w:rsidRPr="000574E9" w:rsidRDefault="00C831C3" w:rsidP="00845830">
      <w:pPr>
        <w:jc w:val="both"/>
      </w:pPr>
      <w:r w:rsidRPr="000574E9">
        <w:t xml:space="preserve">The purpose </w:t>
      </w:r>
      <w:r w:rsidR="00AE0EB3" w:rsidRPr="000574E9">
        <w:t xml:space="preserve">of this Solid Waste </w:t>
      </w:r>
      <w:r w:rsidR="00260052" w:rsidRPr="000574E9">
        <w:t>Activity</w:t>
      </w:r>
      <w:r w:rsidRPr="000574E9">
        <w:t xml:space="preserve"> </w:t>
      </w:r>
      <w:r w:rsidR="00851923">
        <w:t xml:space="preserve">Management </w:t>
      </w:r>
      <w:r w:rsidRPr="000574E9">
        <w:t xml:space="preserve">Plan is to ensure that Council provides and maintains the appropriate infrastructure </w:t>
      </w:r>
      <w:r w:rsidR="00DD50A2" w:rsidRPr="000574E9">
        <w:t xml:space="preserve">to enable </w:t>
      </w:r>
      <w:r w:rsidRPr="000574E9">
        <w:t xml:space="preserve">the solid waste services </w:t>
      </w:r>
      <w:r w:rsidR="00DD50A2" w:rsidRPr="000574E9">
        <w:t>to be</w:t>
      </w:r>
      <w:r w:rsidRPr="000574E9">
        <w:t xml:space="preserve"> provide</w:t>
      </w:r>
      <w:r w:rsidR="00DD50A2" w:rsidRPr="000574E9">
        <w:t>d</w:t>
      </w:r>
      <w:r w:rsidRPr="000574E9">
        <w:t xml:space="preserve"> to the community.</w:t>
      </w:r>
    </w:p>
    <w:p w14:paraId="76EFB0F7" w14:textId="77777777" w:rsidR="00AE0EB3" w:rsidRPr="000574E9" w:rsidRDefault="00AE0EB3" w:rsidP="00845830">
      <w:pPr>
        <w:jc w:val="both"/>
      </w:pPr>
    </w:p>
    <w:p w14:paraId="6464FBE0" w14:textId="77777777" w:rsidR="001D58B0" w:rsidRPr="000574E9" w:rsidRDefault="001D58B0" w:rsidP="00845830">
      <w:pPr>
        <w:jc w:val="both"/>
      </w:pPr>
      <w:r w:rsidRPr="000574E9">
        <w:t xml:space="preserve">This Solid Waste </w:t>
      </w:r>
      <w:r w:rsidR="00260052" w:rsidRPr="000574E9">
        <w:t xml:space="preserve">Activity </w:t>
      </w:r>
      <w:r w:rsidR="009E6CB3" w:rsidRPr="000574E9">
        <w:t xml:space="preserve">Management </w:t>
      </w:r>
      <w:r w:rsidR="00260052" w:rsidRPr="000574E9">
        <w:t>Plan (SW</w:t>
      </w:r>
      <w:r w:rsidR="009E6CB3" w:rsidRPr="000574E9">
        <w:t>AMP</w:t>
      </w:r>
      <w:r w:rsidRPr="000574E9">
        <w:t xml:space="preserve">) articulates what and how solid waste infrastructure and services </w:t>
      </w:r>
      <w:r w:rsidR="00AE0EB3" w:rsidRPr="000574E9">
        <w:t>are operated and maintained in a sustainable and cost effective manner, so that they provide the required level of service for present and future customers</w:t>
      </w:r>
    </w:p>
    <w:p w14:paraId="111F9BDE" w14:textId="77777777" w:rsidR="00AE0EB3" w:rsidRPr="000574E9" w:rsidRDefault="00AE0EB3" w:rsidP="00845830">
      <w:pPr>
        <w:jc w:val="both"/>
      </w:pPr>
    </w:p>
    <w:p w14:paraId="04AB3ED0" w14:textId="77777777" w:rsidR="001D58B0" w:rsidRPr="000574E9" w:rsidRDefault="00302776" w:rsidP="00845830">
      <w:pPr>
        <w:pStyle w:val="ListBullet"/>
        <w:numPr>
          <w:ilvl w:val="0"/>
          <w:numId w:val="0"/>
        </w:numPr>
        <w:jc w:val="both"/>
      </w:pPr>
      <w:r w:rsidRPr="000574E9">
        <w:t xml:space="preserve">The </w:t>
      </w:r>
      <w:r w:rsidR="00260052" w:rsidRPr="000574E9">
        <w:t>SW</w:t>
      </w:r>
      <w:r w:rsidRPr="000574E9">
        <w:t>A</w:t>
      </w:r>
      <w:r w:rsidR="009E6CB3" w:rsidRPr="000574E9">
        <w:t>M</w:t>
      </w:r>
      <w:r w:rsidRPr="000574E9">
        <w:t>P</w:t>
      </w:r>
      <w:r w:rsidR="00AE0EB3" w:rsidRPr="000574E9">
        <w:t xml:space="preserve"> also sets out to define the level of service to meet</w:t>
      </w:r>
      <w:r w:rsidR="009E6CB3" w:rsidRPr="000574E9">
        <w:t xml:space="preserve"> Council’s obligations under the</w:t>
      </w:r>
      <w:r w:rsidR="00AE0EB3" w:rsidRPr="000574E9">
        <w:t xml:space="preserve"> Local Government Act </w:t>
      </w:r>
      <w:r w:rsidR="00E26E5A">
        <w:t xml:space="preserve">(LGA) </w:t>
      </w:r>
      <w:r w:rsidR="00AE0EB3" w:rsidRPr="000574E9">
        <w:t>2002.</w:t>
      </w:r>
    </w:p>
    <w:p w14:paraId="389556A7" w14:textId="77777777" w:rsidR="00512288" w:rsidRPr="000574E9" w:rsidRDefault="00512288" w:rsidP="00845830">
      <w:pPr>
        <w:pStyle w:val="ListBullet"/>
        <w:numPr>
          <w:ilvl w:val="0"/>
          <w:numId w:val="0"/>
        </w:numPr>
        <w:jc w:val="both"/>
      </w:pPr>
    </w:p>
    <w:p w14:paraId="542A1B22" w14:textId="77777777" w:rsidR="00512288" w:rsidRPr="000574E9" w:rsidRDefault="00512288" w:rsidP="00845830">
      <w:pPr>
        <w:tabs>
          <w:tab w:val="left" w:pos="432"/>
        </w:tabs>
        <w:autoSpaceDE w:val="0"/>
        <w:autoSpaceDN w:val="0"/>
        <w:adjustRightInd w:val="0"/>
        <w:jc w:val="both"/>
        <w:rPr>
          <w:rFonts w:cs="Arial"/>
          <w:szCs w:val="22"/>
          <w:lang w:eastAsia="en-NZ"/>
        </w:rPr>
      </w:pPr>
      <w:r w:rsidRPr="000574E9">
        <w:rPr>
          <w:rFonts w:cs="Arial"/>
          <w:szCs w:val="22"/>
          <w:lang w:eastAsia="en-NZ"/>
        </w:rPr>
        <w:t>The specific purpose of this plan is to:</w:t>
      </w:r>
    </w:p>
    <w:p w14:paraId="6E09DDDD"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Improve understanding of service level standards and options</w:t>
      </w:r>
    </w:p>
    <w:p w14:paraId="0B914B05"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Identify minimum lifecycle (long term) costs to an agreed level of service</w:t>
      </w:r>
    </w:p>
    <w:p w14:paraId="5FF7A94D"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Better understand and forecast asset related management options and costs and ability to even out peak funding demands</w:t>
      </w:r>
    </w:p>
    <w:p w14:paraId="3B26C870"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Clearly justify 'forward works' programmes</w:t>
      </w:r>
    </w:p>
    <w:p w14:paraId="59E445E1"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Manage risk of asset failure</w:t>
      </w:r>
    </w:p>
    <w:p w14:paraId="2559B6BC"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Improve decision-making by providing appropriate information including costs and benefits for alternative options</w:t>
      </w:r>
    </w:p>
    <w:p w14:paraId="7DC416A5"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Improve accountability over the use of public resources</w:t>
      </w:r>
    </w:p>
    <w:p w14:paraId="66A5BBAA" w14:textId="77777777" w:rsidR="00512288" w:rsidRPr="000574E9" w:rsidRDefault="00512288" w:rsidP="008B55E5">
      <w:pPr>
        <w:pStyle w:val="ListParagraph"/>
        <w:numPr>
          <w:ilvl w:val="0"/>
          <w:numId w:val="3"/>
        </w:numPr>
        <w:tabs>
          <w:tab w:val="left" w:pos="432"/>
        </w:tabs>
        <w:autoSpaceDE w:val="0"/>
        <w:autoSpaceDN w:val="0"/>
        <w:adjustRightInd w:val="0"/>
        <w:jc w:val="both"/>
        <w:rPr>
          <w:rFonts w:ascii="Arial" w:hAnsi="Arial" w:cs="Arial"/>
          <w:sz w:val="22"/>
          <w:lang w:eastAsia="en-NZ"/>
        </w:rPr>
      </w:pPr>
      <w:r w:rsidRPr="000574E9">
        <w:rPr>
          <w:rFonts w:ascii="Arial" w:hAnsi="Arial" w:cs="Arial"/>
          <w:sz w:val="22"/>
          <w:lang w:eastAsia="en-NZ"/>
        </w:rPr>
        <w:t>Improve customer satisfaction and organisational image</w:t>
      </w:r>
    </w:p>
    <w:p w14:paraId="7F1D4F2E" w14:textId="77777777" w:rsidR="001D58B0" w:rsidRDefault="001D58B0" w:rsidP="00845830">
      <w:pPr>
        <w:jc w:val="both"/>
      </w:pPr>
    </w:p>
    <w:p w14:paraId="2273A387" w14:textId="77777777" w:rsidR="0066159A" w:rsidRDefault="005F4F49" w:rsidP="00845830">
      <w:pPr>
        <w:pStyle w:val="Heading2"/>
        <w:jc w:val="both"/>
      </w:pPr>
      <w:bookmarkStart w:id="14" w:name="_Toc392579391"/>
      <w:bookmarkStart w:id="15" w:name="_Toc57924253"/>
      <w:r>
        <w:t>R</w:t>
      </w:r>
      <w:r w:rsidR="00302776">
        <w:t>elationship with o</w:t>
      </w:r>
      <w:r>
        <w:t>ther Plans</w:t>
      </w:r>
      <w:bookmarkEnd w:id="14"/>
      <w:bookmarkEnd w:id="15"/>
    </w:p>
    <w:p w14:paraId="67FC7264" w14:textId="77777777" w:rsidR="00AE0EB3" w:rsidRDefault="00260052" w:rsidP="00845830">
      <w:pPr>
        <w:tabs>
          <w:tab w:val="left" w:pos="432"/>
        </w:tabs>
        <w:autoSpaceDE w:val="0"/>
        <w:autoSpaceDN w:val="0"/>
        <w:adjustRightInd w:val="0"/>
        <w:jc w:val="both"/>
        <w:rPr>
          <w:rFonts w:cs="Arial"/>
          <w:szCs w:val="22"/>
          <w:lang w:eastAsia="en-NZ"/>
        </w:rPr>
      </w:pPr>
      <w:r>
        <w:rPr>
          <w:rFonts w:cs="Arial"/>
          <w:szCs w:val="22"/>
          <w:lang w:eastAsia="en-NZ"/>
        </w:rPr>
        <w:t>Activity Plans</w:t>
      </w:r>
      <w:r w:rsidR="00AE0EB3">
        <w:rPr>
          <w:rFonts w:cs="Arial"/>
          <w:szCs w:val="22"/>
          <w:lang w:eastAsia="en-NZ"/>
        </w:rPr>
        <w:t xml:space="preserve"> are a key component of the Council planning process, linking with the following plans and documents:</w:t>
      </w:r>
    </w:p>
    <w:p w14:paraId="5ABD6661" w14:textId="77777777" w:rsidR="00AE0EB3" w:rsidRDefault="00AE0EB3" w:rsidP="00845830">
      <w:pPr>
        <w:tabs>
          <w:tab w:val="left" w:pos="432"/>
        </w:tabs>
        <w:autoSpaceDE w:val="0"/>
        <w:autoSpaceDN w:val="0"/>
        <w:adjustRightInd w:val="0"/>
        <w:jc w:val="both"/>
        <w:rPr>
          <w:rFonts w:cs="Arial"/>
          <w:szCs w:val="22"/>
          <w:lang w:eastAsia="en-NZ"/>
        </w:rPr>
      </w:pPr>
    </w:p>
    <w:p w14:paraId="2F0D8157" w14:textId="4B16F346" w:rsidR="00AE0EB3" w:rsidRDefault="00AE0EB3" w:rsidP="00845830">
      <w:pPr>
        <w:tabs>
          <w:tab w:val="left" w:pos="432"/>
        </w:tabs>
        <w:autoSpaceDE w:val="0"/>
        <w:autoSpaceDN w:val="0"/>
        <w:adjustRightInd w:val="0"/>
        <w:jc w:val="both"/>
        <w:rPr>
          <w:rFonts w:cs="Arial"/>
          <w:szCs w:val="22"/>
          <w:lang w:eastAsia="en-NZ"/>
        </w:rPr>
      </w:pPr>
      <w:r w:rsidRPr="00AE0EB3">
        <w:rPr>
          <w:rFonts w:cs="Arial"/>
          <w:b/>
          <w:szCs w:val="22"/>
          <w:lang w:eastAsia="en-NZ"/>
        </w:rPr>
        <w:t xml:space="preserve">Long </w:t>
      </w:r>
      <w:r w:rsidR="008A09C6">
        <w:rPr>
          <w:rFonts w:cs="Arial"/>
          <w:b/>
          <w:szCs w:val="22"/>
          <w:lang w:eastAsia="en-NZ"/>
        </w:rPr>
        <w:t>Term Plan (LT</w:t>
      </w:r>
      <w:r w:rsidRPr="00AE0EB3">
        <w:rPr>
          <w:rFonts w:cs="Arial"/>
          <w:b/>
          <w:szCs w:val="22"/>
          <w:lang w:eastAsia="en-NZ"/>
        </w:rPr>
        <w:t>P):</w:t>
      </w:r>
      <w:r>
        <w:rPr>
          <w:rFonts w:cs="Arial"/>
          <w:szCs w:val="22"/>
          <w:lang w:eastAsia="en-NZ"/>
        </w:rPr>
        <w:t xml:space="preserve"> A plan required by the L</w:t>
      </w:r>
      <w:r w:rsidR="00E26E5A">
        <w:rPr>
          <w:rFonts w:cs="Arial"/>
          <w:szCs w:val="22"/>
          <w:lang w:eastAsia="en-NZ"/>
        </w:rPr>
        <w:t>GA</w:t>
      </w:r>
      <w:r>
        <w:rPr>
          <w:rFonts w:cs="Arial"/>
          <w:szCs w:val="22"/>
          <w:lang w:eastAsia="en-NZ"/>
        </w:rPr>
        <w:t xml:space="preserve"> to cover a period of at least 10 years.  This plan contains key information about the Council’s activities, assets, level of service and cost of providing service.  It sets out the Council’s funding and financial policies and also a financial forecast for the years covered by the plan. Levels of service and financial programmes as given in this document will be key information for this plan. The </w:t>
      </w:r>
      <w:r w:rsidR="00260052">
        <w:rPr>
          <w:rFonts w:cs="Arial"/>
          <w:szCs w:val="22"/>
          <w:lang w:eastAsia="en-NZ"/>
        </w:rPr>
        <w:t>SWA</w:t>
      </w:r>
      <w:r w:rsidR="009E6CB3">
        <w:rPr>
          <w:rFonts w:cs="Arial"/>
          <w:szCs w:val="22"/>
          <w:lang w:eastAsia="en-NZ"/>
        </w:rPr>
        <w:t>M</w:t>
      </w:r>
      <w:r w:rsidR="00260052">
        <w:rPr>
          <w:rFonts w:cs="Arial"/>
          <w:szCs w:val="22"/>
          <w:lang w:eastAsia="en-NZ"/>
        </w:rPr>
        <w:t>P</w:t>
      </w:r>
      <w:r>
        <w:rPr>
          <w:rFonts w:cs="Arial"/>
          <w:szCs w:val="22"/>
          <w:lang w:eastAsia="en-NZ"/>
        </w:rPr>
        <w:t xml:space="preserve"> provides the detail required to support the financial forecast.</w:t>
      </w:r>
    </w:p>
    <w:p w14:paraId="3427A1E0" w14:textId="77777777" w:rsidR="00AE0EB3" w:rsidRDefault="00AE0EB3" w:rsidP="00845830">
      <w:pPr>
        <w:tabs>
          <w:tab w:val="left" w:pos="432"/>
        </w:tabs>
        <w:autoSpaceDE w:val="0"/>
        <w:autoSpaceDN w:val="0"/>
        <w:adjustRightInd w:val="0"/>
        <w:jc w:val="both"/>
        <w:rPr>
          <w:rFonts w:cs="Arial"/>
          <w:szCs w:val="22"/>
          <w:lang w:eastAsia="en-NZ"/>
        </w:rPr>
      </w:pPr>
    </w:p>
    <w:p w14:paraId="6F79DBD9" w14:textId="77777777" w:rsidR="00AE0EB3" w:rsidRDefault="00AE0EB3" w:rsidP="00845830">
      <w:pPr>
        <w:tabs>
          <w:tab w:val="left" w:pos="432"/>
        </w:tabs>
        <w:autoSpaceDE w:val="0"/>
        <w:autoSpaceDN w:val="0"/>
        <w:adjustRightInd w:val="0"/>
        <w:jc w:val="both"/>
        <w:rPr>
          <w:rFonts w:cs="Arial"/>
          <w:szCs w:val="22"/>
          <w:lang w:eastAsia="en-NZ"/>
        </w:rPr>
      </w:pPr>
      <w:r w:rsidRPr="00D7683D">
        <w:rPr>
          <w:rFonts w:cs="Arial"/>
          <w:b/>
          <w:szCs w:val="22"/>
          <w:lang w:eastAsia="en-NZ"/>
        </w:rPr>
        <w:t>Annual Plan:</w:t>
      </w:r>
      <w:r>
        <w:rPr>
          <w:rFonts w:cs="Arial"/>
          <w:szCs w:val="22"/>
          <w:lang w:eastAsia="en-NZ"/>
        </w:rPr>
        <w:t xml:space="preserve"> Detailed action plan on Council’s projects and finances for each particular year.  The works identified in the </w:t>
      </w:r>
      <w:r w:rsidR="00260052">
        <w:rPr>
          <w:rFonts w:cs="Arial"/>
          <w:szCs w:val="22"/>
          <w:lang w:eastAsia="en-NZ"/>
        </w:rPr>
        <w:t>SWA</w:t>
      </w:r>
      <w:r w:rsidR="009E6CB3">
        <w:rPr>
          <w:rFonts w:cs="Arial"/>
          <w:szCs w:val="22"/>
          <w:lang w:eastAsia="en-NZ"/>
        </w:rPr>
        <w:t>M</w:t>
      </w:r>
      <w:r w:rsidR="00260052">
        <w:rPr>
          <w:rFonts w:cs="Arial"/>
          <w:szCs w:val="22"/>
          <w:lang w:eastAsia="en-NZ"/>
        </w:rPr>
        <w:t>P</w:t>
      </w:r>
      <w:r>
        <w:rPr>
          <w:rFonts w:cs="Arial"/>
          <w:szCs w:val="22"/>
          <w:lang w:eastAsia="en-NZ"/>
        </w:rPr>
        <w:t xml:space="preserve"> form the basis on which annual plans are prepared</w:t>
      </w:r>
      <w:r w:rsidR="008A09C6">
        <w:rPr>
          <w:rFonts w:cs="Arial"/>
          <w:szCs w:val="22"/>
          <w:lang w:eastAsia="en-NZ"/>
        </w:rPr>
        <w:t>.  With the adoption of the LT</w:t>
      </w:r>
      <w:r>
        <w:rPr>
          <w:rFonts w:cs="Arial"/>
          <w:szCs w:val="22"/>
          <w:lang w:eastAsia="en-NZ"/>
        </w:rPr>
        <w:t>P the Annual Plan mainly details the budget and sources of funding for the year.</w:t>
      </w:r>
    </w:p>
    <w:p w14:paraId="30F40CFE" w14:textId="77777777" w:rsidR="001D58B0" w:rsidRPr="001D58B0" w:rsidRDefault="001D58B0" w:rsidP="00845830">
      <w:pPr>
        <w:jc w:val="both"/>
      </w:pPr>
    </w:p>
    <w:p w14:paraId="1DA33B2D" w14:textId="77777777" w:rsidR="00512288" w:rsidRDefault="00512288" w:rsidP="00845830">
      <w:pPr>
        <w:tabs>
          <w:tab w:val="left" w:pos="432"/>
        </w:tabs>
        <w:autoSpaceDE w:val="0"/>
        <w:autoSpaceDN w:val="0"/>
        <w:adjustRightInd w:val="0"/>
        <w:jc w:val="both"/>
        <w:rPr>
          <w:rFonts w:cs="Arial"/>
          <w:szCs w:val="22"/>
          <w:lang w:eastAsia="en-NZ"/>
        </w:rPr>
      </w:pPr>
      <w:r w:rsidRPr="00512288">
        <w:rPr>
          <w:rFonts w:cs="Arial"/>
          <w:b/>
          <w:szCs w:val="22"/>
          <w:lang w:eastAsia="en-NZ"/>
        </w:rPr>
        <w:t>District Plan:</w:t>
      </w:r>
      <w:r>
        <w:rPr>
          <w:rFonts w:cs="Arial"/>
          <w:szCs w:val="22"/>
          <w:lang w:eastAsia="en-NZ"/>
        </w:rPr>
        <w:t xml:space="preserve"> The District Plan complies with the requirements of the Resource Management Act.  It has implications on the </w:t>
      </w:r>
      <w:r w:rsidR="00260052">
        <w:rPr>
          <w:rFonts w:cs="Arial"/>
          <w:szCs w:val="22"/>
          <w:lang w:eastAsia="en-NZ"/>
        </w:rPr>
        <w:t>SWA</w:t>
      </w:r>
      <w:r w:rsidR="009E6CB3">
        <w:rPr>
          <w:rFonts w:cs="Arial"/>
          <w:szCs w:val="22"/>
          <w:lang w:eastAsia="en-NZ"/>
        </w:rPr>
        <w:t>M</w:t>
      </w:r>
      <w:r w:rsidR="00260052">
        <w:rPr>
          <w:rFonts w:cs="Arial"/>
          <w:szCs w:val="22"/>
          <w:lang w:eastAsia="en-NZ"/>
        </w:rPr>
        <w:t>P</w:t>
      </w:r>
      <w:r>
        <w:rPr>
          <w:rFonts w:cs="Arial"/>
          <w:szCs w:val="22"/>
          <w:lang w:eastAsia="en-NZ"/>
        </w:rPr>
        <w:t xml:space="preserve"> in terms of land use policies and the control of environmental effects for new developments.</w:t>
      </w:r>
    </w:p>
    <w:p w14:paraId="1A21EB17" w14:textId="77777777" w:rsidR="00512288" w:rsidRDefault="00512288" w:rsidP="00845830">
      <w:pPr>
        <w:tabs>
          <w:tab w:val="left" w:pos="432"/>
        </w:tabs>
        <w:autoSpaceDE w:val="0"/>
        <w:autoSpaceDN w:val="0"/>
        <w:adjustRightInd w:val="0"/>
        <w:jc w:val="both"/>
        <w:rPr>
          <w:rFonts w:cs="Arial"/>
          <w:szCs w:val="22"/>
          <w:lang w:eastAsia="en-NZ"/>
        </w:rPr>
      </w:pPr>
    </w:p>
    <w:p w14:paraId="22449E9C" w14:textId="4AC48ECE" w:rsidR="00512288" w:rsidRPr="000574E9" w:rsidRDefault="00512288" w:rsidP="00845830">
      <w:pPr>
        <w:tabs>
          <w:tab w:val="left" w:pos="432"/>
        </w:tabs>
        <w:autoSpaceDE w:val="0"/>
        <w:autoSpaceDN w:val="0"/>
        <w:adjustRightInd w:val="0"/>
        <w:jc w:val="both"/>
      </w:pPr>
      <w:r w:rsidRPr="00512288">
        <w:rPr>
          <w:rFonts w:cs="Arial"/>
          <w:b/>
          <w:szCs w:val="22"/>
          <w:lang w:eastAsia="en-NZ"/>
        </w:rPr>
        <w:t>Water &amp; Sanitary Assessment:</w:t>
      </w:r>
      <w:r>
        <w:rPr>
          <w:rFonts w:cs="Arial"/>
          <w:szCs w:val="22"/>
          <w:lang w:eastAsia="en-NZ"/>
        </w:rPr>
        <w:t xml:space="preserve"> </w:t>
      </w:r>
      <w:r w:rsidR="00D01227">
        <w:rPr>
          <w:rFonts w:cs="Arial"/>
          <w:szCs w:val="22"/>
          <w:lang w:eastAsia="en-NZ"/>
        </w:rPr>
        <w:t>This</w:t>
      </w:r>
      <w:r>
        <w:rPr>
          <w:rFonts w:cs="Arial"/>
          <w:szCs w:val="22"/>
          <w:lang w:eastAsia="en-NZ"/>
        </w:rPr>
        <w:t xml:space="preserve"> is a long-term assessment of the sanitary services provided by a local authority.  These services include Water Sup</w:t>
      </w:r>
      <w:r w:rsidR="00D01227">
        <w:rPr>
          <w:rFonts w:cs="Arial"/>
          <w:szCs w:val="22"/>
          <w:lang w:eastAsia="en-NZ"/>
        </w:rPr>
        <w:t>p</w:t>
      </w:r>
      <w:r>
        <w:rPr>
          <w:rFonts w:cs="Arial"/>
          <w:szCs w:val="22"/>
          <w:lang w:eastAsia="en-NZ"/>
        </w:rPr>
        <w:t xml:space="preserve">ly, Wastewater Treatment, Stormwater, Public Toilet Facilities, disposal from Stormwater Disposal Systems, Cemeteries and Crematoria and Landfills.  The main focus of this assessment is to ensure </w:t>
      </w:r>
      <w:r w:rsidRPr="000574E9">
        <w:rPr>
          <w:rFonts w:cs="Arial"/>
          <w:szCs w:val="22"/>
          <w:lang w:eastAsia="en-NZ"/>
        </w:rPr>
        <w:t>that public health is maintained.</w:t>
      </w:r>
      <w:r w:rsidR="00845830" w:rsidRPr="000574E9">
        <w:rPr>
          <w:rFonts w:cs="Arial"/>
          <w:szCs w:val="22"/>
          <w:lang w:eastAsia="en-NZ"/>
        </w:rPr>
        <w:t xml:space="preserve"> </w:t>
      </w:r>
      <w:r w:rsidR="00845830" w:rsidRPr="000574E9">
        <w:t xml:space="preserve">The 2017 Assessment of Water Services </w:t>
      </w:r>
      <w:r w:rsidR="00E26E5A">
        <w:t>wa</w:t>
      </w:r>
      <w:r w:rsidR="00845830" w:rsidRPr="000574E9">
        <w:t xml:space="preserve">s </w:t>
      </w:r>
      <w:r w:rsidR="00E26E5A">
        <w:t xml:space="preserve">completed </w:t>
      </w:r>
      <w:r w:rsidR="00845830" w:rsidRPr="000574E9">
        <w:t>separate to the Sanitary Assessment.</w:t>
      </w:r>
    </w:p>
    <w:p w14:paraId="3D858490" w14:textId="77777777" w:rsidR="00845830" w:rsidRPr="000574E9" w:rsidRDefault="00845830" w:rsidP="00845830">
      <w:pPr>
        <w:tabs>
          <w:tab w:val="left" w:pos="432"/>
        </w:tabs>
        <w:autoSpaceDE w:val="0"/>
        <w:autoSpaceDN w:val="0"/>
        <w:adjustRightInd w:val="0"/>
        <w:jc w:val="both"/>
        <w:rPr>
          <w:rFonts w:cs="Arial"/>
          <w:szCs w:val="22"/>
          <w:lang w:eastAsia="en-NZ"/>
        </w:rPr>
      </w:pPr>
    </w:p>
    <w:p w14:paraId="463B6380" w14:textId="77777777" w:rsidR="00D01227" w:rsidRPr="000574E9" w:rsidRDefault="00D01227" w:rsidP="00845830">
      <w:pPr>
        <w:tabs>
          <w:tab w:val="left" w:pos="432"/>
        </w:tabs>
        <w:autoSpaceDE w:val="0"/>
        <w:autoSpaceDN w:val="0"/>
        <w:adjustRightInd w:val="0"/>
        <w:jc w:val="both"/>
        <w:rPr>
          <w:rFonts w:cs="Arial"/>
          <w:szCs w:val="22"/>
          <w:lang w:eastAsia="en-NZ"/>
        </w:rPr>
      </w:pPr>
      <w:r w:rsidRPr="000574E9">
        <w:rPr>
          <w:rFonts w:cs="Arial"/>
          <w:b/>
          <w:szCs w:val="22"/>
          <w:lang w:eastAsia="en-NZ"/>
        </w:rPr>
        <w:lastRenderedPageBreak/>
        <w:t xml:space="preserve">Business Continuity Plan – Solid Waste: </w:t>
      </w:r>
      <w:r w:rsidRPr="000574E9">
        <w:rPr>
          <w:rFonts w:cs="Arial"/>
          <w:szCs w:val="22"/>
          <w:lang w:eastAsia="en-NZ"/>
        </w:rPr>
        <w:t>This plan seeks to ensure that the safe disposal of solid waste continues during and after events that could affect the continuity of the service.</w:t>
      </w:r>
      <w:r w:rsidR="00380922">
        <w:rPr>
          <w:rFonts w:cs="Arial"/>
          <w:szCs w:val="22"/>
          <w:lang w:eastAsia="en-NZ"/>
        </w:rPr>
        <w:t xml:space="preserve">  These plans were testing an updated during the 2020 Covid-19 pandemic</w:t>
      </w:r>
      <w:r w:rsidR="00A47C22">
        <w:rPr>
          <w:rFonts w:cs="Arial"/>
          <w:szCs w:val="22"/>
          <w:lang w:eastAsia="en-NZ"/>
        </w:rPr>
        <w:t xml:space="preserve"> when services were disrupted.</w:t>
      </w:r>
    </w:p>
    <w:p w14:paraId="6F650182" w14:textId="77777777" w:rsidR="00D01227" w:rsidRPr="000574E9" w:rsidRDefault="00D01227" w:rsidP="00845830">
      <w:pPr>
        <w:tabs>
          <w:tab w:val="left" w:pos="432"/>
        </w:tabs>
        <w:autoSpaceDE w:val="0"/>
        <w:autoSpaceDN w:val="0"/>
        <w:adjustRightInd w:val="0"/>
        <w:jc w:val="both"/>
        <w:rPr>
          <w:rFonts w:cs="Arial"/>
          <w:b/>
          <w:szCs w:val="22"/>
          <w:lang w:eastAsia="en-NZ"/>
        </w:rPr>
      </w:pPr>
    </w:p>
    <w:p w14:paraId="10F7DA88" w14:textId="1DE59FC1" w:rsidR="0066159A" w:rsidRPr="000574E9" w:rsidRDefault="0066159A" w:rsidP="00845830">
      <w:pPr>
        <w:pStyle w:val="BodyText1"/>
        <w:jc w:val="both"/>
        <w:rPr>
          <w:color w:val="auto"/>
        </w:rPr>
      </w:pPr>
      <w:bookmarkStart w:id="16" w:name="_Toc392579392"/>
      <w:r w:rsidRPr="000574E9">
        <w:rPr>
          <w:b/>
          <w:color w:val="auto"/>
        </w:rPr>
        <w:t xml:space="preserve">Waste </w:t>
      </w:r>
      <w:r w:rsidR="008F0944" w:rsidRPr="000574E9">
        <w:rPr>
          <w:b/>
          <w:color w:val="auto"/>
        </w:rPr>
        <w:t xml:space="preserve">Management and </w:t>
      </w:r>
      <w:r w:rsidRPr="000574E9">
        <w:rPr>
          <w:b/>
          <w:color w:val="auto"/>
        </w:rPr>
        <w:t xml:space="preserve">Minimisation </w:t>
      </w:r>
      <w:r w:rsidR="008F0944" w:rsidRPr="000574E9">
        <w:rPr>
          <w:b/>
          <w:color w:val="auto"/>
        </w:rPr>
        <w:t>Plan 20</w:t>
      </w:r>
      <w:r w:rsidR="005A0D8A">
        <w:rPr>
          <w:b/>
          <w:color w:val="auto"/>
        </w:rPr>
        <w:t>20</w:t>
      </w:r>
      <w:r w:rsidRPr="000574E9">
        <w:rPr>
          <w:color w:val="auto"/>
        </w:rPr>
        <w:t>: Section 43 of the Waste Minimisation Act 2008 (WMA 2008) requires that councils must adopt a waste management and minimisation plan.  The Council’s waste management and minimisation plan was updated in 20</w:t>
      </w:r>
      <w:r w:rsidR="005A0D8A">
        <w:rPr>
          <w:color w:val="auto"/>
        </w:rPr>
        <w:t>20</w:t>
      </w:r>
      <w:r w:rsidRPr="000574E9">
        <w:rPr>
          <w:color w:val="auto"/>
        </w:rPr>
        <w:t xml:space="preserve"> and sets out the Council’s strategic long-term philosophy and direction for how solid waste shall be managed and minimised within the </w:t>
      </w:r>
      <w:r w:rsidR="00BB73AE">
        <w:rPr>
          <w:color w:val="auto"/>
        </w:rPr>
        <w:t>d</w:t>
      </w:r>
      <w:r w:rsidRPr="000574E9">
        <w:rPr>
          <w:color w:val="auto"/>
        </w:rPr>
        <w:t>istrict into the future.</w:t>
      </w:r>
      <w:bookmarkEnd w:id="16"/>
      <w:r w:rsidRPr="000574E9">
        <w:rPr>
          <w:color w:val="auto"/>
        </w:rPr>
        <w:t xml:space="preserve"> </w:t>
      </w:r>
      <w:r w:rsidR="000C0229" w:rsidRPr="000574E9">
        <w:rPr>
          <w:color w:val="auto"/>
        </w:rPr>
        <w:t xml:space="preserve">The Waste Assessment </w:t>
      </w:r>
      <w:r w:rsidR="006915EA">
        <w:rPr>
          <w:color w:val="auto"/>
        </w:rPr>
        <w:t xml:space="preserve">2020 </w:t>
      </w:r>
      <w:r w:rsidR="000C0229" w:rsidRPr="000574E9">
        <w:rPr>
          <w:color w:val="auto"/>
        </w:rPr>
        <w:t xml:space="preserve">document </w:t>
      </w:r>
      <w:r w:rsidR="006915EA">
        <w:rPr>
          <w:color w:val="auto"/>
        </w:rPr>
        <w:t>and Waste Survey 2020 informs the WMMP.</w:t>
      </w:r>
    </w:p>
    <w:p w14:paraId="0F874217" w14:textId="77777777" w:rsidR="0066159A" w:rsidRPr="000574E9" w:rsidRDefault="0066159A" w:rsidP="00845830">
      <w:pPr>
        <w:pStyle w:val="BodyText1"/>
        <w:jc w:val="both"/>
        <w:rPr>
          <w:b/>
          <w:color w:val="auto"/>
        </w:rPr>
      </w:pPr>
    </w:p>
    <w:p w14:paraId="52FF260D" w14:textId="77777777" w:rsidR="0066159A" w:rsidRPr="000574E9" w:rsidRDefault="0066159A" w:rsidP="00845830">
      <w:pPr>
        <w:pStyle w:val="BodyText1"/>
        <w:jc w:val="both"/>
        <w:rPr>
          <w:color w:val="auto"/>
        </w:rPr>
      </w:pPr>
      <w:bookmarkStart w:id="17" w:name="_Toc392579393"/>
      <w:r w:rsidRPr="000574E9">
        <w:rPr>
          <w:b/>
          <w:color w:val="auto"/>
        </w:rPr>
        <w:t>Bylaws, Standards and Policies:</w:t>
      </w:r>
      <w:r w:rsidRPr="000574E9">
        <w:rPr>
          <w:color w:val="auto"/>
        </w:rPr>
        <w:t xml:space="preserve">  Relevant aspects of the Council’s bylaws, standards and polices may be applicable to this S</w:t>
      </w:r>
      <w:r w:rsidR="00260052" w:rsidRPr="000574E9">
        <w:rPr>
          <w:color w:val="auto"/>
        </w:rPr>
        <w:t>WA</w:t>
      </w:r>
      <w:r w:rsidR="009E6CB3" w:rsidRPr="000574E9">
        <w:rPr>
          <w:color w:val="auto"/>
        </w:rPr>
        <w:t>M</w:t>
      </w:r>
      <w:r w:rsidRPr="000574E9">
        <w:rPr>
          <w:color w:val="auto"/>
        </w:rPr>
        <w:t>P as well as operational service delivery and management.</w:t>
      </w:r>
      <w:bookmarkEnd w:id="17"/>
    </w:p>
    <w:p w14:paraId="21639552" w14:textId="77777777" w:rsidR="0066159A" w:rsidRPr="000574E9" w:rsidRDefault="0066159A" w:rsidP="00845830">
      <w:pPr>
        <w:pStyle w:val="BodyText1"/>
        <w:jc w:val="both"/>
        <w:rPr>
          <w:color w:val="auto"/>
        </w:rPr>
      </w:pPr>
    </w:p>
    <w:p w14:paraId="0464210B" w14:textId="77777777" w:rsidR="0066159A" w:rsidRPr="000574E9" w:rsidRDefault="0066159A" w:rsidP="00845830">
      <w:pPr>
        <w:pStyle w:val="BodyText1"/>
        <w:jc w:val="both"/>
        <w:rPr>
          <w:color w:val="auto"/>
        </w:rPr>
      </w:pPr>
      <w:bookmarkStart w:id="18" w:name="_Toc392579394"/>
      <w:r w:rsidRPr="000574E9">
        <w:rPr>
          <w:b/>
          <w:color w:val="auto"/>
        </w:rPr>
        <w:t>Solid Waste Management Service Delivery Contracts:</w:t>
      </w:r>
      <w:r w:rsidRPr="000574E9">
        <w:rPr>
          <w:color w:val="auto"/>
        </w:rPr>
        <w:t xml:space="preserve">  The Council contracts the operation of </w:t>
      </w:r>
      <w:r w:rsidR="00142FD3" w:rsidRPr="000574E9">
        <w:rPr>
          <w:color w:val="auto"/>
        </w:rPr>
        <w:t xml:space="preserve">solid waste services.  The </w:t>
      </w:r>
      <w:r w:rsidRPr="000574E9">
        <w:rPr>
          <w:color w:val="auto"/>
        </w:rPr>
        <w:t xml:space="preserve">contract specifications </w:t>
      </w:r>
      <w:r w:rsidR="00142FD3" w:rsidRPr="000574E9">
        <w:rPr>
          <w:color w:val="auto"/>
        </w:rPr>
        <w:t xml:space="preserve">contains service level information </w:t>
      </w:r>
      <w:r w:rsidRPr="000574E9">
        <w:rPr>
          <w:color w:val="auto"/>
        </w:rPr>
        <w:t>along with monitoring and reporting requirements that aim to ensure that all solid waste services are provided to the required standard at all times.</w:t>
      </w:r>
      <w:bookmarkEnd w:id="18"/>
      <w:r w:rsidRPr="000574E9">
        <w:rPr>
          <w:color w:val="auto"/>
        </w:rPr>
        <w:t xml:space="preserve"> </w:t>
      </w:r>
    </w:p>
    <w:p w14:paraId="10544398" w14:textId="77777777" w:rsidR="00845830" w:rsidRPr="000574E9" w:rsidRDefault="00845830" w:rsidP="00845830">
      <w:pPr>
        <w:pStyle w:val="BodyText1"/>
        <w:jc w:val="both"/>
        <w:rPr>
          <w:color w:val="auto"/>
        </w:rPr>
      </w:pPr>
    </w:p>
    <w:p w14:paraId="0BB1D239" w14:textId="3EEA33D5" w:rsidR="00845830" w:rsidRPr="000574E9" w:rsidRDefault="00845830" w:rsidP="00845830">
      <w:pPr>
        <w:pStyle w:val="BodyText1"/>
        <w:rPr>
          <w:color w:val="auto"/>
        </w:rPr>
      </w:pPr>
      <w:r w:rsidRPr="000574E9">
        <w:rPr>
          <w:b/>
          <w:color w:val="auto"/>
        </w:rPr>
        <w:t>Key Regional documents</w:t>
      </w:r>
      <w:r w:rsidR="0018261A">
        <w:rPr>
          <w:color w:val="auto"/>
        </w:rPr>
        <w:t>:</w:t>
      </w:r>
    </w:p>
    <w:p w14:paraId="3FDA8A6E" w14:textId="5C49BE09" w:rsidR="00845830" w:rsidRPr="000574E9" w:rsidRDefault="00845830" w:rsidP="00D441FD">
      <w:pPr>
        <w:pStyle w:val="BodyText1"/>
        <w:jc w:val="both"/>
        <w:rPr>
          <w:color w:val="auto"/>
        </w:rPr>
      </w:pPr>
      <w:r w:rsidRPr="000574E9">
        <w:rPr>
          <w:color w:val="auto"/>
        </w:rPr>
        <w:t xml:space="preserve">Waikato Plan: The Waikato Plan does not over-ride statutory bodies/committees. It </w:t>
      </w:r>
      <w:r w:rsidRPr="00C95FF8">
        <w:rPr>
          <w:color w:val="auto"/>
        </w:rPr>
        <w:t>is a</w:t>
      </w:r>
      <w:r w:rsidRPr="000574E9">
        <w:rPr>
          <w:color w:val="auto"/>
        </w:rPr>
        <w:t xml:space="preserve"> multi-agency agreement that provides strategic guidance and advocacy and has been prepared within the framework provided by the L</w:t>
      </w:r>
      <w:r w:rsidR="00E26E5A">
        <w:rPr>
          <w:color w:val="auto"/>
        </w:rPr>
        <w:t>GA</w:t>
      </w:r>
      <w:r w:rsidRPr="000574E9">
        <w:rPr>
          <w:color w:val="auto"/>
        </w:rPr>
        <w:t>.</w:t>
      </w:r>
    </w:p>
    <w:p w14:paraId="3DFD80DE" w14:textId="77777777" w:rsidR="00845830" w:rsidRPr="000574E9" w:rsidRDefault="00845830" w:rsidP="00D441FD">
      <w:pPr>
        <w:pStyle w:val="BodyText1"/>
        <w:jc w:val="both"/>
        <w:rPr>
          <w:color w:val="auto"/>
        </w:rPr>
      </w:pPr>
    </w:p>
    <w:p w14:paraId="4145957F" w14:textId="77777777" w:rsidR="00845830" w:rsidRPr="000574E9" w:rsidRDefault="00845830" w:rsidP="00D441FD">
      <w:pPr>
        <w:pStyle w:val="BodyText1"/>
        <w:jc w:val="both"/>
        <w:rPr>
          <w:color w:val="auto"/>
        </w:rPr>
      </w:pPr>
      <w:r w:rsidRPr="000574E9">
        <w:rPr>
          <w:color w:val="auto"/>
        </w:rPr>
        <w:t>Waikato Means Business: An Economic Development Strategy for the Waikato Region: Sets out the issues, challenges and opportunities that face the Waikato region. It identifies potential strategic priorities and areas of focus to transform the region.</w:t>
      </w:r>
    </w:p>
    <w:p w14:paraId="2585029A" w14:textId="77777777" w:rsidR="00845830" w:rsidRPr="000574E9" w:rsidRDefault="00845830" w:rsidP="00845830">
      <w:pPr>
        <w:pStyle w:val="BodyText1"/>
        <w:rPr>
          <w:color w:val="auto"/>
        </w:rPr>
      </w:pPr>
    </w:p>
    <w:p w14:paraId="7AC1A323" w14:textId="77777777" w:rsidR="0036348F" w:rsidRPr="000574E9" w:rsidRDefault="0036348F" w:rsidP="0036348F">
      <w:pPr>
        <w:pStyle w:val="Heading2"/>
        <w:rPr>
          <w:lang w:eastAsia="en-US"/>
        </w:rPr>
      </w:pPr>
      <w:bookmarkStart w:id="19" w:name="_Toc57924254"/>
      <w:r>
        <w:t>Legal requirements to deliver the service</w:t>
      </w:r>
      <w:bookmarkEnd w:id="19"/>
    </w:p>
    <w:p w14:paraId="17AA0979" w14:textId="77777777" w:rsidR="001B2029" w:rsidRDefault="001B2029" w:rsidP="00845830">
      <w:pPr>
        <w:pStyle w:val="BodyText1"/>
        <w:jc w:val="both"/>
        <w:rPr>
          <w:color w:val="auto"/>
        </w:rPr>
      </w:pPr>
      <w:r>
        <w:rPr>
          <w:color w:val="auto"/>
        </w:rPr>
        <w:t>Local authorities are</w:t>
      </w:r>
      <w:r w:rsidR="00E26E5A">
        <w:rPr>
          <w:color w:val="auto"/>
        </w:rPr>
        <w:t xml:space="preserve"> </w:t>
      </w:r>
      <w:r>
        <w:rPr>
          <w:color w:val="auto"/>
        </w:rPr>
        <w:t>n</w:t>
      </w:r>
      <w:r w:rsidR="00E26E5A">
        <w:rPr>
          <w:color w:val="auto"/>
        </w:rPr>
        <w:t>o</w:t>
      </w:r>
      <w:r>
        <w:rPr>
          <w:color w:val="auto"/>
        </w:rPr>
        <w:t>t required to provide or support solid waste services aside from the following:</w:t>
      </w:r>
    </w:p>
    <w:p w14:paraId="713A1E07" w14:textId="77777777" w:rsidR="00F23976" w:rsidRDefault="00E26E5A" w:rsidP="00F23976">
      <w:pPr>
        <w:pStyle w:val="ListBullet"/>
        <w:jc w:val="both"/>
      </w:pPr>
      <w:r>
        <w:t>M</w:t>
      </w:r>
      <w:r w:rsidR="00F23976">
        <w:t>ust prepare a WMMP</w:t>
      </w:r>
      <w:r>
        <w:t xml:space="preserve"> (as per Waste Minimisation Act)</w:t>
      </w:r>
    </w:p>
    <w:p w14:paraId="5D9EDFC9" w14:textId="77777777" w:rsidR="00F23976" w:rsidRDefault="00E26E5A" w:rsidP="00F23976">
      <w:pPr>
        <w:pStyle w:val="ListBullet"/>
        <w:jc w:val="both"/>
      </w:pPr>
      <w:r>
        <w:t>M</w:t>
      </w:r>
      <w:r w:rsidR="00F23976">
        <w:t xml:space="preserve">ust manage any landfills </w:t>
      </w:r>
      <w:r>
        <w:t>council</w:t>
      </w:r>
      <w:r w:rsidR="00F23976">
        <w:t xml:space="preserve"> own</w:t>
      </w:r>
      <w:r>
        <w:t>s</w:t>
      </w:r>
      <w:r w:rsidR="00F23976">
        <w:t xml:space="preserve"> to resource consent standards</w:t>
      </w:r>
      <w:r>
        <w:t xml:space="preserve"> (as per RMA)</w:t>
      </w:r>
      <w:r w:rsidR="00F23976">
        <w:t xml:space="preserve">. The landfills </w:t>
      </w:r>
      <w:r>
        <w:t>council</w:t>
      </w:r>
      <w:r w:rsidR="00F23976">
        <w:t xml:space="preserve"> own are all closed.</w:t>
      </w:r>
    </w:p>
    <w:p w14:paraId="32FC1BEE" w14:textId="77777777" w:rsidR="00E26E5A" w:rsidRDefault="0047521A" w:rsidP="00774670">
      <w:pPr>
        <w:pStyle w:val="ListBullet"/>
        <w:numPr>
          <w:ilvl w:val="0"/>
          <w:numId w:val="0"/>
        </w:numPr>
        <w:ind w:hanging="11"/>
        <w:jc w:val="both"/>
      </w:pPr>
      <w:r>
        <w:t>The WMMP must be reviewed every six years and must link with the LTP to ensure actions and targets are achieved</w:t>
      </w:r>
      <w:r w:rsidR="004B33A7">
        <w:t xml:space="preserve">. </w:t>
      </w:r>
      <w:r w:rsidR="00702D45">
        <w:t xml:space="preserve">The previous WMMP was a joint plan between the eastern Waikato Councils </w:t>
      </w:r>
      <w:r w:rsidR="00A95D42">
        <w:t>that are part of the shared services solid waste contract.  In 2020 MPDC prepared a separate WMMP</w:t>
      </w:r>
      <w:r w:rsidR="006C01D1">
        <w:t xml:space="preserve"> based on a new Waste Assessment and Waste Survey.</w:t>
      </w:r>
    </w:p>
    <w:p w14:paraId="0CC8413F" w14:textId="77777777" w:rsidR="00E26E5A" w:rsidRDefault="00E26E5A" w:rsidP="00774670">
      <w:pPr>
        <w:pStyle w:val="ListBullet"/>
        <w:numPr>
          <w:ilvl w:val="0"/>
          <w:numId w:val="0"/>
        </w:numPr>
        <w:ind w:hanging="11"/>
        <w:jc w:val="both"/>
      </w:pPr>
    </w:p>
    <w:p w14:paraId="797BC1CF" w14:textId="77777777" w:rsidR="00F64D56" w:rsidRPr="00A8351B" w:rsidRDefault="00F64D56" w:rsidP="00F64D56">
      <w:pPr>
        <w:spacing w:after="160" w:line="256" w:lineRule="auto"/>
        <w:jc w:val="both"/>
        <w:rPr>
          <w:b/>
          <w:bCs/>
        </w:rPr>
      </w:pPr>
      <w:r w:rsidRPr="00A8351B">
        <w:rPr>
          <w:b/>
          <w:bCs/>
        </w:rPr>
        <w:t>National legislative and policy context</w:t>
      </w:r>
    </w:p>
    <w:p w14:paraId="1BC71DAF" w14:textId="77777777" w:rsidR="00F64D56" w:rsidRPr="00A8351B" w:rsidRDefault="00F64D56" w:rsidP="00F64D56">
      <w:pPr>
        <w:jc w:val="both"/>
      </w:pPr>
      <w:r w:rsidRPr="00A8351B">
        <w:t>The framework for waste management and minimisation in New Zealand is a result of five pieces of legislation and strategic policy documents. The plan must consider the following legislation</w:t>
      </w:r>
      <w:r>
        <w:t>:</w:t>
      </w:r>
    </w:p>
    <w:p w14:paraId="40CA833D"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Waste Minimisation Act 2008</w:t>
      </w:r>
    </w:p>
    <w:p w14:paraId="34198BA2"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LGA 2002</w:t>
      </w:r>
    </w:p>
    <w:p w14:paraId="530EA2D6"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New Zealand Waste Strategy 2010</w:t>
      </w:r>
    </w:p>
    <w:p w14:paraId="7389D58A"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Resource Management Act 1991 (District and Regional Plans and consents)</w:t>
      </w:r>
    </w:p>
    <w:p w14:paraId="09D1FB42"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New Zealand Emissions Trading Scheme (under the Climate Change Response (Zero Carbon) Amendment Act 2019)</w:t>
      </w:r>
    </w:p>
    <w:p w14:paraId="57A0CAA6"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t>Litter Act 1974</w:t>
      </w:r>
    </w:p>
    <w:p w14:paraId="4E8B1A92" w14:textId="77777777" w:rsidR="00F64D56" w:rsidRPr="00950BF5" w:rsidRDefault="00F64D56" w:rsidP="00F64D56">
      <w:pPr>
        <w:pStyle w:val="Bullet1"/>
        <w:rPr>
          <w:rFonts w:ascii="Arial" w:hAnsi="Arial" w:cs="Arial"/>
          <w:sz w:val="22"/>
          <w:szCs w:val="22"/>
          <w:lang w:val="en-NZ"/>
        </w:rPr>
      </w:pPr>
      <w:r w:rsidRPr="00950BF5">
        <w:rPr>
          <w:rFonts w:ascii="Arial" w:hAnsi="Arial" w:cs="Arial"/>
          <w:sz w:val="22"/>
          <w:szCs w:val="22"/>
          <w:lang w:val="en-NZ"/>
        </w:rPr>
        <w:lastRenderedPageBreak/>
        <w:t xml:space="preserve">Health Act 1956.  </w:t>
      </w:r>
    </w:p>
    <w:p w14:paraId="09B54F21" w14:textId="77777777" w:rsidR="0018261A" w:rsidRDefault="0018261A">
      <w:r>
        <w:br w:type="page"/>
      </w:r>
    </w:p>
    <w:p w14:paraId="49872BD4" w14:textId="096BDACB" w:rsidR="00F64D56" w:rsidRPr="00A8351B" w:rsidRDefault="00F64D56" w:rsidP="00F64D56">
      <w:pPr>
        <w:jc w:val="both"/>
      </w:pPr>
      <w:r w:rsidRPr="00A8351B">
        <w:lastRenderedPageBreak/>
        <w:t>New Zealand is party to international agreements that have an influence on the requirements of our domestic legislation for waste minimisation and disposal. Some key agreements are the:</w:t>
      </w:r>
    </w:p>
    <w:p w14:paraId="61A94738"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Montreal Protocol</w:t>
      </w:r>
    </w:p>
    <w:p w14:paraId="361E1C11"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Basel Convention</w:t>
      </w:r>
    </w:p>
    <w:p w14:paraId="3C278128"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Stockholm Convention</w:t>
      </w:r>
    </w:p>
    <w:p w14:paraId="5292B239"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Waigani Convention</w:t>
      </w:r>
    </w:p>
    <w:p w14:paraId="60CC149D"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Minamata Convention.</w:t>
      </w:r>
    </w:p>
    <w:p w14:paraId="103FB80F" w14:textId="77777777" w:rsidR="00F64D56" w:rsidRPr="00A662D4" w:rsidRDefault="00F64D56" w:rsidP="00F64D56">
      <w:pPr>
        <w:pStyle w:val="Bullet1"/>
        <w:numPr>
          <w:ilvl w:val="0"/>
          <w:numId w:val="0"/>
        </w:numPr>
        <w:rPr>
          <w:rFonts w:ascii="Arial" w:hAnsi="Arial" w:cs="Arial"/>
          <w:sz w:val="22"/>
          <w:szCs w:val="22"/>
          <w:lang w:val="en-NZ"/>
        </w:rPr>
      </w:pPr>
      <w:r w:rsidRPr="00A662D4">
        <w:rPr>
          <w:rFonts w:ascii="Arial" w:hAnsi="Arial" w:cs="Arial"/>
          <w:sz w:val="22"/>
          <w:szCs w:val="22"/>
          <w:lang w:val="en-NZ"/>
        </w:rPr>
        <w:t>Other relevant legislation:</w:t>
      </w:r>
    </w:p>
    <w:p w14:paraId="7784D5F0"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Hazardous Substances and New Organisms Act 1996</w:t>
      </w:r>
    </w:p>
    <w:p w14:paraId="3E1044C2"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Biosecurity Act 1993</w:t>
      </w:r>
    </w:p>
    <w:p w14:paraId="112AA7F6"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Radiation Protection Act 1965</w:t>
      </w:r>
    </w:p>
    <w:p w14:paraId="2C7A47E8"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Ozone Layer Protection Act 1996</w:t>
      </w:r>
    </w:p>
    <w:p w14:paraId="6A256A51"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Health and Safety at Work Act 2015</w:t>
      </w:r>
    </w:p>
    <w:p w14:paraId="386C99DD" w14:textId="77777777" w:rsidR="00F64D56" w:rsidRPr="00A662D4" w:rsidRDefault="00F64D56" w:rsidP="00F64D56">
      <w:pPr>
        <w:pStyle w:val="Bullet1"/>
        <w:rPr>
          <w:rFonts w:ascii="Arial" w:hAnsi="Arial" w:cs="Arial"/>
          <w:sz w:val="22"/>
          <w:szCs w:val="22"/>
          <w:lang w:val="en-NZ"/>
        </w:rPr>
      </w:pPr>
      <w:r w:rsidRPr="00A662D4">
        <w:rPr>
          <w:rFonts w:ascii="Arial" w:hAnsi="Arial" w:cs="Arial"/>
          <w:sz w:val="22"/>
          <w:szCs w:val="22"/>
          <w:lang w:val="en-NZ"/>
        </w:rPr>
        <w:t>Agricultural Chemicals and Veterinary Medicines Act 1997.</w:t>
      </w:r>
    </w:p>
    <w:p w14:paraId="39579777" w14:textId="77777777" w:rsidR="00F64D56" w:rsidRPr="00A662D4" w:rsidRDefault="00F64D56" w:rsidP="00F64D56">
      <w:pPr>
        <w:pStyle w:val="Bullet1"/>
        <w:numPr>
          <w:ilvl w:val="0"/>
          <w:numId w:val="0"/>
        </w:numPr>
        <w:rPr>
          <w:rFonts w:ascii="Arial" w:hAnsi="Arial" w:cs="Arial"/>
          <w:sz w:val="22"/>
          <w:szCs w:val="22"/>
        </w:rPr>
      </w:pPr>
      <w:r w:rsidRPr="00A662D4">
        <w:rPr>
          <w:rFonts w:ascii="Arial" w:hAnsi="Arial" w:cs="Arial"/>
          <w:sz w:val="22"/>
          <w:szCs w:val="22"/>
        </w:rPr>
        <w:t>Solid Waste Bylaw 201</w:t>
      </w:r>
      <w:r w:rsidR="00A3095F">
        <w:rPr>
          <w:rFonts w:ascii="Arial" w:hAnsi="Arial" w:cs="Arial"/>
          <w:sz w:val="22"/>
          <w:szCs w:val="22"/>
        </w:rPr>
        <w:t>7</w:t>
      </w:r>
      <w:r w:rsidRPr="00A662D4">
        <w:rPr>
          <w:rFonts w:ascii="Arial" w:hAnsi="Arial" w:cs="Arial"/>
          <w:sz w:val="22"/>
          <w:szCs w:val="22"/>
        </w:rPr>
        <w:t xml:space="preserve"> - Council may develop a Waste Bylaw which must be consistent with the WMMP.  The Ministry for the Environment provides guidelines and codes of practice and voluntary initiatives.</w:t>
      </w:r>
    </w:p>
    <w:p w14:paraId="705A8472" w14:textId="77777777" w:rsidR="00491B0C" w:rsidRDefault="00491B0C" w:rsidP="00491B0C">
      <w:pPr>
        <w:spacing w:after="120"/>
      </w:pPr>
      <w:bookmarkStart w:id="20" w:name="_Toc392579395"/>
    </w:p>
    <w:p w14:paraId="5B980FE9" w14:textId="7B6F861E" w:rsidR="00491B0C" w:rsidRDefault="00491B0C" w:rsidP="00491B0C">
      <w:pPr>
        <w:pStyle w:val="Heading2"/>
        <w:rPr>
          <w:lang w:eastAsia="en-US"/>
        </w:rPr>
      </w:pPr>
      <w:r w:rsidRPr="003C6A18">
        <w:rPr>
          <w:lang w:eastAsia="en-US"/>
        </w:rPr>
        <w:tab/>
      </w:r>
      <w:bookmarkStart w:id="21" w:name="_Toc392579452"/>
      <w:bookmarkStart w:id="22" w:name="_Toc57924255"/>
      <w:r w:rsidR="000D73E6">
        <w:rPr>
          <w:lang w:eastAsia="en-US"/>
        </w:rPr>
        <w:t xml:space="preserve">District Specific </w:t>
      </w:r>
      <w:bookmarkEnd w:id="21"/>
      <w:r>
        <w:rPr>
          <w:lang w:eastAsia="en-US"/>
        </w:rPr>
        <w:t>Issues</w:t>
      </w:r>
      <w:bookmarkEnd w:id="22"/>
    </w:p>
    <w:p w14:paraId="714D5E9D" w14:textId="0CADDEF6" w:rsidR="00491B0C" w:rsidRDefault="00491B0C" w:rsidP="00604755">
      <w:pPr>
        <w:jc w:val="both"/>
      </w:pPr>
      <w:r>
        <w:t xml:space="preserve">The </w:t>
      </w:r>
      <w:r w:rsidR="008D080A">
        <w:t xml:space="preserve">2020 WMMP </w:t>
      </w:r>
      <w:r>
        <w:t xml:space="preserve">has identified the following </w:t>
      </w:r>
      <w:r w:rsidR="008D080A">
        <w:t xml:space="preserve">district specific </w:t>
      </w:r>
      <w:r>
        <w:t>issues being:</w:t>
      </w:r>
    </w:p>
    <w:p w14:paraId="054F3E44" w14:textId="77777777" w:rsidR="00604755" w:rsidRDefault="00604755" w:rsidP="00604755">
      <w:pPr>
        <w:jc w:val="both"/>
      </w:pPr>
    </w:p>
    <w:p w14:paraId="1C4F6371" w14:textId="77777777" w:rsidR="00F62061" w:rsidRPr="00A662D4" w:rsidRDefault="00F62061" w:rsidP="008B55E5">
      <w:pPr>
        <w:pStyle w:val="Text"/>
        <w:widowControl w:val="0"/>
        <w:numPr>
          <w:ilvl w:val="0"/>
          <w:numId w:val="36"/>
        </w:numPr>
        <w:suppressAutoHyphens/>
        <w:autoSpaceDE w:val="0"/>
        <w:autoSpaceDN w:val="0"/>
        <w:adjustRightInd w:val="0"/>
        <w:jc w:val="left"/>
        <w:textAlignment w:val="center"/>
        <w:rPr>
          <w:rStyle w:val="Bullet1Char"/>
          <w:rFonts w:ascii="Arial" w:hAnsi="Arial" w:cs="Arial"/>
          <w:b/>
          <w:bCs/>
          <w:szCs w:val="22"/>
        </w:rPr>
      </w:pPr>
      <w:r w:rsidRPr="00A662D4">
        <w:rPr>
          <w:rStyle w:val="Bullet1Char"/>
          <w:rFonts w:ascii="Arial" w:hAnsi="Arial" w:cs="Arial"/>
          <w:b/>
          <w:bCs/>
          <w:szCs w:val="22"/>
        </w:rPr>
        <w:t xml:space="preserve">Increasing waste to landfill </w:t>
      </w:r>
    </w:p>
    <w:p w14:paraId="2CA6B2DB" w14:textId="4B25807A" w:rsidR="00F62061" w:rsidRDefault="00F62061" w:rsidP="00604755">
      <w:pPr>
        <w:pStyle w:val="Text"/>
        <w:ind w:left="720"/>
        <w:rPr>
          <w:rFonts w:ascii="Arial" w:hAnsi="Arial" w:cs="Arial"/>
          <w:szCs w:val="22"/>
        </w:rPr>
      </w:pPr>
      <w:r w:rsidRPr="00A662D4">
        <w:rPr>
          <w:rFonts w:ascii="Arial" w:hAnsi="Arial" w:cs="Arial"/>
          <w:szCs w:val="22"/>
        </w:rPr>
        <w:t>The volume of waste disposed to landfill in the Matamata-Piako district has been increasing. MPDC has limited influence over the quantity of waste disposed as the majority of residents and businesses use private sector refuse services (bins) rather than the MPDC refuse bag service. Private sector bins contain a higher proportion of potentially divertible material (such as glass) than MPDC refuse bags.</w:t>
      </w:r>
    </w:p>
    <w:p w14:paraId="78BEA2C1" w14:textId="77777777" w:rsidR="00604755" w:rsidRPr="00A662D4" w:rsidRDefault="00604755" w:rsidP="00604755">
      <w:pPr>
        <w:pStyle w:val="Text"/>
        <w:ind w:left="720"/>
        <w:rPr>
          <w:rFonts w:ascii="Arial" w:hAnsi="Arial" w:cs="Arial"/>
          <w:szCs w:val="22"/>
        </w:rPr>
      </w:pPr>
    </w:p>
    <w:p w14:paraId="12283601" w14:textId="77777777" w:rsidR="00CF2027" w:rsidRPr="00A662D4" w:rsidRDefault="00F62061" w:rsidP="008B55E5">
      <w:pPr>
        <w:pStyle w:val="Text"/>
        <w:widowControl w:val="0"/>
        <w:numPr>
          <w:ilvl w:val="0"/>
          <w:numId w:val="36"/>
        </w:numPr>
        <w:suppressAutoHyphens/>
        <w:autoSpaceDE w:val="0"/>
        <w:autoSpaceDN w:val="0"/>
        <w:adjustRightInd w:val="0"/>
        <w:jc w:val="left"/>
        <w:textAlignment w:val="center"/>
        <w:rPr>
          <w:rStyle w:val="Bullet1Char"/>
          <w:rFonts w:ascii="Arial" w:hAnsi="Arial" w:cs="Arial"/>
          <w:b/>
          <w:bCs/>
          <w:szCs w:val="22"/>
        </w:rPr>
      </w:pPr>
      <w:r w:rsidRPr="00A662D4">
        <w:rPr>
          <w:rStyle w:val="Bullet1Char"/>
          <w:rFonts w:ascii="Arial" w:hAnsi="Arial" w:cs="Arial"/>
          <w:b/>
          <w:bCs/>
          <w:szCs w:val="22"/>
        </w:rPr>
        <w:t>Decline in diverted material</w:t>
      </w:r>
    </w:p>
    <w:p w14:paraId="2BAC91EA" w14:textId="2B12191B" w:rsidR="00F62061" w:rsidRDefault="00F62061" w:rsidP="00604755">
      <w:pPr>
        <w:pStyle w:val="Text"/>
        <w:ind w:left="720"/>
        <w:rPr>
          <w:rFonts w:ascii="Arial" w:hAnsi="Arial" w:cs="Arial"/>
          <w:szCs w:val="22"/>
          <w:lang w:val="en-US"/>
        </w:rPr>
      </w:pPr>
      <w:r w:rsidRPr="00A662D4">
        <w:rPr>
          <w:rFonts w:ascii="Arial" w:hAnsi="Arial" w:cs="Arial"/>
          <w:szCs w:val="22"/>
          <w:lang w:val="en-US"/>
        </w:rPr>
        <w:t>Recent disruption to recycling markets has impacted the range of materials collected for diversion from landfill. This has impacted the cost of the service and the achievement of diversion targets.</w:t>
      </w:r>
    </w:p>
    <w:p w14:paraId="7059F939" w14:textId="77777777" w:rsidR="00604755" w:rsidRPr="00A662D4" w:rsidRDefault="00604755" w:rsidP="00604755">
      <w:pPr>
        <w:pStyle w:val="Text"/>
        <w:ind w:left="720"/>
        <w:rPr>
          <w:rFonts w:ascii="Arial" w:hAnsi="Arial" w:cs="Arial"/>
          <w:szCs w:val="22"/>
          <w:lang w:val="en-US"/>
        </w:rPr>
      </w:pPr>
    </w:p>
    <w:p w14:paraId="166697C6" w14:textId="77777777" w:rsidR="00F62061" w:rsidRPr="00A662D4" w:rsidRDefault="00F62061" w:rsidP="008B55E5">
      <w:pPr>
        <w:pStyle w:val="Text"/>
        <w:widowControl w:val="0"/>
        <w:numPr>
          <w:ilvl w:val="0"/>
          <w:numId w:val="36"/>
        </w:numPr>
        <w:suppressAutoHyphens/>
        <w:autoSpaceDE w:val="0"/>
        <w:autoSpaceDN w:val="0"/>
        <w:adjustRightInd w:val="0"/>
        <w:jc w:val="left"/>
        <w:textAlignment w:val="center"/>
        <w:rPr>
          <w:rStyle w:val="Bullet1Char"/>
          <w:rFonts w:ascii="Arial" w:hAnsi="Arial" w:cs="Arial"/>
          <w:b/>
          <w:bCs/>
          <w:szCs w:val="22"/>
        </w:rPr>
      </w:pPr>
      <w:r w:rsidRPr="00A662D4">
        <w:rPr>
          <w:rStyle w:val="Bullet1Char"/>
          <w:rFonts w:ascii="Arial" w:hAnsi="Arial" w:cs="Arial"/>
          <w:b/>
          <w:bCs/>
          <w:szCs w:val="22"/>
        </w:rPr>
        <w:t>High volume of divertible material disposed through RTS</w:t>
      </w:r>
    </w:p>
    <w:p w14:paraId="78D951A1" w14:textId="1D343DE8" w:rsidR="00F62061" w:rsidRDefault="00F62061" w:rsidP="00604755">
      <w:pPr>
        <w:pStyle w:val="Text"/>
        <w:ind w:left="720"/>
        <w:rPr>
          <w:rFonts w:ascii="Arial" w:hAnsi="Arial" w:cs="Arial"/>
          <w:szCs w:val="22"/>
          <w:lang w:val="en-US"/>
        </w:rPr>
      </w:pPr>
      <w:r w:rsidRPr="00A662D4">
        <w:rPr>
          <w:rFonts w:ascii="Arial" w:hAnsi="Arial" w:cs="Arial"/>
          <w:szCs w:val="22"/>
          <w:lang w:val="en-US"/>
        </w:rPr>
        <w:t>Readily recoverable dry recyclables, construction and demolition waste, organic and re-usable items are disposed at RTS by mostly residential customers, when they could be reduced, re-used, or recycled with more options to separate waste streams at RTS.</w:t>
      </w:r>
    </w:p>
    <w:p w14:paraId="7837BD60" w14:textId="77777777" w:rsidR="00604755" w:rsidRPr="00A662D4" w:rsidRDefault="00604755" w:rsidP="00604755">
      <w:pPr>
        <w:pStyle w:val="Text"/>
        <w:ind w:left="720"/>
        <w:rPr>
          <w:rFonts w:ascii="Arial" w:hAnsi="Arial" w:cs="Arial"/>
          <w:szCs w:val="22"/>
          <w:lang w:val="en-US"/>
        </w:rPr>
      </w:pPr>
    </w:p>
    <w:p w14:paraId="441D915D" w14:textId="77777777" w:rsidR="00F62061" w:rsidRPr="00A662D4" w:rsidRDefault="00F62061" w:rsidP="008B55E5">
      <w:pPr>
        <w:pStyle w:val="Text"/>
        <w:widowControl w:val="0"/>
        <w:numPr>
          <w:ilvl w:val="0"/>
          <w:numId w:val="36"/>
        </w:numPr>
        <w:suppressAutoHyphens/>
        <w:autoSpaceDE w:val="0"/>
        <w:autoSpaceDN w:val="0"/>
        <w:adjustRightInd w:val="0"/>
        <w:jc w:val="left"/>
        <w:textAlignment w:val="center"/>
        <w:rPr>
          <w:rStyle w:val="Bullet1Char"/>
          <w:rFonts w:ascii="Arial" w:hAnsi="Arial" w:cs="Arial"/>
          <w:b/>
          <w:bCs/>
          <w:szCs w:val="22"/>
        </w:rPr>
      </w:pPr>
      <w:r w:rsidRPr="00A662D4">
        <w:rPr>
          <w:rStyle w:val="Bullet1Char"/>
          <w:rFonts w:ascii="Arial" w:hAnsi="Arial" w:cs="Arial"/>
          <w:b/>
          <w:bCs/>
          <w:szCs w:val="22"/>
        </w:rPr>
        <w:t>High volume of organic waste going to landfill</w:t>
      </w:r>
    </w:p>
    <w:p w14:paraId="3D5E6AA3" w14:textId="6738591E" w:rsidR="00F62061" w:rsidRDefault="00F62061" w:rsidP="00604755">
      <w:pPr>
        <w:pStyle w:val="Text"/>
        <w:ind w:left="720"/>
        <w:rPr>
          <w:rFonts w:ascii="Arial" w:hAnsi="Arial" w:cs="Arial"/>
          <w:szCs w:val="22"/>
          <w:lang w:val="en-US"/>
        </w:rPr>
      </w:pPr>
      <w:r w:rsidRPr="00A662D4">
        <w:rPr>
          <w:rFonts w:ascii="Arial" w:hAnsi="Arial" w:cs="Arial"/>
          <w:szCs w:val="22"/>
          <w:lang w:val="en-US"/>
        </w:rPr>
        <w:t>While green waste is separated at the RTS, there is currently no separate organic collection and processing service offered by MPDC and low resident preference for an organic kerbside collection service.  There are nearby organic processing facilities available that MPDC could utilise if a collection service were introduced.</w:t>
      </w:r>
    </w:p>
    <w:p w14:paraId="77BFC004" w14:textId="77777777" w:rsidR="00604755" w:rsidRPr="00A662D4" w:rsidRDefault="00604755" w:rsidP="00604755">
      <w:pPr>
        <w:pStyle w:val="Text"/>
        <w:ind w:left="720"/>
        <w:rPr>
          <w:rFonts w:ascii="Arial" w:hAnsi="Arial" w:cs="Arial"/>
          <w:szCs w:val="22"/>
          <w:lang w:val="en-US"/>
        </w:rPr>
      </w:pPr>
    </w:p>
    <w:p w14:paraId="64F93CE3" w14:textId="77777777" w:rsidR="0018261A" w:rsidRDefault="0018261A">
      <w:pPr>
        <w:rPr>
          <w:rStyle w:val="Bullet1Char"/>
          <w:rFonts w:ascii="Arial" w:hAnsi="Arial" w:cs="Arial"/>
          <w:b/>
          <w:bCs/>
          <w:szCs w:val="22"/>
        </w:rPr>
      </w:pPr>
      <w:r>
        <w:rPr>
          <w:rStyle w:val="Bullet1Char"/>
          <w:rFonts w:ascii="Arial" w:hAnsi="Arial" w:cs="Arial"/>
          <w:b/>
          <w:bCs/>
          <w:szCs w:val="22"/>
        </w:rPr>
        <w:br w:type="page"/>
      </w:r>
    </w:p>
    <w:p w14:paraId="6A2DBE7D" w14:textId="46131429" w:rsidR="00F62061" w:rsidRPr="00A662D4" w:rsidRDefault="00F62061" w:rsidP="008B55E5">
      <w:pPr>
        <w:pStyle w:val="Text"/>
        <w:widowControl w:val="0"/>
        <w:numPr>
          <w:ilvl w:val="0"/>
          <w:numId w:val="36"/>
        </w:numPr>
        <w:suppressAutoHyphens/>
        <w:autoSpaceDE w:val="0"/>
        <w:autoSpaceDN w:val="0"/>
        <w:adjustRightInd w:val="0"/>
        <w:jc w:val="left"/>
        <w:textAlignment w:val="center"/>
        <w:rPr>
          <w:rStyle w:val="Bullet1Char"/>
          <w:rFonts w:ascii="Arial" w:hAnsi="Arial" w:cs="Arial"/>
          <w:b/>
          <w:bCs/>
          <w:szCs w:val="22"/>
        </w:rPr>
      </w:pPr>
      <w:r w:rsidRPr="00A662D4">
        <w:rPr>
          <w:rStyle w:val="Bullet1Char"/>
          <w:rFonts w:ascii="Arial" w:hAnsi="Arial" w:cs="Arial"/>
          <w:b/>
          <w:bCs/>
          <w:szCs w:val="22"/>
        </w:rPr>
        <w:lastRenderedPageBreak/>
        <w:t>Cost and volume uncertainty due to legislation change</w:t>
      </w:r>
    </w:p>
    <w:p w14:paraId="77F1A1FD" w14:textId="77777777" w:rsidR="00F62061" w:rsidRPr="00A662D4" w:rsidRDefault="00F62061" w:rsidP="00604755">
      <w:pPr>
        <w:pStyle w:val="Text"/>
        <w:ind w:left="720"/>
        <w:rPr>
          <w:rFonts w:ascii="Arial" w:hAnsi="Arial" w:cs="Arial"/>
          <w:szCs w:val="22"/>
          <w:lang w:val="en-US"/>
        </w:rPr>
      </w:pPr>
      <w:r w:rsidRPr="00A662D4">
        <w:rPr>
          <w:rFonts w:ascii="Arial" w:hAnsi="Arial" w:cs="Arial"/>
          <w:szCs w:val="22"/>
          <w:lang w:val="en-US"/>
        </w:rPr>
        <w:t>Significant national regulation changes are likely to occur in this WMMP planning cycle. These include an increase in the Waste Disposal Levy, and an increase in price and reduction in availability of NZ Units in the Emissions Trading Scheme. The possible introduction of a container return scheme and other product stewardship schemes may impact recycling bin composition and RTS waste composition. These changes may impact the range and type of services offered by MPDC.</w:t>
      </w:r>
    </w:p>
    <w:p w14:paraId="0BE06C49" w14:textId="77777777" w:rsidR="00491B0C" w:rsidRPr="00C962A6" w:rsidRDefault="00491B0C" w:rsidP="00604755">
      <w:pPr>
        <w:pStyle w:val="BodyText1"/>
        <w:jc w:val="both"/>
      </w:pPr>
    </w:p>
    <w:p w14:paraId="3BA6EC49" w14:textId="3B311ABB" w:rsidR="00491B0C" w:rsidRDefault="00491B0C" w:rsidP="00604755">
      <w:pPr>
        <w:jc w:val="both"/>
      </w:pPr>
      <w:r>
        <w:t xml:space="preserve">The range of options available to the Council to address the key issues that have been identified in the </w:t>
      </w:r>
      <w:r w:rsidR="00C962A6">
        <w:t>WMMP</w:t>
      </w:r>
      <w:r>
        <w:t>.  An initial assessment is made of the strategic importance of each option, the impact of the option on current and future demand for waste services, and the Councils’ role in implementing the option.  Options presented would need to be fully researched, and the cost implications understood before being implemented.</w:t>
      </w:r>
    </w:p>
    <w:p w14:paraId="0DC3761A" w14:textId="77777777" w:rsidR="003A6EE3" w:rsidRDefault="003A6EE3" w:rsidP="003A6EE3">
      <w:pPr>
        <w:pStyle w:val="Heading2"/>
        <w:spacing w:before="300" w:after="200"/>
        <w:ind w:left="432"/>
        <w:jc w:val="both"/>
      </w:pPr>
      <w:bookmarkStart w:id="23" w:name="_Ref450137107"/>
      <w:bookmarkStart w:id="24" w:name="_Toc492462230"/>
      <w:bookmarkStart w:id="25" w:name="_Toc57924256"/>
      <w:r w:rsidRPr="00AA5DA6">
        <w:t>Council direction</w:t>
      </w:r>
      <w:bookmarkEnd w:id="23"/>
      <w:bookmarkEnd w:id="24"/>
      <w:bookmarkEnd w:id="25"/>
    </w:p>
    <w:p w14:paraId="1E968529" w14:textId="77777777" w:rsidR="003A6EE3" w:rsidRPr="00871B8F" w:rsidRDefault="003A6EE3" w:rsidP="00F16FCB">
      <w:pPr>
        <w:pStyle w:val="Heading3"/>
        <w:ind w:left="0"/>
      </w:pPr>
      <w:bookmarkStart w:id="26" w:name="_Toc57924257"/>
      <w:r w:rsidRPr="00871B8F">
        <w:t>National factors</w:t>
      </w:r>
      <w:bookmarkEnd w:id="26"/>
    </w:p>
    <w:p w14:paraId="0F7F34D6" w14:textId="77777777" w:rsidR="003A6EE3" w:rsidRPr="00871B8F"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871B8F">
        <w:rPr>
          <w:rFonts w:ascii="Arial" w:hAnsi="Arial" w:cs="Arial"/>
          <w:sz w:val="22"/>
        </w:rPr>
        <w:t xml:space="preserve">Early in 2018 China’s National Sword Policy (now replaced with Blue Sky), imposed tighter restrictions on the import of certain recyclables, primarily mixed paper and plastic.  China was the largest importer of recyclables.  This has impacted the commodity price for recyclables globally.  Nationally, the consequences of China’s National Sword / Blue Sky Policy have impacted Councils’ collection contracts with significant cost escalations.  Alternative markets are hard to find and getting overwhelmed.  This has highlighted New Zealand’s lack of investment in solid waste infrastructure.  WasteMINZ (national industry organisation) and Ministry for the Environment are leading the national response to China’s National Sword Policy.  </w:t>
      </w:r>
    </w:p>
    <w:p w14:paraId="1E1ABF66" w14:textId="77777777" w:rsidR="003A6EE3" w:rsidRPr="00871B8F"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871B8F">
        <w:rPr>
          <w:rFonts w:ascii="Arial" w:hAnsi="Arial" w:cs="Arial"/>
          <w:sz w:val="22"/>
        </w:rPr>
        <w:t xml:space="preserve">The Government’s response to date includes banning single use plastic bags, contributed funding towards local processing plants with new technology, and review of container deposit legislation.  </w:t>
      </w:r>
    </w:p>
    <w:p w14:paraId="032D74BD" w14:textId="77777777" w:rsidR="003A6EE3" w:rsidRPr="00871B8F"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871B8F">
        <w:rPr>
          <w:rFonts w:ascii="Arial" w:hAnsi="Arial" w:cs="Arial"/>
          <w:sz w:val="22"/>
        </w:rPr>
        <w:t xml:space="preserve">These global and national impacts </w:t>
      </w:r>
      <w:r w:rsidR="0039749B">
        <w:rPr>
          <w:rFonts w:ascii="Arial" w:hAnsi="Arial" w:cs="Arial"/>
          <w:sz w:val="22"/>
        </w:rPr>
        <w:t>have</w:t>
      </w:r>
      <w:r w:rsidRPr="00871B8F">
        <w:rPr>
          <w:rFonts w:ascii="Arial" w:hAnsi="Arial" w:cs="Arial"/>
          <w:sz w:val="22"/>
        </w:rPr>
        <w:t xml:space="preserve"> result</w:t>
      </w:r>
      <w:r w:rsidR="0039749B">
        <w:rPr>
          <w:rFonts w:ascii="Arial" w:hAnsi="Arial" w:cs="Arial"/>
          <w:sz w:val="22"/>
        </w:rPr>
        <w:t>ed</w:t>
      </w:r>
      <w:r w:rsidRPr="00871B8F">
        <w:rPr>
          <w:rFonts w:ascii="Arial" w:hAnsi="Arial" w:cs="Arial"/>
          <w:sz w:val="22"/>
        </w:rPr>
        <w:t xml:space="preserve"> in an increase in the Government’s waste disposal levy</w:t>
      </w:r>
      <w:r w:rsidR="0039749B">
        <w:rPr>
          <w:rFonts w:ascii="Arial" w:hAnsi="Arial" w:cs="Arial"/>
          <w:sz w:val="22"/>
        </w:rPr>
        <w:t xml:space="preserve"> and Emissions Trading scheme (carbon</w:t>
      </w:r>
      <w:r w:rsidR="002122DD">
        <w:rPr>
          <w:rFonts w:ascii="Arial" w:hAnsi="Arial" w:cs="Arial"/>
          <w:sz w:val="22"/>
        </w:rPr>
        <w:t xml:space="preserve"> tax)</w:t>
      </w:r>
      <w:r w:rsidRPr="00871B8F">
        <w:rPr>
          <w:rFonts w:ascii="Arial" w:hAnsi="Arial" w:cs="Arial"/>
          <w:sz w:val="22"/>
        </w:rPr>
        <w:t xml:space="preserve">.  </w:t>
      </w:r>
    </w:p>
    <w:p w14:paraId="01E4317C" w14:textId="77777777" w:rsidR="003A6EE3" w:rsidRPr="00871B8F"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871B8F">
        <w:rPr>
          <w:rFonts w:ascii="Arial" w:hAnsi="Arial" w:cs="Arial"/>
          <w:sz w:val="22"/>
        </w:rPr>
        <w:t xml:space="preserve">The Climate Change Response (Zero Carbon) Amendment </w:t>
      </w:r>
      <w:r w:rsidR="00276C5D">
        <w:rPr>
          <w:rFonts w:ascii="Arial" w:hAnsi="Arial" w:cs="Arial"/>
          <w:sz w:val="22"/>
        </w:rPr>
        <w:t>Act</w:t>
      </w:r>
      <w:r w:rsidRPr="00871B8F">
        <w:rPr>
          <w:rFonts w:ascii="Arial" w:hAnsi="Arial" w:cs="Arial"/>
          <w:sz w:val="22"/>
        </w:rPr>
        <w:t xml:space="preserve"> includes a target of reducing methane emissions by 24-74% below 2017 levels by 2050, and an interim target of 10% by 2030.  It also has a target of reducing net emissions of all other greenhouse gases to zero by 2050.  This will impact our asset portfolios including solid waste, particularly with increasing Emissions Trading Scheme costs (carbon tax) and transport </w:t>
      </w:r>
      <w:r w:rsidR="009A5CF9">
        <w:rPr>
          <w:rFonts w:ascii="Arial" w:hAnsi="Arial" w:cs="Arial"/>
          <w:sz w:val="22"/>
        </w:rPr>
        <w:t xml:space="preserve">(fuel costs) </w:t>
      </w:r>
      <w:r w:rsidRPr="00871B8F">
        <w:rPr>
          <w:rFonts w:ascii="Arial" w:hAnsi="Arial" w:cs="Arial"/>
          <w:sz w:val="22"/>
        </w:rPr>
        <w:t xml:space="preserve">used to collect and cart to landfills.  </w:t>
      </w:r>
    </w:p>
    <w:p w14:paraId="2A4B05B7" w14:textId="7BBF8E52" w:rsidR="003A6EE3"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871B8F">
        <w:rPr>
          <w:rFonts w:ascii="Arial" w:hAnsi="Arial" w:cs="Arial"/>
          <w:sz w:val="22"/>
        </w:rPr>
        <w:t>There is a move towards councils providing organic collections as part of their waste minimisation programmes, particularly for the metropolitan councils.</w:t>
      </w:r>
    </w:p>
    <w:p w14:paraId="7EC3DB7E" w14:textId="77777777" w:rsidR="001B08E7" w:rsidRPr="00871B8F" w:rsidRDefault="001B08E7" w:rsidP="001B08E7">
      <w:pPr>
        <w:pStyle w:val="ListParagraph"/>
        <w:tabs>
          <w:tab w:val="left" w:pos="567"/>
        </w:tabs>
        <w:spacing w:before="120" w:after="60" w:line="240" w:lineRule="auto"/>
        <w:ind w:left="360"/>
        <w:jc w:val="both"/>
        <w:rPr>
          <w:rFonts w:ascii="Arial" w:hAnsi="Arial" w:cs="Arial"/>
          <w:sz w:val="22"/>
        </w:rPr>
      </w:pPr>
    </w:p>
    <w:p w14:paraId="1B2719A4" w14:textId="77777777" w:rsidR="003A6EE3" w:rsidRPr="00871B8F" w:rsidRDefault="003A6EE3" w:rsidP="00924E51">
      <w:pPr>
        <w:pStyle w:val="Heading3"/>
      </w:pPr>
      <w:bookmarkStart w:id="27" w:name="_Toc57924258"/>
      <w:r w:rsidRPr="00871B8F">
        <w:t>Regionally or sub-regionally factors</w:t>
      </w:r>
      <w:bookmarkEnd w:id="27"/>
    </w:p>
    <w:p w14:paraId="460F6472"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The consequences of China’s National Sword / Blue Sky Policy ha</w:t>
      </w:r>
      <w:r w:rsidR="00F16FCB">
        <w:rPr>
          <w:rFonts w:ascii="Arial" w:hAnsi="Arial" w:cs="Arial"/>
          <w:sz w:val="22"/>
        </w:rPr>
        <w:t>ve</w:t>
      </w:r>
      <w:r w:rsidRPr="00F51F25">
        <w:rPr>
          <w:rFonts w:ascii="Arial" w:hAnsi="Arial" w:cs="Arial"/>
          <w:sz w:val="22"/>
        </w:rPr>
        <w:t xml:space="preserve"> impacted the Eastern Waikato Waste Services Contract (joint contract with Matamata Piako</w:t>
      </w:r>
      <w:r w:rsidR="00F7588C">
        <w:rPr>
          <w:rFonts w:ascii="Arial" w:hAnsi="Arial" w:cs="Arial"/>
          <w:sz w:val="22"/>
        </w:rPr>
        <w:t>, Hauraki,</w:t>
      </w:r>
      <w:r w:rsidRPr="00F51F25">
        <w:rPr>
          <w:rFonts w:ascii="Arial" w:hAnsi="Arial" w:cs="Arial"/>
          <w:sz w:val="22"/>
        </w:rPr>
        <w:t xml:space="preserve"> and Thames Coromandel District Councils).  Various contract variations have been reviewed, due mainly to reduced revenue from recyclables.  This may impact waste services costs and therefore rates and refuse transfer station charges.  </w:t>
      </w:r>
    </w:p>
    <w:p w14:paraId="578D4846" w14:textId="77777777" w:rsidR="003A6EE3" w:rsidRPr="00F51F25" w:rsidRDefault="00F16FCB"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Targets to reduce waste to landfill </w:t>
      </w:r>
      <w:r w:rsidR="00B0186F">
        <w:rPr>
          <w:rFonts w:ascii="Arial" w:hAnsi="Arial" w:cs="Arial"/>
          <w:sz w:val="22"/>
        </w:rPr>
        <w:t>have been a</w:t>
      </w:r>
      <w:r w:rsidR="003A6EE3" w:rsidRPr="00F51F25">
        <w:rPr>
          <w:rFonts w:ascii="Arial" w:hAnsi="Arial" w:cs="Arial"/>
          <w:sz w:val="22"/>
        </w:rPr>
        <w:t xml:space="preserve"> challenge in the short to medium term </w:t>
      </w:r>
      <w:r w:rsidR="00B0186F">
        <w:rPr>
          <w:rFonts w:ascii="Arial" w:hAnsi="Arial" w:cs="Arial"/>
          <w:sz w:val="22"/>
        </w:rPr>
        <w:t xml:space="preserve">as it </w:t>
      </w:r>
      <w:r w:rsidR="00AB610B">
        <w:rPr>
          <w:rFonts w:ascii="Arial" w:hAnsi="Arial" w:cs="Arial"/>
          <w:sz w:val="22"/>
        </w:rPr>
        <w:t>has been difficult to find stable markets for some r</w:t>
      </w:r>
      <w:r w:rsidR="003A6EE3" w:rsidRPr="00F51F25">
        <w:rPr>
          <w:rFonts w:ascii="Arial" w:hAnsi="Arial" w:cs="Arial"/>
          <w:sz w:val="22"/>
        </w:rPr>
        <w:t>ecyclable materials</w:t>
      </w:r>
      <w:r w:rsidR="00AB610B">
        <w:rPr>
          <w:rFonts w:ascii="Arial" w:hAnsi="Arial" w:cs="Arial"/>
          <w:sz w:val="22"/>
        </w:rPr>
        <w:t xml:space="preserve"> (mixed plastic and mixed paper)</w:t>
      </w:r>
      <w:r w:rsidR="003A6EE3" w:rsidRPr="00F51F25">
        <w:rPr>
          <w:rFonts w:ascii="Arial" w:hAnsi="Arial" w:cs="Arial"/>
          <w:sz w:val="22"/>
        </w:rPr>
        <w:t xml:space="preserve"> </w:t>
      </w:r>
      <w:r w:rsidR="00AB610B">
        <w:rPr>
          <w:rFonts w:ascii="Arial" w:hAnsi="Arial" w:cs="Arial"/>
          <w:sz w:val="22"/>
        </w:rPr>
        <w:t xml:space="preserve">this has resulted in some recyclables being </w:t>
      </w:r>
      <w:r w:rsidR="003A6EE3" w:rsidRPr="00F51F25">
        <w:rPr>
          <w:rFonts w:ascii="Arial" w:hAnsi="Arial" w:cs="Arial"/>
          <w:sz w:val="22"/>
        </w:rPr>
        <w:t xml:space="preserve">disposed </w:t>
      </w:r>
      <w:r w:rsidR="00AB610B">
        <w:rPr>
          <w:rFonts w:ascii="Arial" w:hAnsi="Arial" w:cs="Arial"/>
          <w:sz w:val="22"/>
        </w:rPr>
        <w:t xml:space="preserve">to </w:t>
      </w:r>
      <w:r w:rsidR="003A6EE3" w:rsidRPr="00F51F25">
        <w:rPr>
          <w:rFonts w:ascii="Arial" w:hAnsi="Arial" w:cs="Arial"/>
          <w:sz w:val="22"/>
        </w:rPr>
        <w:t xml:space="preserve">landfill.  </w:t>
      </w:r>
    </w:p>
    <w:p w14:paraId="621A7D9E" w14:textId="77777777" w:rsidR="003A6EE3" w:rsidRPr="00F51F25" w:rsidRDefault="00501DC7"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The joint </w:t>
      </w:r>
      <w:r w:rsidR="003A6EE3" w:rsidRPr="00F51F25">
        <w:rPr>
          <w:rFonts w:ascii="Arial" w:hAnsi="Arial" w:cs="Arial"/>
          <w:sz w:val="22"/>
        </w:rPr>
        <w:t xml:space="preserve">Eastern Waikato WMMP 2017 </w:t>
      </w:r>
      <w:r w:rsidR="00B15C19">
        <w:rPr>
          <w:rFonts w:ascii="Arial" w:hAnsi="Arial" w:cs="Arial"/>
          <w:sz w:val="22"/>
        </w:rPr>
        <w:t xml:space="preserve">has been </w:t>
      </w:r>
      <w:r w:rsidR="000368D5">
        <w:rPr>
          <w:rFonts w:ascii="Arial" w:hAnsi="Arial" w:cs="Arial"/>
          <w:sz w:val="22"/>
        </w:rPr>
        <w:t>replaced with a MPDC specific WMMP 2020 and will b</w:t>
      </w:r>
      <w:r w:rsidR="003A6EE3" w:rsidRPr="00F51F25">
        <w:rPr>
          <w:rFonts w:ascii="Arial" w:hAnsi="Arial" w:cs="Arial"/>
          <w:sz w:val="22"/>
        </w:rPr>
        <w:t xml:space="preserve">e reviewed every six years.  </w:t>
      </w:r>
    </w:p>
    <w:p w14:paraId="24A05BF5" w14:textId="77777777" w:rsidR="0018261A" w:rsidRDefault="0018261A">
      <w:pPr>
        <w:rPr>
          <w:rFonts w:cs="Arial"/>
          <w:szCs w:val="22"/>
          <w:lang w:eastAsia="en-US"/>
        </w:rPr>
      </w:pPr>
      <w:r>
        <w:rPr>
          <w:rFonts w:cs="Arial"/>
        </w:rPr>
        <w:lastRenderedPageBreak/>
        <w:br w:type="page"/>
      </w:r>
    </w:p>
    <w:p w14:paraId="2D520E96" w14:textId="58F4063E"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lastRenderedPageBreak/>
        <w:t xml:space="preserve">The Tirohia Landfill located at Paeroa receives refuse throughout the Waikato Region as well as outside the region.  It is privately managed and operated and has limited economic life left.  There is uncertainty if resource consent will be granted for additional capacity.  </w:t>
      </w:r>
      <w:r w:rsidR="002006A2">
        <w:rPr>
          <w:rFonts w:ascii="Arial" w:hAnsi="Arial" w:cs="Arial"/>
          <w:sz w:val="22"/>
        </w:rPr>
        <w:t>T</w:t>
      </w:r>
      <w:r w:rsidRPr="00F51F25">
        <w:rPr>
          <w:rFonts w:ascii="Arial" w:hAnsi="Arial" w:cs="Arial"/>
          <w:sz w:val="22"/>
        </w:rPr>
        <w:t xml:space="preserve">here may be additional operational costs for our refuse to be carted to an alternative landfill such as Hampton Downs (with about 25 years left).  </w:t>
      </w:r>
    </w:p>
    <w:p w14:paraId="40065175"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Landfill costs increase annually, and this </w:t>
      </w:r>
      <w:r w:rsidR="002006A2">
        <w:rPr>
          <w:rFonts w:ascii="Arial" w:hAnsi="Arial" w:cs="Arial"/>
          <w:sz w:val="22"/>
        </w:rPr>
        <w:t>will</w:t>
      </w:r>
      <w:r w:rsidRPr="00F51F25">
        <w:rPr>
          <w:rFonts w:ascii="Arial" w:hAnsi="Arial" w:cs="Arial"/>
          <w:sz w:val="22"/>
        </w:rPr>
        <w:t xml:space="preserve"> be impacted with potential increase in the Government’s </w:t>
      </w:r>
      <w:r w:rsidR="002D3318">
        <w:rPr>
          <w:rFonts w:ascii="Arial" w:hAnsi="Arial" w:cs="Arial"/>
          <w:sz w:val="22"/>
        </w:rPr>
        <w:t xml:space="preserve">national </w:t>
      </w:r>
      <w:r w:rsidRPr="00F51F25">
        <w:rPr>
          <w:rFonts w:ascii="Arial" w:hAnsi="Arial" w:cs="Arial"/>
          <w:sz w:val="22"/>
        </w:rPr>
        <w:t xml:space="preserve">waste disposal levy and carbon tax.   </w:t>
      </w:r>
    </w:p>
    <w:p w14:paraId="4D6FBB7D" w14:textId="1DFEE81D" w:rsidR="003A6EE3"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Our neighbouring Tauranga and Hamilton City Councils are </w:t>
      </w:r>
      <w:r w:rsidR="002D3318">
        <w:rPr>
          <w:rFonts w:ascii="Arial" w:hAnsi="Arial" w:cs="Arial"/>
          <w:sz w:val="22"/>
        </w:rPr>
        <w:t>implementing</w:t>
      </w:r>
      <w:r w:rsidRPr="00F51F25">
        <w:rPr>
          <w:rFonts w:ascii="Arial" w:hAnsi="Arial" w:cs="Arial"/>
          <w:sz w:val="22"/>
        </w:rPr>
        <w:t xml:space="preserve"> organic collection services as part of their waste minimisation programmes.  </w:t>
      </w:r>
    </w:p>
    <w:p w14:paraId="571B610C" w14:textId="77777777" w:rsidR="001B08E7" w:rsidRPr="00F51F25" w:rsidRDefault="001B08E7" w:rsidP="001B08E7">
      <w:pPr>
        <w:pStyle w:val="ListParagraph"/>
        <w:tabs>
          <w:tab w:val="left" w:pos="567"/>
        </w:tabs>
        <w:spacing w:before="120" w:after="60" w:line="240" w:lineRule="auto"/>
        <w:ind w:left="360"/>
        <w:jc w:val="both"/>
        <w:rPr>
          <w:rFonts w:ascii="Arial" w:hAnsi="Arial" w:cs="Arial"/>
          <w:sz w:val="22"/>
        </w:rPr>
      </w:pPr>
    </w:p>
    <w:p w14:paraId="527876E9" w14:textId="77777777" w:rsidR="003A6EE3" w:rsidRPr="00871B8F" w:rsidRDefault="003A6EE3" w:rsidP="00924E51">
      <w:pPr>
        <w:pStyle w:val="Heading3"/>
      </w:pPr>
      <w:bookmarkStart w:id="28" w:name="_Toc57924259"/>
      <w:r w:rsidRPr="00871B8F">
        <w:t>Local factors</w:t>
      </w:r>
      <w:bookmarkEnd w:id="28"/>
    </w:p>
    <w:p w14:paraId="7276B3F0"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We have started investigating the establishment of Re</w:t>
      </w:r>
      <w:r w:rsidR="00B84134">
        <w:rPr>
          <w:rFonts w:ascii="Arial" w:hAnsi="Arial" w:cs="Arial"/>
          <w:sz w:val="22"/>
        </w:rPr>
        <w:t xml:space="preserve">source Recovery </w:t>
      </w:r>
      <w:r w:rsidRPr="00F51F25">
        <w:rPr>
          <w:rFonts w:ascii="Arial" w:hAnsi="Arial" w:cs="Arial"/>
          <w:sz w:val="22"/>
        </w:rPr>
        <w:t>Centre</w:t>
      </w:r>
      <w:r w:rsidR="00B84134">
        <w:rPr>
          <w:rFonts w:ascii="Arial" w:hAnsi="Arial" w:cs="Arial"/>
          <w:sz w:val="22"/>
        </w:rPr>
        <w:t>s at Matamata and Morrinsville transfer stations</w:t>
      </w:r>
      <w:r w:rsidR="00E83349">
        <w:rPr>
          <w:rFonts w:ascii="Arial" w:hAnsi="Arial" w:cs="Arial"/>
          <w:sz w:val="22"/>
        </w:rPr>
        <w:t xml:space="preserve"> potentially</w:t>
      </w:r>
      <w:r w:rsidRPr="00F51F25">
        <w:rPr>
          <w:rFonts w:ascii="Arial" w:hAnsi="Arial" w:cs="Arial"/>
          <w:sz w:val="22"/>
        </w:rPr>
        <w:t xml:space="preserve"> with a community trust to promote reuse behaviour with our community.  </w:t>
      </w:r>
    </w:p>
    <w:p w14:paraId="4EE20296"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There is an increased awareness of environmental issues and stronger community drive to minimise waste and hazardous effects of waste.  </w:t>
      </w:r>
    </w:p>
    <w:p w14:paraId="4F8A0CD5" w14:textId="77777777" w:rsidR="003A6EE3" w:rsidRPr="00F51F25" w:rsidRDefault="00230684"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There is </w:t>
      </w:r>
      <w:r w:rsidR="00873B97">
        <w:rPr>
          <w:rFonts w:ascii="Arial" w:hAnsi="Arial" w:cs="Arial"/>
          <w:sz w:val="22"/>
        </w:rPr>
        <w:t xml:space="preserve">now a </w:t>
      </w:r>
      <w:r w:rsidR="003A6EE3" w:rsidRPr="00F51F25">
        <w:rPr>
          <w:rFonts w:ascii="Arial" w:hAnsi="Arial" w:cs="Arial"/>
          <w:sz w:val="22"/>
        </w:rPr>
        <w:t xml:space="preserve">dedicated internal resource </w:t>
      </w:r>
      <w:r w:rsidR="004A1384">
        <w:rPr>
          <w:rFonts w:ascii="Arial" w:hAnsi="Arial" w:cs="Arial"/>
          <w:sz w:val="22"/>
        </w:rPr>
        <w:t xml:space="preserve">that </w:t>
      </w:r>
      <w:r w:rsidR="003A6EE3" w:rsidRPr="00F51F25">
        <w:rPr>
          <w:rFonts w:ascii="Arial" w:hAnsi="Arial" w:cs="Arial"/>
          <w:sz w:val="22"/>
        </w:rPr>
        <w:t xml:space="preserve">will help </w:t>
      </w:r>
      <w:r w:rsidR="004A1384">
        <w:rPr>
          <w:rFonts w:ascii="Arial" w:hAnsi="Arial" w:cs="Arial"/>
          <w:sz w:val="22"/>
        </w:rPr>
        <w:t xml:space="preserve">to </w:t>
      </w:r>
      <w:r w:rsidR="003A6EE3" w:rsidRPr="00F51F25">
        <w:rPr>
          <w:rFonts w:ascii="Arial" w:hAnsi="Arial" w:cs="Arial"/>
          <w:sz w:val="22"/>
        </w:rPr>
        <w:t xml:space="preserve">make a step change and be more proactive </w:t>
      </w:r>
      <w:r w:rsidR="008E2361">
        <w:rPr>
          <w:rFonts w:ascii="Arial" w:hAnsi="Arial" w:cs="Arial"/>
          <w:sz w:val="22"/>
        </w:rPr>
        <w:t>with</w:t>
      </w:r>
      <w:r w:rsidR="003A6EE3" w:rsidRPr="00F51F25">
        <w:rPr>
          <w:rFonts w:ascii="Arial" w:hAnsi="Arial" w:cs="Arial"/>
          <w:sz w:val="22"/>
        </w:rPr>
        <w:t xml:space="preserve"> waste minimisation</w:t>
      </w:r>
      <w:r w:rsidR="008E2361">
        <w:rPr>
          <w:rFonts w:ascii="Arial" w:hAnsi="Arial" w:cs="Arial"/>
          <w:sz w:val="22"/>
        </w:rPr>
        <w:t xml:space="preserve"> education and community engagement</w:t>
      </w:r>
      <w:r w:rsidR="003A6EE3" w:rsidRPr="00F51F25">
        <w:rPr>
          <w:rFonts w:ascii="Arial" w:hAnsi="Arial" w:cs="Arial"/>
          <w:sz w:val="22"/>
        </w:rPr>
        <w:t xml:space="preserve">.  </w:t>
      </w:r>
    </w:p>
    <w:p w14:paraId="7E1B2722"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There </w:t>
      </w:r>
      <w:r w:rsidR="00D71D15">
        <w:rPr>
          <w:rFonts w:ascii="Arial" w:hAnsi="Arial" w:cs="Arial"/>
          <w:sz w:val="22"/>
        </w:rPr>
        <w:t xml:space="preserve">may be </w:t>
      </w:r>
      <w:r w:rsidRPr="00F51F25">
        <w:rPr>
          <w:rFonts w:ascii="Arial" w:hAnsi="Arial" w:cs="Arial"/>
          <w:sz w:val="22"/>
        </w:rPr>
        <w:t>other closed landfills than th</w:t>
      </w:r>
      <w:r w:rsidR="005875D2">
        <w:rPr>
          <w:rFonts w:ascii="Arial" w:hAnsi="Arial" w:cs="Arial"/>
          <w:sz w:val="22"/>
        </w:rPr>
        <w:t>ose</w:t>
      </w:r>
      <w:r w:rsidRPr="00F51F25">
        <w:rPr>
          <w:rFonts w:ascii="Arial" w:hAnsi="Arial" w:cs="Arial"/>
          <w:sz w:val="22"/>
        </w:rPr>
        <w:t xml:space="preserve"> consented that we need to investigate to better understand the status and any associated risks.  </w:t>
      </w:r>
    </w:p>
    <w:p w14:paraId="72B948CC" w14:textId="3182A757" w:rsidR="003A6EE3"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As local tourism / visitors to attractions increase there </w:t>
      </w:r>
      <w:r w:rsidR="00870422">
        <w:rPr>
          <w:rFonts w:ascii="Arial" w:hAnsi="Arial" w:cs="Arial"/>
          <w:sz w:val="22"/>
        </w:rPr>
        <w:t xml:space="preserve">is </w:t>
      </w:r>
      <w:r w:rsidRPr="00F51F25">
        <w:rPr>
          <w:rFonts w:ascii="Arial" w:hAnsi="Arial" w:cs="Arial"/>
          <w:sz w:val="22"/>
        </w:rPr>
        <w:t>an increase in litter and litter bin / public recycling requirements.  To offset this impact a pack in pack out approach can be promoted similar to Department of Conservation with a review of whether litter bins should be provided or not at different locations.</w:t>
      </w:r>
    </w:p>
    <w:p w14:paraId="7C5A87C6" w14:textId="77777777" w:rsidR="001B08E7" w:rsidRPr="00F51F25" w:rsidRDefault="001B08E7" w:rsidP="001B08E7">
      <w:pPr>
        <w:pStyle w:val="ListParagraph"/>
        <w:tabs>
          <w:tab w:val="left" w:pos="567"/>
        </w:tabs>
        <w:spacing w:before="120" w:after="60" w:line="240" w:lineRule="auto"/>
        <w:ind w:left="360"/>
        <w:jc w:val="both"/>
        <w:rPr>
          <w:rFonts w:ascii="Arial" w:hAnsi="Arial" w:cs="Arial"/>
          <w:sz w:val="22"/>
        </w:rPr>
      </w:pPr>
    </w:p>
    <w:p w14:paraId="492AA748" w14:textId="77777777" w:rsidR="003A6EE3" w:rsidRPr="00871B8F" w:rsidRDefault="003A6EE3" w:rsidP="00924E51">
      <w:pPr>
        <w:pStyle w:val="Heading3"/>
      </w:pPr>
      <w:bookmarkStart w:id="29" w:name="_Toc57924260"/>
      <w:r w:rsidRPr="00871B8F">
        <w:t>Funding issues</w:t>
      </w:r>
      <w:bookmarkEnd w:id="29"/>
    </w:p>
    <w:p w14:paraId="046041A9" w14:textId="77777777" w:rsidR="003A6EE3" w:rsidRPr="00AB4945" w:rsidRDefault="003A6EE3" w:rsidP="003A6EE3">
      <w:pPr>
        <w:jc w:val="both"/>
        <w:rPr>
          <w:rFonts w:cs="Arial"/>
          <w:szCs w:val="22"/>
        </w:rPr>
      </w:pPr>
      <w:r w:rsidRPr="00870422">
        <w:rPr>
          <w:rFonts w:cs="Arial"/>
          <w:szCs w:val="22"/>
        </w:rPr>
        <w:t xml:space="preserve">The waste management and minimisation activity </w:t>
      </w:r>
      <w:r w:rsidR="006E19D0">
        <w:rPr>
          <w:rFonts w:cs="Arial"/>
          <w:szCs w:val="22"/>
        </w:rPr>
        <w:t xml:space="preserve">has been impacted by </w:t>
      </w:r>
      <w:r w:rsidR="008D1D2E">
        <w:rPr>
          <w:rFonts w:cs="Arial"/>
          <w:szCs w:val="22"/>
        </w:rPr>
        <w:t>several</w:t>
      </w:r>
      <w:r w:rsidR="00E50581">
        <w:rPr>
          <w:rFonts w:cs="Arial"/>
          <w:szCs w:val="22"/>
        </w:rPr>
        <w:t xml:space="preserve"> factors recently that has seen costs increase and revenue decrease.  </w:t>
      </w:r>
      <w:r w:rsidR="008D1D2E">
        <w:rPr>
          <w:rFonts w:cs="Arial"/>
          <w:szCs w:val="22"/>
        </w:rPr>
        <w:t xml:space="preserve">There has been </w:t>
      </w:r>
      <w:r w:rsidR="006E19D0">
        <w:rPr>
          <w:rFonts w:cs="Arial"/>
          <w:szCs w:val="22"/>
        </w:rPr>
        <w:t xml:space="preserve">a reduction in revenue from user pays bags, the shared services contractor has been impacted by </w:t>
      </w:r>
      <w:r w:rsidR="006A6476">
        <w:rPr>
          <w:rFonts w:cs="Arial"/>
          <w:szCs w:val="22"/>
        </w:rPr>
        <w:t>fluctuations in recyclables revenue</w:t>
      </w:r>
      <w:r w:rsidR="008D1D2E">
        <w:rPr>
          <w:rFonts w:cs="Arial"/>
          <w:szCs w:val="22"/>
        </w:rPr>
        <w:t>, contract variations have occurred</w:t>
      </w:r>
      <w:r w:rsidR="006A6476">
        <w:rPr>
          <w:rFonts w:cs="Arial"/>
          <w:szCs w:val="22"/>
        </w:rPr>
        <w:t xml:space="preserve">.  </w:t>
      </w:r>
      <w:r w:rsidR="00E90E4C">
        <w:rPr>
          <w:rFonts w:cs="Arial"/>
          <w:szCs w:val="22"/>
        </w:rPr>
        <w:t>M</w:t>
      </w:r>
      <w:r w:rsidRPr="00870422">
        <w:rPr>
          <w:rFonts w:cs="Arial"/>
          <w:szCs w:val="22"/>
        </w:rPr>
        <w:t>ost</w:t>
      </w:r>
      <w:r w:rsidR="00EC20F3">
        <w:rPr>
          <w:rFonts w:cs="Arial"/>
          <w:szCs w:val="22"/>
        </w:rPr>
        <w:t>ly</w:t>
      </w:r>
      <w:r w:rsidRPr="00870422">
        <w:rPr>
          <w:rFonts w:cs="Arial"/>
          <w:szCs w:val="22"/>
        </w:rPr>
        <w:t xml:space="preserve"> </w:t>
      </w:r>
      <w:r w:rsidR="00E90E4C">
        <w:rPr>
          <w:rFonts w:cs="Arial"/>
          <w:szCs w:val="22"/>
        </w:rPr>
        <w:t xml:space="preserve">of the service costs are </w:t>
      </w:r>
      <w:r w:rsidRPr="00870422">
        <w:rPr>
          <w:rFonts w:cs="Arial"/>
          <w:szCs w:val="22"/>
        </w:rPr>
        <w:t xml:space="preserve">fixed </w:t>
      </w:r>
      <w:r w:rsidR="00E90E4C">
        <w:rPr>
          <w:rFonts w:cs="Arial"/>
          <w:szCs w:val="22"/>
        </w:rPr>
        <w:t xml:space="preserve">and directly linked </w:t>
      </w:r>
      <w:r w:rsidRPr="00DE1395">
        <w:rPr>
          <w:rFonts w:cs="Arial"/>
          <w:szCs w:val="22"/>
        </w:rPr>
        <w:t>with the long</w:t>
      </w:r>
      <w:r w:rsidR="00EC20F3">
        <w:rPr>
          <w:rFonts w:cs="Arial"/>
          <w:szCs w:val="22"/>
        </w:rPr>
        <w:t>-</w:t>
      </w:r>
      <w:r w:rsidRPr="00DE1395">
        <w:rPr>
          <w:rFonts w:cs="Arial"/>
          <w:szCs w:val="22"/>
        </w:rPr>
        <w:t xml:space="preserve">term service contract.  </w:t>
      </w:r>
      <w:r w:rsidRPr="00AB4945">
        <w:rPr>
          <w:rFonts w:cs="Arial"/>
          <w:szCs w:val="22"/>
        </w:rPr>
        <w:t>Other factors that may impact operational costs include:</w:t>
      </w:r>
    </w:p>
    <w:p w14:paraId="7BC3B553"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Fuel cost </w:t>
      </w:r>
      <w:r w:rsidR="00DB7B2B">
        <w:rPr>
          <w:rFonts w:ascii="Arial" w:hAnsi="Arial" w:cs="Arial"/>
          <w:sz w:val="22"/>
        </w:rPr>
        <w:t xml:space="preserve">fluctuation and </w:t>
      </w:r>
      <w:r w:rsidRPr="00F51F25">
        <w:rPr>
          <w:rFonts w:ascii="Arial" w:hAnsi="Arial" w:cs="Arial"/>
          <w:sz w:val="22"/>
        </w:rPr>
        <w:t xml:space="preserve">increase, and this may impact our operational costs for the kerbside collections.  </w:t>
      </w:r>
    </w:p>
    <w:p w14:paraId="1E10358E" w14:textId="77777777" w:rsidR="003A6EE3" w:rsidRPr="00F51F25" w:rsidRDefault="003B55A9"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The share services contract </w:t>
      </w:r>
      <w:r w:rsidR="001B357F">
        <w:rPr>
          <w:rFonts w:ascii="Arial" w:hAnsi="Arial" w:cs="Arial"/>
          <w:sz w:val="22"/>
        </w:rPr>
        <w:t>parties are</w:t>
      </w:r>
      <w:r>
        <w:rPr>
          <w:rFonts w:ascii="Arial" w:hAnsi="Arial" w:cs="Arial"/>
          <w:sz w:val="22"/>
        </w:rPr>
        <w:t xml:space="preserve"> negotiating </w:t>
      </w:r>
      <w:r w:rsidR="001B357F">
        <w:rPr>
          <w:rFonts w:ascii="Arial" w:hAnsi="Arial" w:cs="Arial"/>
          <w:sz w:val="22"/>
        </w:rPr>
        <w:t xml:space="preserve">a </w:t>
      </w:r>
      <w:r w:rsidR="003A6EE3" w:rsidRPr="00F51F25">
        <w:rPr>
          <w:rFonts w:ascii="Arial" w:hAnsi="Arial" w:cs="Arial"/>
          <w:sz w:val="22"/>
        </w:rPr>
        <w:t>new landfill contract</w:t>
      </w:r>
      <w:r w:rsidR="008F6203">
        <w:rPr>
          <w:rFonts w:ascii="Arial" w:hAnsi="Arial" w:cs="Arial"/>
          <w:sz w:val="22"/>
        </w:rPr>
        <w:t>, the cost implications are unknown at this stage</w:t>
      </w:r>
      <w:r w:rsidR="003A6EE3" w:rsidRPr="00F51F25">
        <w:rPr>
          <w:rFonts w:ascii="Arial" w:hAnsi="Arial" w:cs="Arial"/>
          <w:sz w:val="22"/>
        </w:rPr>
        <w:t xml:space="preserve">.  </w:t>
      </w:r>
    </w:p>
    <w:p w14:paraId="6EE33A90" w14:textId="77777777" w:rsidR="003A6EE3" w:rsidRPr="00F51F25" w:rsidRDefault="003A6EE3" w:rsidP="008B55E5">
      <w:pPr>
        <w:pStyle w:val="ListParagraph"/>
        <w:numPr>
          <w:ilvl w:val="0"/>
          <w:numId w:val="33"/>
        </w:numPr>
        <w:tabs>
          <w:tab w:val="left" w:pos="567"/>
        </w:tabs>
        <w:spacing w:before="120" w:after="60" w:line="240" w:lineRule="auto"/>
        <w:jc w:val="both"/>
        <w:rPr>
          <w:rFonts w:ascii="Arial" w:hAnsi="Arial" w:cs="Arial"/>
          <w:sz w:val="22"/>
        </w:rPr>
      </w:pPr>
      <w:r w:rsidRPr="00F51F25">
        <w:rPr>
          <w:rFonts w:ascii="Arial" w:hAnsi="Arial" w:cs="Arial"/>
          <w:sz w:val="22"/>
        </w:rPr>
        <w:t xml:space="preserve">Any increase in operational expenditure will impact the uniform charge to ratepayers but unable to quantify this at this stage.  </w:t>
      </w:r>
    </w:p>
    <w:p w14:paraId="1E4A8613" w14:textId="77777777" w:rsidR="003A6EE3" w:rsidRDefault="001B357F"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If </w:t>
      </w:r>
      <w:r w:rsidR="008C47E4">
        <w:rPr>
          <w:rFonts w:ascii="Arial" w:hAnsi="Arial" w:cs="Arial"/>
          <w:sz w:val="22"/>
        </w:rPr>
        <w:t xml:space="preserve">additional unknown </w:t>
      </w:r>
      <w:r w:rsidR="003A6EE3" w:rsidRPr="00F51F25">
        <w:rPr>
          <w:rFonts w:ascii="Arial" w:hAnsi="Arial" w:cs="Arial"/>
          <w:sz w:val="22"/>
        </w:rPr>
        <w:t xml:space="preserve">closed landfills </w:t>
      </w:r>
      <w:r w:rsidR="008C47E4">
        <w:rPr>
          <w:rFonts w:ascii="Arial" w:hAnsi="Arial" w:cs="Arial"/>
          <w:sz w:val="22"/>
        </w:rPr>
        <w:t xml:space="preserve">are </w:t>
      </w:r>
      <w:r w:rsidR="003A6EE3" w:rsidRPr="00F51F25">
        <w:rPr>
          <w:rFonts w:ascii="Arial" w:hAnsi="Arial" w:cs="Arial"/>
          <w:sz w:val="22"/>
        </w:rPr>
        <w:t xml:space="preserve">located </w:t>
      </w:r>
      <w:r w:rsidR="00AB1392">
        <w:rPr>
          <w:rFonts w:ascii="Arial" w:hAnsi="Arial" w:cs="Arial"/>
          <w:sz w:val="22"/>
        </w:rPr>
        <w:t>with</w:t>
      </w:r>
      <w:r w:rsidR="003A6EE3" w:rsidRPr="00F51F25">
        <w:rPr>
          <w:rFonts w:ascii="Arial" w:hAnsi="Arial" w:cs="Arial"/>
          <w:sz w:val="22"/>
        </w:rPr>
        <w:t xml:space="preserve">in our </w:t>
      </w:r>
      <w:r w:rsidR="00AA6F97">
        <w:rPr>
          <w:rFonts w:ascii="Arial" w:hAnsi="Arial" w:cs="Arial"/>
          <w:sz w:val="22"/>
        </w:rPr>
        <w:t>d</w:t>
      </w:r>
      <w:r w:rsidR="003A6EE3" w:rsidRPr="00F51F25">
        <w:rPr>
          <w:rFonts w:ascii="Arial" w:hAnsi="Arial" w:cs="Arial"/>
          <w:sz w:val="22"/>
        </w:rPr>
        <w:t>istrict</w:t>
      </w:r>
      <w:r w:rsidR="00AB1392">
        <w:rPr>
          <w:rFonts w:ascii="Arial" w:hAnsi="Arial" w:cs="Arial"/>
          <w:sz w:val="22"/>
        </w:rPr>
        <w:t>,</w:t>
      </w:r>
      <w:r w:rsidR="008C47E4">
        <w:rPr>
          <w:rFonts w:ascii="Arial" w:hAnsi="Arial" w:cs="Arial"/>
          <w:sz w:val="22"/>
        </w:rPr>
        <w:t xml:space="preserve"> there may be</w:t>
      </w:r>
      <w:r w:rsidR="00AB1392">
        <w:rPr>
          <w:rFonts w:ascii="Arial" w:hAnsi="Arial" w:cs="Arial"/>
          <w:sz w:val="22"/>
        </w:rPr>
        <w:t xml:space="preserve"> </w:t>
      </w:r>
      <w:r w:rsidR="008C47E4">
        <w:rPr>
          <w:rFonts w:ascii="Arial" w:hAnsi="Arial" w:cs="Arial"/>
          <w:sz w:val="22"/>
        </w:rPr>
        <w:t>cost implications</w:t>
      </w:r>
      <w:r w:rsidR="003A6EE3" w:rsidRPr="00F51F25">
        <w:rPr>
          <w:rFonts w:ascii="Arial" w:hAnsi="Arial" w:cs="Arial"/>
          <w:sz w:val="22"/>
        </w:rPr>
        <w:t xml:space="preserve">.  We cannot quantify these costs at this stage.  </w:t>
      </w:r>
    </w:p>
    <w:p w14:paraId="2C063FC6" w14:textId="77777777" w:rsidR="00BE6FAA" w:rsidRDefault="009E2741"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MPDC has additional management costs with the move away from a shared services model (recommendation of Section 17A report)</w:t>
      </w:r>
      <w:r w:rsidR="00815745">
        <w:rPr>
          <w:rFonts w:ascii="Arial" w:hAnsi="Arial" w:cs="Arial"/>
          <w:sz w:val="22"/>
        </w:rPr>
        <w:t xml:space="preserve">.  New Waste Minimisation officer employed, preparation of MPDC specific </w:t>
      </w:r>
      <w:r w:rsidR="00276C5D">
        <w:rPr>
          <w:rFonts w:ascii="Arial" w:hAnsi="Arial" w:cs="Arial"/>
          <w:sz w:val="22"/>
        </w:rPr>
        <w:t>W</w:t>
      </w:r>
      <w:r w:rsidR="00815745">
        <w:rPr>
          <w:rFonts w:ascii="Arial" w:hAnsi="Arial" w:cs="Arial"/>
          <w:sz w:val="22"/>
        </w:rPr>
        <w:t xml:space="preserve">aste </w:t>
      </w:r>
      <w:r w:rsidR="00276C5D">
        <w:rPr>
          <w:rFonts w:ascii="Arial" w:hAnsi="Arial" w:cs="Arial"/>
          <w:sz w:val="22"/>
        </w:rPr>
        <w:t>S</w:t>
      </w:r>
      <w:r w:rsidR="00815745">
        <w:rPr>
          <w:rFonts w:ascii="Arial" w:hAnsi="Arial" w:cs="Arial"/>
          <w:sz w:val="22"/>
        </w:rPr>
        <w:t xml:space="preserve">urvey, </w:t>
      </w:r>
      <w:r w:rsidR="00276C5D">
        <w:rPr>
          <w:rFonts w:ascii="Arial" w:hAnsi="Arial" w:cs="Arial"/>
          <w:sz w:val="22"/>
        </w:rPr>
        <w:t>W</w:t>
      </w:r>
      <w:r w:rsidR="00815745">
        <w:rPr>
          <w:rFonts w:ascii="Arial" w:hAnsi="Arial" w:cs="Arial"/>
          <w:sz w:val="22"/>
        </w:rPr>
        <w:t xml:space="preserve">aste </w:t>
      </w:r>
      <w:r w:rsidR="00276C5D">
        <w:rPr>
          <w:rFonts w:ascii="Arial" w:hAnsi="Arial" w:cs="Arial"/>
          <w:sz w:val="22"/>
        </w:rPr>
        <w:t>A</w:t>
      </w:r>
      <w:r w:rsidR="00815745">
        <w:rPr>
          <w:rFonts w:ascii="Arial" w:hAnsi="Arial" w:cs="Arial"/>
          <w:sz w:val="22"/>
        </w:rPr>
        <w:t>ssessment and WMMP</w:t>
      </w:r>
      <w:r w:rsidR="00410B24">
        <w:rPr>
          <w:rFonts w:ascii="Arial" w:hAnsi="Arial" w:cs="Arial"/>
          <w:sz w:val="22"/>
        </w:rPr>
        <w:t>.</w:t>
      </w:r>
    </w:p>
    <w:p w14:paraId="06C9639A" w14:textId="77777777" w:rsidR="00410B24" w:rsidRDefault="00410B24"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MPDC may return to a targeted rate for refuse services</w:t>
      </w:r>
      <w:r w:rsidR="003242A1">
        <w:rPr>
          <w:rFonts w:ascii="Arial" w:hAnsi="Arial" w:cs="Arial"/>
          <w:sz w:val="22"/>
        </w:rPr>
        <w:t xml:space="preserve"> which will change the funding policy for this service.</w:t>
      </w:r>
    </w:p>
    <w:p w14:paraId="76FEC829" w14:textId="77777777" w:rsidR="003242A1" w:rsidRPr="00F51F25" w:rsidRDefault="003242A1" w:rsidP="008B55E5">
      <w:pPr>
        <w:pStyle w:val="ListParagraph"/>
        <w:numPr>
          <w:ilvl w:val="0"/>
          <w:numId w:val="33"/>
        </w:numPr>
        <w:tabs>
          <w:tab w:val="left" w:pos="567"/>
        </w:tabs>
        <w:spacing w:before="120" w:after="60" w:line="240" w:lineRule="auto"/>
        <w:jc w:val="both"/>
        <w:rPr>
          <w:rFonts w:ascii="Arial" w:hAnsi="Arial" w:cs="Arial"/>
          <w:sz w:val="22"/>
        </w:rPr>
      </w:pPr>
      <w:r>
        <w:rPr>
          <w:rFonts w:ascii="Arial" w:hAnsi="Arial" w:cs="Arial"/>
          <w:sz w:val="22"/>
        </w:rPr>
        <w:t xml:space="preserve">Prior to 2023 the procurement of a new </w:t>
      </w:r>
      <w:r w:rsidR="00375ABF">
        <w:rPr>
          <w:rFonts w:ascii="Arial" w:hAnsi="Arial" w:cs="Arial"/>
          <w:sz w:val="22"/>
        </w:rPr>
        <w:t>waste services contract will occur additional cost.</w:t>
      </w:r>
    </w:p>
    <w:p w14:paraId="2751B618" w14:textId="77777777" w:rsidR="00D00C2B" w:rsidRDefault="00D00C2B" w:rsidP="00D00C2B">
      <w:pPr>
        <w:rPr>
          <w:rFonts w:cs="Arial"/>
        </w:rPr>
      </w:pPr>
      <w:bookmarkStart w:id="30" w:name="_Toc57898561"/>
      <w:bookmarkEnd w:id="20"/>
      <w:bookmarkEnd w:id="30"/>
    </w:p>
    <w:p w14:paraId="04C39176" w14:textId="77777777" w:rsidR="001B08E7" w:rsidRPr="001B08E7" w:rsidRDefault="001B08E7" w:rsidP="001B08E7">
      <w:pPr>
        <w:rPr>
          <w:rFonts w:cs="Arial"/>
        </w:rPr>
        <w:sectPr w:rsidR="001B08E7" w:rsidRPr="001B08E7" w:rsidSect="00256D90">
          <w:headerReference w:type="default" r:id="rId30"/>
          <w:footerReference w:type="default" r:id="rId31"/>
          <w:headerReference w:type="first" r:id="rId32"/>
          <w:footerReference w:type="first" r:id="rId33"/>
          <w:endnotePr>
            <w:numFmt w:val="decimal"/>
          </w:endnotePr>
          <w:pgSz w:w="11906" w:h="16838" w:code="9"/>
          <w:pgMar w:top="1440" w:right="1440" w:bottom="1440" w:left="1440" w:header="709" w:footer="709" w:gutter="0"/>
          <w:cols w:space="708"/>
          <w:titlePg/>
          <w:docGrid w:linePitch="360"/>
        </w:sectPr>
      </w:pPr>
    </w:p>
    <w:p w14:paraId="5DB00E11" w14:textId="77777777" w:rsidR="009143C8" w:rsidRPr="00D21C5E" w:rsidRDefault="009143C8" w:rsidP="009143C8">
      <w:pPr>
        <w:pStyle w:val="Heading1"/>
      </w:pPr>
      <w:bookmarkStart w:id="31" w:name="_Toc57924261"/>
      <w:r>
        <w:lastRenderedPageBreak/>
        <w:t>Sustainable Development</w:t>
      </w:r>
      <w:bookmarkEnd w:id="31"/>
    </w:p>
    <w:p w14:paraId="385F88D4" w14:textId="77777777" w:rsidR="009143C8" w:rsidRDefault="009143C8" w:rsidP="009143C8">
      <w:pPr>
        <w:pStyle w:val="Heading2"/>
        <w:rPr>
          <w:lang w:eastAsia="en-US"/>
        </w:rPr>
      </w:pPr>
      <w:bookmarkStart w:id="32" w:name="_Toc392579437"/>
      <w:bookmarkStart w:id="33" w:name="_Toc57924262"/>
      <w:r>
        <w:rPr>
          <w:lang w:eastAsia="en-US"/>
        </w:rPr>
        <w:t>Objectives</w:t>
      </w:r>
      <w:bookmarkEnd w:id="32"/>
      <w:bookmarkEnd w:id="33"/>
    </w:p>
    <w:p w14:paraId="4410F4DF" w14:textId="77777777" w:rsidR="009143C8" w:rsidRDefault="009143C8" w:rsidP="009143C8">
      <w:pPr>
        <w:autoSpaceDE w:val="0"/>
        <w:autoSpaceDN w:val="0"/>
        <w:adjustRightInd w:val="0"/>
        <w:rPr>
          <w:rFonts w:cs="Arial"/>
          <w:color w:val="000000"/>
          <w:szCs w:val="22"/>
          <w:lang w:eastAsia="en-NZ"/>
        </w:rPr>
      </w:pPr>
      <w:r w:rsidRPr="00CD59EF">
        <w:rPr>
          <w:rFonts w:cs="Arial"/>
          <w:color w:val="000000"/>
          <w:szCs w:val="22"/>
          <w:lang w:eastAsia="en-NZ"/>
        </w:rPr>
        <w:t xml:space="preserve">One of the purposes of local government is to promote the social, economic, environmental and cultural well-being of communities, in the present and for the future. Council has a clear responsibility to act, operate and develop in a sustainable way. </w:t>
      </w:r>
    </w:p>
    <w:p w14:paraId="598EF044" w14:textId="77777777" w:rsidR="009143C8" w:rsidRDefault="009143C8" w:rsidP="009143C8">
      <w:pPr>
        <w:autoSpaceDE w:val="0"/>
        <w:autoSpaceDN w:val="0"/>
        <w:adjustRightInd w:val="0"/>
        <w:rPr>
          <w:rFonts w:cs="Arial"/>
          <w:color w:val="000000"/>
          <w:szCs w:val="22"/>
          <w:lang w:eastAsia="en-NZ"/>
        </w:rPr>
      </w:pPr>
    </w:p>
    <w:p w14:paraId="5BA45810" w14:textId="77777777" w:rsidR="009143C8" w:rsidRPr="00CD59EF" w:rsidRDefault="009143C8" w:rsidP="009143C8">
      <w:pPr>
        <w:autoSpaceDE w:val="0"/>
        <w:autoSpaceDN w:val="0"/>
        <w:adjustRightInd w:val="0"/>
        <w:rPr>
          <w:rFonts w:cs="Arial"/>
          <w:color w:val="000000"/>
          <w:szCs w:val="22"/>
          <w:lang w:eastAsia="en-NZ"/>
        </w:rPr>
      </w:pPr>
      <w:r>
        <w:rPr>
          <w:rFonts w:cs="Arial"/>
          <w:color w:val="000000"/>
          <w:szCs w:val="22"/>
          <w:lang w:eastAsia="en-NZ"/>
        </w:rPr>
        <w:t xml:space="preserve">The objectives of Council’s Sustainability </w:t>
      </w:r>
      <w:r w:rsidRPr="00CD59EF">
        <w:rPr>
          <w:rFonts w:cs="Arial"/>
          <w:color w:val="000000"/>
          <w:szCs w:val="22"/>
          <w:lang w:eastAsia="en-NZ"/>
        </w:rPr>
        <w:t xml:space="preserve">Policy </w:t>
      </w:r>
      <w:r w:rsidR="00D21213">
        <w:rPr>
          <w:rFonts w:cs="Arial"/>
          <w:color w:val="000000"/>
          <w:szCs w:val="22"/>
          <w:lang w:eastAsia="en-NZ"/>
        </w:rPr>
        <w:t xml:space="preserve">(2012) </w:t>
      </w:r>
      <w:r w:rsidRPr="00CD59EF">
        <w:rPr>
          <w:rFonts w:cs="Arial"/>
          <w:color w:val="000000"/>
          <w:szCs w:val="22"/>
          <w:lang w:eastAsia="en-NZ"/>
        </w:rPr>
        <w:t xml:space="preserve">are to: </w:t>
      </w:r>
    </w:p>
    <w:p w14:paraId="4AD34537" w14:textId="77777777" w:rsidR="009143C8" w:rsidRPr="00C77ED7" w:rsidRDefault="009143C8" w:rsidP="008B55E5">
      <w:pPr>
        <w:pStyle w:val="ListParagraph"/>
        <w:numPr>
          <w:ilvl w:val="0"/>
          <w:numId w:val="12"/>
        </w:numPr>
        <w:autoSpaceDE w:val="0"/>
        <w:autoSpaceDN w:val="0"/>
        <w:adjustRightInd w:val="0"/>
        <w:rPr>
          <w:rFonts w:ascii="Arial" w:hAnsi="Arial" w:cs="Arial"/>
          <w:color w:val="000000"/>
          <w:sz w:val="22"/>
          <w:lang w:eastAsia="en-NZ"/>
        </w:rPr>
      </w:pPr>
      <w:r w:rsidRPr="00C77ED7">
        <w:rPr>
          <w:rFonts w:ascii="Arial" w:hAnsi="Arial" w:cs="Arial"/>
          <w:color w:val="000000"/>
          <w:sz w:val="22"/>
          <w:lang w:eastAsia="en-NZ"/>
        </w:rPr>
        <w:t xml:space="preserve">identify major sustainability issues for Council and developing actions for responding to these </w:t>
      </w:r>
    </w:p>
    <w:p w14:paraId="26131BEF" w14:textId="77777777" w:rsidR="009143C8" w:rsidRPr="00C77ED7" w:rsidRDefault="009143C8" w:rsidP="008B55E5">
      <w:pPr>
        <w:pStyle w:val="ListParagraph"/>
        <w:numPr>
          <w:ilvl w:val="0"/>
          <w:numId w:val="12"/>
        </w:numPr>
        <w:autoSpaceDE w:val="0"/>
        <w:autoSpaceDN w:val="0"/>
        <w:adjustRightInd w:val="0"/>
        <w:rPr>
          <w:rFonts w:ascii="Arial" w:hAnsi="Arial" w:cs="Arial"/>
          <w:color w:val="000000"/>
          <w:sz w:val="22"/>
          <w:lang w:eastAsia="en-NZ"/>
        </w:rPr>
      </w:pPr>
      <w:r w:rsidRPr="00C77ED7">
        <w:rPr>
          <w:rFonts w:ascii="Arial" w:hAnsi="Arial" w:cs="Arial"/>
          <w:color w:val="000000"/>
          <w:sz w:val="22"/>
          <w:lang w:eastAsia="en-NZ"/>
        </w:rPr>
        <w:t xml:space="preserve">promote sustainable management and development within Council </w:t>
      </w:r>
    </w:p>
    <w:p w14:paraId="46236834" w14:textId="77777777" w:rsidR="009143C8" w:rsidRPr="00C77ED7" w:rsidRDefault="009143C8" w:rsidP="008B55E5">
      <w:pPr>
        <w:pStyle w:val="ListParagraph"/>
        <w:numPr>
          <w:ilvl w:val="0"/>
          <w:numId w:val="12"/>
        </w:numPr>
        <w:autoSpaceDE w:val="0"/>
        <w:autoSpaceDN w:val="0"/>
        <w:adjustRightInd w:val="0"/>
        <w:rPr>
          <w:rFonts w:ascii="Arial" w:hAnsi="Arial" w:cs="Arial"/>
          <w:color w:val="000000"/>
          <w:sz w:val="22"/>
          <w:lang w:eastAsia="en-NZ"/>
        </w:rPr>
      </w:pPr>
      <w:r w:rsidRPr="00C77ED7">
        <w:rPr>
          <w:rFonts w:ascii="Arial" w:hAnsi="Arial" w:cs="Arial"/>
          <w:color w:val="000000"/>
          <w:sz w:val="22"/>
          <w:lang w:eastAsia="en-NZ"/>
        </w:rPr>
        <w:t xml:space="preserve">position Council as a leader and supporter of sustainability within the community </w:t>
      </w:r>
    </w:p>
    <w:p w14:paraId="57617E90" w14:textId="77777777" w:rsidR="009143C8" w:rsidRDefault="009143C8" w:rsidP="008B55E5">
      <w:pPr>
        <w:pStyle w:val="ListParagraph"/>
        <w:numPr>
          <w:ilvl w:val="0"/>
          <w:numId w:val="12"/>
        </w:numPr>
        <w:autoSpaceDE w:val="0"/>
        <w:autoSpaceDN w:val="0"/>
        <w:adjustRightInd w:val="0"/>
        <w:rPr>
          <w:rFonts w:ascii="Arial" w:hAnsi="Arial" w:cs="Arial"/>
          <w:color w:val="000000"/>
          <w:sz w:val="22"/>
          <w:lang w:eastAsia="en-NZ"/>
        </w:rPr>
      </w:pPr>
      <w:r w:rsidRPr="00C77ED7">
        <w:rPr>
          <w:rFonts w:ascii="Arial" w:hAnsi="Arial" w:cs="Arial"/>
          <w:color w:val="000000"/>
          <w:sz w:val="22"/>
          <w:lang w:eastAsia="en-NZ"/>
        </w:rPr>
        <w:t xml:space="preserve">contribute to the social, environmental, economic and cultural well-being of the community </w:t>
      </w:r>
    </w:p>
    <w:p w14:paraId="524134D3" w14:textId="3DC3B9B9" w:rsidR="00237228" w:rsidRDefault="00237228" w:rsidP="008B55E5">
      <w:pPr>
        <w:pStyle w:val="ListParagraph"/>
        <w:numPr>
          <w:ilvl w:val="0"/>
          <w:numId w:val="12"/>
        </w:numPr>
        <w:autoSpaceDE w:val="0"/>
        <w:autoSpaceDN w:val="0"/>
        <w:adjustRightInd w:val="0"/>
        <w:spacing w:after="0" w:line="240" w:lineRule="auto"/>
        <w:ind w:left="1077" w:hanging="357"/>
        <w:rPr>
          <w:rFonts w:ascii="Arial" w:hAnsi="Arial" w:cs="Arial"/>
          <w:color w:val="000000"/>
          <w:sz w:val="22"/>
          <w:lang w:eastAsia="en-NZ"/>
        </w:rPr>
      </w:pPr>
      <w:r>
        <w:rPr>
          <w:rFonts w:ascii="Arial" w:hAnsi="Arial" w:cs="Arial"/>
          <w:color w:val="000000"/>
          <w:sz w:val="22"/>
          <w:lang w:eastAsia="en-NZ"/>
        </w:rPr>
        <w:t xml:space="preserve">understand Council’s carbon footprint and develop initiatives to reduce emissions and harmful </w:t>
      </w:r>
      <w:r w:rsidR="004A45B2">
        <w:rPr>
          <w:rFonts w:ascii="Arial" w:hAnsi="Arial" w:cs="Arial"/>
          <w:color w:val="000000"/>
          <w:sz w:val="22"/>
          <w:lang w:eastAsia="en-NZ"/>
        </w:rPr>
        <w:t>effects.</w:t>
      </w:r>
    </w:p>
    <w:p w14:paraId="18B8C760" w14:textId="77777777" w:rsidR="00604755" w:rsidRPr="00604755" w:rsidRDefault="00604755" w:rsidP="00604755">
      <w:pPr>
        <w:autoSpaceDE w:val="0"/>
        <w:autoSpaceDN w:val="0"/>
        <w:adjustRightInd w:val="0"/>
        <w:rPr>
          <w:rFonts w:cs="Arial"/>
          <w:color w:val="000000"/>
          <w:lang w:eastAsia="en-NZ"/>
        </w:rPr>
      </w:pPr>
    </w:p>
    <w:p w14:paraId="1B1A0383" w14:textId="77777777" w:rsidR="009143C8" w:rsidRPr="00604755" w:rsidRDefault="009143C8" w:rsidP="00604755">
      <w:pPr>
        <w:pStyle w:val="Heading2"/>
      </w:pPr>
      <w:bookmarkStart w:id="34" w:name="_Toc392579438"/>
      <w:bookmarkStart w:id="35" w:name="_Toc57924263"/>
      <w:r w:rsidRPr="00604755">
        <w:t>Waste Assessment for Waste Management and Minimisation Plan (20</w:t>
      </w:r>
      <w:r w:rsidR="00B42A13" w:rsidRPr="00604755">
        <w:t>20</w:t>
      </w:r>
      <w:r w:rsidRPr="00604755">
        <w:t>)</w:t>
      </w:r>
      <w:bookmarkEnd w:id="34"/>
      <w:bookmarkEnd w:id="35"/>
    </w:p>
    <w:p w14:paraId="50058A30" w14:textId="2BE76A1B" w:rsidR="009143C8" w:rsidRDefault="009143C8" w:rsidP="009143C8">
      <w:r w:rsidRPr="000574E9">
        <w:t xml:space="preserve">Section 50 of the WMA requires all Territorial Authorities to prepare a Waste Assessment prior to adopting a new Waste Management and Minimisation Plan (WMMP). </w:t>
      </w:r>
      <w:r w:rsidR="00325ED3">
        <w:t xml:space="preserve"> MPDC prepared a specific Waste Assessment in 2020 based on the Waste Survey completed in 2020, this has informed </w:t>
      </w:r>
      <w:r w:rsidR="00545962">
        <w:t>the new WMMP and this Activity Management Plan</w:t>
      </w:r>
      <w:r w:rsidR="00325ED3">
        <w:t>.</w:t>
      </w:r>
      <w:r w:rsidRPr="000574E9">
        <w:t xml:space="preserve"> </w:t>
      </w:r>
    </w:p>
    <w:p w14:paraId="67DE60FA" w14:textId="77777777" w:rsidR="00604755" w:rsidRDefault="00604755" w:rsidP="009143C8">
      <w:pPr>
        <w:rPr>
          <w:lang w:val="en-AU"/>
        </w:rPr>
      </w:pPr>
    </w:p>
    <w:p w14:paraId="7F9325DB" w14:textId="77777777" w:rsidR="009143C8" w:rsidRDefault="009143C8" w:rsidP="009143C8">
      <w:pPr>
        <w:pStyle w:val="Heading2"/>
        <w:rPr>
          <w:lang w:eastAsia="en-US"/>
        </w:rPr>
      </w:pPr>
      <w:bookmarkStart w:id="36" w:name="_Toc392579441"/>
      <w:bookmarkStart w:id="37" w:name="_Toc57924264"/>
      <w:r>
        <w:rPr>
          <w:lang w:eastAsia="en-US"/>
        </w:rPr>
        <w:t>Significant Effects</w:t>
      </w:r>
      <w:bookmarkEnd w:id="36"/>
      <w:bookmarkEnd w:id="37"/>
    </w:p>
    <w:p w14:paraId="4B203B45" w14:textId="130A13D0" w:rsidR="009143C8" w:rsidRDefault="009143C8" w:rsidP="009143C8">
      <w:r>
        <w:t>The significant</w:t>
      </w:r>
      <w:r w:rsidRPr="00B64D34">
        <w:t xml:space="preserve"> effects for the </w:t>
      </w:r>
      <w:r>
        <w:t>Matamata-Piako</w:t>
      </w:r>
      <w:r w:rsidRPr="00B64D34">
        <w:t xml:space="preserve"> Community that the </w:t>
      </w:r>
      <w:r>
        <w:t xml:space="preserve">solid waste </w:t>
      </w:r>
      <w:r w:rsidRPr="00B64D34">
        <w:t>activity may have on the social</w:t>
      </w:r>
      <w:r w:rsidR="00604755">
        <w:t xml:space="preserve"> </w:t>
      </w:r>
      <w:r w:rsidR="00D21213">
        <w:t>(S)</w:t>
      </w:r>
      <w:r w:rsidRPr="00B64D34">
        <w:t>, economic</w:t>
      </w:r>
      <w:r w:rsidR="00604755">
        <w:t xml:space="preserve"> </w:t>
      </w:r>
      <w:r w:rsidR="00D21213">
        <w:t>(EC)</w:t>
      </w:r>
      <w:r w:rsidRPr="00B64D34">
        <w:t>, environmental</w:t>
      </w:r>
      <w:r w:rsidR="00604755">
        <w:t xml:space="preserve"> </w:t>
      </w:r>
      <w:r w:rsidR="00D21213">
        <w:t>(EN)</w:t>
      </w:r>
      <w:r w:rsidRPr="00B64D34">
        <w:t xml:space="preserve"> or cultu</w:t>
      </w:r>
      <w:r>
        <w:t>ral</w:t>
      </w:r>
      <w:r w:rsidR="00604755">
        <w:t xml:space="preserve"> </w:t>
      </w:r>
      <w:r w:rsidR="00D21213">
        <w:t>(C)</w:t>
      </w:r>
      <w:r>
        <w:t xml:space="preserve"> well-being of the community are detailed below.  </w:t>
      </w:r>
    </w:p>
    <w:p w14:paraId="2E8E9185" w14:textId="77777777" w:rsidR="009143C8" w:rsidRDefault="009143C8" w:rsidP="009143C8"/>
    <w:p w14:paraId="2E7171C9" w14:textId="77777777" w:rsidR="009143C8" w:rsidRDefault="009143C8" w:rsidP="009143C8">
      <w:r>
        <w:t>It also indicates</w:t>
      </w:r>
      <w:r w:rsidRPr="00B64D34">
        <w:t xml:space="preserve"> the </w:t>
      </w:r>
      <w:r>
        <w:t>e</w:t>
      </w:r>
      <w:r w:rsidRPr="00794D1F">
        <w:t xml:space="preserve">xisting </w:t>
      </w:r>
      <w:r>
        <w:t>a</w:t>
      </w:r>
      <w:r w:rsidRPr="00794D1F">
        <w:t xml:space="preserve">pproach or </w:t>
      </w:r>
      <w:r>
        <w:t>p</w:t>
      </w:r>
      <w:r w:rsidRPr="00794D1F">
        <w:t xml:space="preserve">roposed </w:t>
      </w:r>
      <w:r>
        <w:t>a</w:t>
      </w:r>
      <w:r w:rsidRPr="00794D1F">
        <w:t xml:space="preserve">ction to </w:t>
      </w:r>
      <w:r>
        <w:t>a</w:t>
      </w:r>
      <w:r w:rsidRPr="00794D1F">
        <w:t xml:space="preserve">ddress </w:t>
      </w:r>
      <w:r w:rsidRPr="00B64D34">
        <w:t>these in future.</w:t>
      </w:r>
    </w:p>
    <w:p w14:paraId="5126F706" w14:textId="77777777" w:rsidR="009143C8" w:rsidRDefault="009143C8" w:rsidP="009143C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992"/>
        <w:gridCol w:w="992"/>
        <w:gridCol w:w="993"/>
        <w:gridCol w:w="3118"/>
      </w:tblGrid>
      <w:tr w:rsidR="009143C8" w:rsidRPr="005F4AD2" w14:paraId="3DA5083F" w14:textId="77777777" w:rsidTr="0018261A">
        <w:trPr>
          <w:trHeight w:val="250"/>
          <w:tblHeader/>
        </w:trPr>
        <w:tc>
          <w:tcPr>
            <w:tcW w:w="2376" w:type="dxa"/>
            <w:vMerge w:val="restart"/>
            <w:shd w:val="solid" w:color="F2F2F2" w:fill="auto"/>
          </w:tcPr>
          <w:p w14:paraId="5EDF7433" w14:textId="77777777" w:rsidR="009143C8" w:rsidRPr="005F4AD2" w:rsidRDefault="009143C8" w:rsidP="00711741">
            <w:pPr>
              <w:spacing w:before="60"/>
              <w:rPr>
                <w:rFonts w:cs="Arial"/>
                <w:b/>
              </w:rPr>
            </w:pPr>
          </w:p>
        </w:tc>
        <w:tc>
          <w:tcPr>
            <w:tcW w:w="3828" w:type="dxa"/>
            <w:gridSpan w:val="4"/>
            <w:shd w:val="solid" w:color="F2F2F2" w:fill="auto"/>
          </w:tcPr>
          <w:p w14:paraId="3D79AC42" w14:textId="77777777" w:rsidR="009143C8" w:rsidRPr="005F4AD2" w:rsidRDefault="009143C8" w:rsidP="00711741">
            <w:pPr>
              <w:spacing w:before="60"/>
              <w:jc w:val="center"/>
              <w:rPr>
                <w:rFonts w:cs="Arial"/>
                <w:b/>
              </w:rPr>
            </w:pPr>
            <w:r w:rsidRPr="005F4AD2">
              <w:rPr>
                <w:rFonts w:cs="Arial"/>
                <w:b/>
              </w:rPr>
              <w:t>Affected Wellbeings</w:t>
            </w:r>
          </w:p>
        </w:tc>
        <w:tc>
          <w:tcPr>
            <w:tcW w:w="3118" w:type="dxa"/>
            <w:vMerge w:val="restart"/>
            <w:shd w:val="solid" w:color="F2F2F2" w:fill="auto"/>
          </w:tcPr>
          <w:p w14:paraId="7FD230BF" w14:textId="77777777" w:rsidR="009143C8" w:rsidRPr="005F4AD2" w:rsidRDefault="009143C8" w:rsidP="00711741">
            <w:pPr>
              <w:spacing w:before="60"/>
              <w:rPr>
                <w:rFonts w:cs="Arial"/>
                <w:b/>
              </w:rPr>
            </w:pPr>
            <w:r w:rsidRPr="005F4AD2">
              <w:rPr>
                <w:rFonts w:cs="Arial"/>
                <w:b/>
              </w:rPr>
              <w:t xml:space="preserve">How we will mitigate the effects </w:t>
            </w:r>
          </w:p>
        </w:tc>
      </w:tr>
      <w:tr w:rsidR="009143C8" w:rsidRPr="005F4AD2" w14:paraId="152AEBB0" w14:textId="77777777" w:rsidTr="0018261A">
        <w:trPr>
          <w:trHeight w:val="77"/>
          <w:tblHeader/>
        </w:trPr>
        <w:tc>
          <w:tcPr>
            <w:tcW w:w="2376" w:type="dxa"/>
            <w:vMerge/>
          </w:tcPr>
          <w:p w14:paraId="7F3A3246" w14:textId="77777777" w:rsidR="009143C8" w:rsidRPr="005F4AD2" w:rsidRDefault="009143C8" w:rsidP="00711741">
            <w:pPr>
              <w:spacing w:before="60"/>
              <w:rPr>
                <w:rFonts w:cs="Arial"/>
                <w:b/>
              </w:rPr>
            </w:pPr>
          </w:p>
        </w:tc>
        <w:tc>
          <w:tcPr>
            <w:tcW w:w="851" w:type="dxa"/>
            <w:shd w:val="solid" w:color="F2F2F2" w:fill="auto"/>
          </w:tcPr>
          <w:p w14:paraId="76A79C04" w14:textId="77777777" w:rsidR="009143C8" w:rsidRPr="005F4AD2" w:rsidRDefault="009143C8" w:rsidP="00711741">
            <w:pPr>
              <w:spacing w:before="60"/>
              <w:jc w:val="center"/>
              <w:rPr>
                <w:rFonts w:cs="Arial"/>
                <w:b/>
              </w:rPr>
            </w:pPr>
            <w:r w:rsidRPr="005F4AD2">
              <w:rPr>
                <w:rFonts w:cs="Arial"/>
                <w:b/>
              </w:rPr>
              <w:t>S</w:t>
            </w:r>
          </w:p>
        </w:tc>
        <w:tc>
          <w:tcPr>
            <w:tcW w:w="992" w:type="dxa"/>
            <w:shd w:val="solid" w:color="F2F2F2" w:fill="auto"/>
          </w:tcPr>
          <w:p w14:paraId="17193792" w14:textId="77777777" w:rsidR="009143C8" w:rsidRPr="005F4AD2" w:rsidRDefault="009143C8" w:rsidP="00711741">
            <w:pPr>
              <w:spacing w:before="60"/>
              <w:jc w:val="center"/>
              <w:rPr>
                <w:rFonts w:cs="Arial"/>
                <w:b/>
              </w:rPr>
            </w:pPr>
            <w:r w:rsidRPr="005F4AD2">
              <w:rPr>
                <w:rFonts w:cs="Arial"/>
                <w:b/>
              </w:rPr>
              <w:t>C</w:t>
            </w:r>
          </w:p>
        </w:tc>
        <w:tc>
          <w:tcPr>
            <w:tcW w:w="992" w:type="dxa"/>
            <w:shd w:val="solid" w:color="F2F2F2" w:fill="auto"/>
          </w:tcPr>
          <w:p w14:paraId="3D75A817" w14:textId="77777777" w:rsidR="009143C8" w:rsidRPr="005F4AD2" w:rsidRDefault="009143C8" w:rsidP="00711741">
            <w:pPr>
              <w:spacing w:before="60"/>
              <w:jc w:val="center"/>
              <w:rPr>
                <w:rFonts w:cs="Arial"/>
                <w:b/>
              </w:rPr>
            </w:pPr>
            <w:r w:rsidRPr="005F4AD2">
              <w:rPr>
                <w:rFonts w:cs="Arial"/>
                <w:b/>
              </w:rPr>
              <w:t>EC</w:t>
            </w:r>
          </w:p>
        </w:tc>
        <w:tc>
          <w:tcPr>
            <w:tcW w:w="993" w:type="dxa"/>
            <w:shd w:val="solid" w:color="F2F2F2" w:fill="auto"/>
          </w:tcPr>
          <w:p w14:paraId="65BE6234" w14:textId="77777777" w:rsidR="009143C8" w:rsidRPr="005F4AD2" w:rsidRDefault="009143C8" w:rsidP="00711741">
            <w:pPr>
              <w:spacing w:before="60"/>
              <w:jc w:val="center"/>
              <w:rPr>
                <w:rFonts w:cs="Arial"/>
                <w:b/>
              </w:rPr>
            </w:pPr>
            <w:r w:rsidRPr="005F4AD2">
              <w:rPr>
                <w:rFonts w:cs="Arial"/>
                <w:b/>
              </w:rPr>
              <w:t>EN</w:t>
            </w:r>
          </w:p>
        </w:tc>
        <w:tc>
          <w:tcPr>
            <w:tcW w:w="3118" w:type="dxa"/>
            <w:vMerge/>
            <w:shd w:val="solid" w:color="F2F2F2" w:fill="auto"/>
          </w:tcPr>
          <w:p w14:paraId="53CA5BA7" w14:textId="77777777" w:rsidR="009143C8" w:rsidRPr="005F4AD2" w:rsidRDefault="009143C8" w:rsidP="00711741">
            <w:pPr>
              <w:spacing w:before="60"/>
              <w:rPr>
                <w:rFonts w:cs="Arial"/>
                <w:b/>
              </w:rPr>
            </w:pPr>
          </w:p>
        </w:tc>
      </w:tr>
      <w:tr w:rsidR="009143C8" w:rsidRPr="005F4AD2" w14:paraId="788BCE31" w14:textId="77777777" w:rsidTr="00711741">
        <w:tc>
          <w:tcPr>
            <w:tcW w:w="2376" w:type="dxa"/>
          </w:tcPr>
          <w:p w14:paraId="2AA0867F" w14:textId="77777777" w:rsidR="009143C8" w:rsidRPr="005F4AD2" w:rsidRDefault="009143C8" w:rsidP="00711741">
            <w:pPr>
              <w:spacing w:before="60"/>
              <w:rPr>
                <w:rFonts w:cs="Arial"/>
                <w:szCs w:val="20"/>
              </w:rPr>
            </w:pPr>
            <w:r w:rsidRPr="005F4AD2">
              <w:rPr>
                <w:rFonts w:cs="Arial"/>
              </w:rPr>
              <w:t>People dumping rubbish illegally due to increased cost of using waste facilities</w:t>
            </w:r>
          </w:p>
        </w:tc>
        <w:tc>
          <w:tcPr>
            <w:tcW w:w="851" w:type="dxa"/>
          </w:tcPr>
          <w:p w14:paraId="6B547B85" w14:textId="77777777" w:rsidR="009143C8" w:rsidRPr="005F4AD2" w:rsidRDefault="009143C8" w:rsidP="00711741">
            <w:pPr>
              <w:spacing w:before="60"/>
              <w:rPr>
                <w:rFonts w:cs="Arial"/>
              </w:rPr>
            </w:pPr>
          </w:p>
        </w:tc>
        <w:tc>
          <w:tcPr>
            <w:tcW w:w="992" w:type="dxa"/>
          </w:tcPr>
          <w:p w14:paraId="23137ECD" w14:textId="77777777" w:rsidR="009143C8" w:rsidRPr="005F4AD2" w:rsidRDefault="009143C8" w:rsidP="00711741">
            <w:pPr>
              <w:spacing w:before="60"/>
              <w:rPr>
                <w:rFonts w:cs="Arial"/>
              </w:rPr>
            </w:pPr>
          </w:p>
        </w:tc>
        <w:tc>
          <w:tcPr>
            <w:tcW w:w="992" w:type="dxa"/>
          </w:tcPr>
          <w:p w14:paraId="3DF43E16" w14:textId="77777777" w:rsidR="009143C8" w:rsidRPr="005F4AD2" w:rsidRDefault="009143C8" w:rsidP="00711741">
            <w:pPr>
              <w:spacing w:before="60"/>
              <w:rPr>
                <w:rFonts w:cs="Arial"/>
                <w:b/>
              </w:rPr>
            </w:pPr>
            <w:r w:rsidRPr="005F4AD2">
              <w:rPr>
                <w:rFonts w:cs="Arial"/>
                <w:b/>
                <w:szCs w:val="18"/>
              </w:rPr>
              <w:sym w:font="Wingdings 2" w:char="F050"/>
            </w:r>
          </w:p>
        </w:tc>
        <w:tc>
          <w:tcPr>
            <w:tcW w:w="993" w:type="dxa"/>
          </w:tcPr>
          <w:p w14:paraId="5DFEB3FF" w14:textId="77777777" w:rsidR="009143C8" w:rsidRPr="005F4AD2" w:rsidRDefault="009143C8" w:rsidP="00711741">
            <w:pPr>
              <w:spacing w:before="60"/>
              <w:rPr>
                <w:rFonts w:cs="Arial"/>
                <w:b/>
              </w:rPr>
            </w:pPr>
            <w:r w:rsidRPr="005F4AD2">
              <w:rPr>
                <w:rFonts w:cs="Arial"/>
                <w:b/>
                <w:szCs w:val="18"/>
              </w:rPr>
              <w:sym w:font="Wingdings 2" w:char="F050"/>
            </w:r>
          </w:p>
        </w:tc>
        <w:tc>
          <w:tcPr>
            <w:tcW w:w="3118" w:type="dxa"/>
          </w:tcPr>
          <w:p w14:paraId="0F4C2DF5" w14:textId="77777777" w:rsidR="009143C8" w:rsidRPr="005F4AD2" w:rsidRDefault="009143C8" w:rsidP="00711741">
            <w:pPr>
              <w:spacing w:before="60"/>
              <w:rPr>
                <w:rFonts w:cs="Arial"/>
                <w:b/>
                <w:szCs w:val="20"/>
              </w:rPr>
            </w:pPr>
            <w:r w:rsidRPr="005F4AD2">
              <w:rPr>
                <w:rFonts w:cs="Arial"/>
              </w:rPr>
              <w:t>Competitive prices, provision of free drop off for recycling. Competitively tendered contracts. Efficient management of facilities and services</w:t>
            </w:r>
          </w:p>
        </w:tc>
      </w:tr>
      <w:tr w:rsidR="00DF5EC4" w:rsidRPr="005F4AD2" w14:paraId="05620669" w14:textId="77777777" w:rsidTr="00711741">
        <w:tc>
          <w:tcPr>
            <w:tcW w:w="2376" w:type="dxa"/>
          </w:tcPr>
          <w:p w14:paraId="267224DD" w14:textId="77777777" w:rsidR="00DF5EC4" w:rsidRPr="005F4AD2" w:rsidRDefault="00DF5EC4" w:rsidP="00DF5EC4">
            <w:pPr>
              <w:spacing w:before="60"/>
              <w:rPr>
                <w:rFonts w:cs="Arial"/>
              </w:rPr>
            </w:pPr>
            <w:r>
              <w:rPr>
                <w:rFonts w:cs="Arial"/>
              </w:rPr>
              <w:t>Health and safety issues at transfer stations and through the services delivered by the Contractor</w:t>
            </w:r>
          </w:p>
        </w:tc>
        <w:tc>
          <w:tcPr>
            <w:tcW w:w="851" w:type="dxa"/>
          </w:tcPr>
          <w:p w14:paraId="03FCFDE4" w14:textId="77777777" w:rsidR="00DF5EC4" w:rsidRPr="005F4AD2" w:rsidRDefault="00DF5EC4" w:rsidP="00DF5EC4">
            <w:pPr>
              <w:spacing w:before="60"/>
              <w:rPr>
                <w:rFonts w:cs="Arial"/>
              </w:rPr>
            </w:pPr>
          </w:p>
        </w:tc>
        <w:tc>
          <w:tcPr>
            <w:tcW w:w="992" w:type="dxa"/>
          </w:tcPr>
          <w:p w14:paraId="1BA4D1DF" w14:textId="77777777" w:rsidR="00DF5EC4" w:rsidRPr="005F4AD2" w:rsidRDefault="00DF5EC4" w:rsidP="00DF5EC4">
            <w:pPr>
              <w:spacing w:before="60"/>
              <w:rPr>
                <w:rFonts w:cs="Arial"/>
              </w:rPr>
            </w:pPr>
          </w:p>
        </w:tc>
        <w:tc>
          <w:tcPr>
            <w:tcW w:w="992" w:type="dxa"/>
          </w:tcPr>
          <w:p w14:paraId="1D141AC6" w14:textId="77777777" w:rsidR="00DF5EC4" w:rsidRPr="005F4AD2" w:rsidRDefault="00DF5EC4" w:rsidP="00DF5EC4">
            <w:pPr>
              <w:spacing w:before="60"/>
              <w:rPr>
                <w:rFonts w:cs="Arial"/>
                <w:b/>
                <w:szCs w:val="18"/>
              </w:rPr>
            </w:pPr>
          </w:p>
        </w:tc>
        <w:tc>
          <w:tcPr>
            <w:tcW w:w="993" w:type="dxa"/>
          </w:tcPr>
          <w:p w14:paraId="2753F1B4" w14:textId="77777777" w:rsidR="00DF5EC4" w:rsidRPr="005F4AD2" w:rsidRDefault="00DF5EC4" w:rsidP="00DF5EC4">
            <w:pPr>
              <w:spacing w:before="60"/>
              <w:rPr>
                <w:rFonts w:cs="Arial"/>
                <w:b/>
                <w:szCs w:val="18"/>
              </w:rPr>
            </w:pPr>
          </w:p>
        </w:tc>
        <w:tc>
          <w:tcPr>
            <w:tcW w:w="3118" w:type="dxa"/>
          </w:tcPr>
          <w:p w14:paraId="5A6C3CB6" w14:textId="77777777" w:rsidR="00DF5EC4" w:rsidRPr="005F4AD2" w:rsidRDefault="00DF5EC4" w:rsidP="00DF5EC4">
            <w:pPr>
              <w:spacing w:before="60"/>
              <w:rPr>
                <w:rFonts w:cs="Arial"/>
              </w:rPr>
            </w:pPr>
            <w:r>
              <w:rPr>
                <w:rFonts w:cs="Arial"/>
              </w:rPr>
              <w:t>Continue to review, implement, and improve health and safety practices at all Council facilities and sites ensure the Contractor is follow best practice</w:t>
            </w:r>
          </w:p>
        </w:tc>
      </w:tr>
      <w:tr w:rsidR="00DF5EC4" w:rsidRPr="005F4AD2" w14:paraId="3AE6A3BF" w14:textId="77777777" w:rsidTr="00711741">
        <w:tc>
          <w:tcPr>
            <w:tcW w:w="2376" w:type="dxa"/>
            <w:tcBorders>
              <w:bottom w:val="single" w:sz="4" w:space="0" w:color="auto"/>
            </w:tcBorders>
          </w:tcPr>
          <w:p w14:paraId="1C9C9A07" w14:textId="77777777" w:rsidR="00DF5EC4" w:rsidRPr="005F4AD2" w:rsidRDefault="00DF5EC4" w:rsidP="00DF5EC4">
            <w:pPr>
              <w:spacing w:before="60"/>
              <w:rPr>
                <w:rFonts w:cs="Arial"/>
                <w:szCs w:val="20"/>
              </w:rPr>
            </w:pPr>
            <w:r w:rsidRPr="005F4AD2">
              <w:rPr>
                <w:rFonts w:cs="Arial"/>
              </w:rPr>
              <w:t>Increase in solid waste disposed to landfill due to lack of community participation in waste minimisation</w:t>
            </w:r>
          </w:p>
        </w:tc>
        <w:tc>
          <w:tcPr>
            <w:tcW w:w="851" w:type="dxa"/>
            <w:tcBorders>
              <w:bottom w:val="single" w:sz="4" w:space="0" w:color="auto"/>
            </w:tcBorders>
          </w:tcPr>
          <w:p w14:paraId="3ECDB4A4" w14:textId="77777777" w:rsidR="00DF5EC4" w:rsidRPr="005F4AD2" w:rsidRDefault="00DF5EC4" w:rsidP="00DF5EC4">
            <w:pPr>
              <w:spacing w:before="60"/>
              <w:rPr>
                <w:rFonts w:cs="Arial"/>
              </w:rPr>
            </w:pPr>
          </w:p>
        </w:tc>
        <w:tc>
          <w:tcPr>
            <w:tcW w:w="992" w:type="dxa"/>
            <w:tcBorders>
              <w:bottom w:val="single" w:sz="4" w:space="0" w:color="auto"/>
            </w:tcBorders>
          </w:tcPr>
          <w:p w14:paraId="7497D6F5" w14:textId="77777777" w:rsidR="00DF5EC4" w:rsidRPr="005F4AD2" w:rsidRDefault="00DF5EC4" w:rsidP="00DF5EC4">
            <w:pPr>
              <w:spacing w:before="60"/>
              <w:rPr>
                <w:rFonts w:cs="Arial"/>
              </w:rPr>
            </w:pPr>
          </w:p>
        </w:tc>
        <w:tc>
          <w:tcPr>
            <w:tcW w:w="992" w:type="dxa"/>
            <w:tcBorders>
              <w:bottom w:val="single" w:sz="4" w:space="0" w:color="auto"/>
            </w:tcBorders>
          </w:tcPr>
          <w:p w14:paraId="001E7DFA" w14:textId="77777777" w:rsidR="00DF5EC4" w:rsidRPr="005F4AD2" w:rsidRDefault="00DF5EC4" w:rsidP="00DF5EC4">
            <w:pPr>
              <w:spacing w:before="60"/>
              <w:rPr>
                <w:rFonts w:cs="Arial"/>
                <w:b/>
              </w:rPr>
            </w:pPr>
            <w:r w:rsidRPr="005F4AD2">
              <w:rPr>
                <w:rFonts w:cs="Arial"/>
                <w:b/>
                <w:szCs w:val="18"/>
              </w:rPr>
              <w:sym w:font="Wingdings 2" w:char="F050"/>
            </w:r>
          </w:p>
        </w:tc>
        <w:tc>
          <w:tcPr>
            <w:tcW w:w="993" w:type="dxa"/>
            <w:tcBorders>
              <w:bottom w:val="single" w:sz="4" w:space="0" w:color="auto"/>
            </w:tcBorders>
          </w:tcPr>
          <w:p w14:paraId="2CD394CC" w14:textId="77777777" w:rsidR="00DF5EC4" w:rsidRPr="005F4AD2" w:rsidRDefault="00DF5EC4" w:rsidP="00DF5EC4">
            <w:pPr>
              <w:spacing w:before="60"/>
              <w:rPr>
                <w:rFonts w:cs="Arial"/>
                <w:b/>
              </w:rPr>
            </w:pPr>
            <w:r w:rsidRPr="005F4AD2">
              <w:rPr>
                <w:rFonts w:cs="Arial"/>
                <w:b/>
                <w:szCs w:val="18"/>
              </w:rPr>
              <w:sym w:font="Wingdings 2" w:char="F050"/>
            </w:r>
          </w:p>
        </w:tc>
        <w:tc>
          <w:tcPr>
            <w:tcW w:w="3118" w:type="dxa"/>
            <w:tcBorders>
              <w:bottom w:val="single" w:sz="4" w:space="0" w:color="auto"/>
            </w:tcBorders>
          </w:tcPr>
          <w:p w14:paraId="4C0019B2" w14:textId="77777777" w:rsidR="00DF5EC4" w:rsidRPr="005F4AD2" w:rsidRDefault="00DF5EC4" w:rsidP="00DF5EC4">
            <w:pPr>
              <w:spacing w:before="60"/>
              <w:rPr>
                <w:rFonts w:cs="Arial"/>
                <w:szCs w:val="20"/>
              </w:rPr>
            </w:pPr>
            <w:r w:rsidRPr="005F4AD2">
              <w:rPr>
                <w:rFonts w:cs="Arial"/>
              </w:rPr>
              <w:t>Community education. Increasing waste disposal costs. Provision of free drop off for recycling</w:t>
            </w:r>
            <w:r>
              <w:rPr>
                <w:rFonts w:cs="Arial"/>
              </w:rPr>
              <w:t>.</w:t>
            </w:r>
            <w:r w:rsidRPr="005F4AD2">
              <w:rPr>
                <w:rFonts w:cs="Arial"/>
              </w:rPr>
              <w:t xml:space="preserve"> </w:t>
            </w:r>
          </w:p>
        </w:tc>
      </w:tr>
      <w:tr w:rsidR="00DF5EC4" w:rsidRPr="005F4AD2" w14:paraId="03140B89" w14:textId="77777777" w:rsidTr="00711741">
        <w:trPr>
          <w:trHeight w:val="409"/>
        </w:trPr>
        <w:tc>
          <w:tcPr>
            <w:tcW w:w="2376" w:type="dxa"/>
          </w:tcPr>
          <w:p w14:paraId="3D24A74F" w14:textId="77777777" w:rsidR="00DF5EC4" w:rsidRPr="005F4AD2" w:rsidRDefault="00DF5EC4" w:rsidP="00DF5EC4">
            <w:pPr>
              <w:spacing w:before="60"/>
              <w:rPr>
                <w:rFonts w:cs="Arial"/>
                <w:szCs w:val="20"/>
              </w:rPr>
            </w:pPr>
            <w:r w:rsidRPr="005F4AD2">
              <w:rPr>
                <w:rFonts w:cs="Arial"/>
              </w:rPr>
              <w:t>Protecting our environment by complying with resource consent conditions</w:t>
            </w:r>
          </w:p>
        </w:tc>
        <w:tc>
          <w:tcPr>
            <w:tcW w:w="851" w:type="dxa"/>
          </w:tcPr>
          <w:p w14:paraId="42336222" w14:textId="77777777" w:rsidR="00DF5EC4" w:rsidRPr="005F4AD2" w:rsidRDefault="00DF5EC4" w:rsidP="00DF5EC4">
            <w:pPr>
              <w:spacing w:before="60"/>
              <w:jc w:val="center"/>
              <w:rPr>
                <w:rFonts w:cs="Arial"/>
                <w:b/>
              </w:rPr>
            </w:pPr>
          </w:p>
        </w:tc>
        <w:tc>
          <w:tcPr>
            <w:tcW w:w="992" w:type="dxa"/>
          </w:tcPr>
          <w:p w14:paraId="4848836C" w14:textId="77777777" w:rsidR="00DF5EC4" w:rsidRPr="005F4AD2" w:rsidRDefault="00DF5EC4" w:rsidP="00DF5EC4">
            <w:pPr>
              <w:spacing w:before="60"/>
              <w:jc w:val="center"/>
              <w:rPr>
                <w:rFonts w:cs="Arial"/>
                <w:b/>
              </w:rPr>
            </w:pPr>
          </w:p>
        </w:tc>
        <w:tc>
          <w:tcPr>
            <w:tcW w:w="992" w:type="dxa"/>
          </w:tcPr>
          <w:p w14:paraId="20E6B49B" w14:textId="77777777" w:rsidR="00DF5EC4" w:rsidRPr="005F4AD2" w:rsidRDefault="00DF5EC4" w:rsidP="00DF5EC4">
            <w:pPr>
              <w:spacing w:before="60"/>
              <w:jc w:val="center"/>
              <w:rPr>
                <w:rFonts w:cs="Arial"/>
                <w:b/>
              </w:rPr>
            </w:pPr>
          </w:p>
        </w:tc>
        <w:tc>
          <w:tcPr>
            <w:tcW w:w="993" w:type="dxa"/>
          </w:tcPr>
          <w:p w14:paraId="4DAB6723" w14:textId="77777777" w:rsidR="00DF5EC4" w:rsidRPr="005F4AD2" w:rsidRDefault="00DF5EC4" w:rsidP="00DF5EC4">
            <w:pPr>
              <w:spacing w:before="60"/>
              <w:jc w:val="center"/>
              <w:rPr>
                <w:rFonts w:cs="Arial"/>
                <w:b/>
              </w:rPr>
            </w:pPr>
            <w:r w:rsidRPr="005F4AD2">
              <w:rPr>
                <w:rFonts w:cs="Arial"/>
                <w:b/>
                <w:szCs w:val="18"/>
              </w:rPr>
              <w:sym w:font="Wingdings 2" w:char="F050"/>
            </w:r>
          </w:p>
        </w:tc>
        <w:tc>
          <w:tcPr>
            <w:tcW w:w="3118" w:type="dxa"/>
          </w:tcPr>
          <w:p w14:paraId="43A098D5" w14:textId="77777777" w:rsidR="00DF5EC4" w:rsidRPr="005F4AD2" w:rsidRDefault="00DF5EC4" w:rsidP="00DF5EC4">
            <w:pPr>
              <w:spacing w:before="60"/>
              <w:rPr>
                <w:rFonts w:cs="Arial"/>
                <w:b/>
              </w:rPr>
            </w:pPr>
            <w:r w:rsidRPr="005F4AD2">
              <w:rPr>
                <w:rFonts w:cs="Arial"/>
              </w:rPr>
              <w:t>Continued monitoring and management of transfer stations and closed landfills to ensure compliance with resource consent requirements</w:t>
            </w:r>
          </w:p>
        </w:tc>
      </w:tr>
      <w:tr w:rsidR="00DF5EC4" w:rsidRPr="005F4AD2" w14:paraId="4D4C85AB" w14:textId="77777777" w:rsidTr="00711741">
        <w:trPr>
          <w:trHeight w:val="477"/>
        </w:trPr>
        <w:tc>
          <w:tcPr>
            <w:tcW w:w="2376" w:type="dxa"/>
          </w:tcPr>
          <w:p w14:paraId="330B2651" w14:textId="77777777" w:rsidR="00DF5EC4" w:rsidRPr="005F4AD2" w:rsidRDefault="00DF5EC4" w:rsidP="00DF5EC4">
            <w:pPr>
              <w:spacing w:before="60"/>
              <w:rPr>
                <w:rFonts w:cs="Arial"/>
              </w:rPr>
            </w:pPr>
            <w:r w:rsidRPr="005F4AD2">
              <w:rPr>
                <w:rFonts w:cs="Arial"/>
              </w:rPr>
              <w:lastRenderedPageBreak/>
              <w:t>Decrease in solid waste to landfill from waste diversion initiatives (for example through an increase in recycling or composting)</w:t>
            </w:r>
          </w:p>
        </w:tc>
        <w:tc>
          <w:tcPr>
            <w:tcW w:w="851" w:type="dxa"/>
          </w:tcPr>
          <w:p w14:paraId="4DC9B6F6" w14:textId="77777777" w:rsidR="00DF5EC4" w:rsidRPr="005F4AD2" w:rsidRDefault="00DF5EC4" w:rsidP="00DF5EC4">
            <w:pPr>
              <w:spacing w:before="60"/>
              <w:jc w:val="center"/>
              <w:rPr>
                <w:rFonts w:cs="Arial"/>
                <w:b/>
              </w:rPr>
            </w:pPr>
          </w:p>
        </w:tc>
        <w:tc>
          <w:tcPr>
            <w:tcW w:w="992" w:type="dxa"/>
          </w:tcPr>
          <w:p w14:paraId="4E7CDB6D" w14:textId="77777777" w:rsidR="00DF5EC4" w:rsidRPr="005F4AD2" w:rsidRDefault="00DF5EC4" w:rsidP="00DF5EC4">
            <w:pPr>
              <w:spacing w:before="60"/>
              <w:jc w:val="center"/>
              <w:rPr>
                <w:rFonts w:cs="Arial"/>
                <w:b/>
              </w:rPr>
            </w:pPr>
          </w:p>
        </w:tc>
        <w:tc>
          <w:tcPr>
            <w:tcW w:w="992" w:type="dxa"/>
          </w:tcPr>
          <w:p w14:paraId="26FAB932" w14:textId="77777777" w:rsidR="00DF5EC4" w:rsidRPr="005F4AD2" w:rsidRDefault="00DF5EC4" w:rsidP="00DF5EC4">
            <w:pPr>
              <w:spacing w:before="60"/>
              <w:jc w:val="center"/>
              <w:rPr>
                <w:rFonts w:cs="Arial"/>
                <w:b/>
              </w:rPr>
            </w:pPr>
          </w:p>
        </w:tc>
        <w:tc>
          <w:tcPr>
            <w:tcW w:w="993" w:type="dxa"/>
          </w:tcPr>
          <w:p w14:paraId="7B9F6969" w14:textId="77777777" w:rsidR="00DF5EC4" w:rsidRPr="005F4AD2" w:rsidRDefault="00DF5EC4" w:rsidP="00DF5EC4">
            <w:pPr>
              <w:spacing w:before="60"/>
              <w:jc w:val="center"/>
              <w:rPr>
                <w:rFonts w:cs="Arial"/>
                <w:b/>
              </w:rPr>
            </w:pPr>
            <w:r w:rsidRPr="005F4AD2">
              <w:rPr>
                <w:rFonts w:cs="Arial"/>
                <w:b/>
                <w:szCs w:val="18"/>
              </w:rPr>
              <w:sym w:font="Wingdings 2" w:char="F050"/>
            </w:r>
          </w:p>
        </w:tc>
        <w:tc>
          <w:tcPr>
            <w:tcW w:w="3118" w:type="dxa"/>
          </w:tcPr>
          <w:p w14:paraId="2D9BCE77" w14:textId="77777777" w:rsidR="00DF5EC4" w:rsidRPr="005F4AD2" w:rsidRDefault="00DF5EC4" w:rsidP="00DF5EC4">
            <w:pPr>
              <w:spacing w:before="60"/>
              <w:rPr>
                <w:rFonts w:cs="Arial"/>
                <w:b/>
              </w:rPr>
            </w:pPr>
            <w:r w:rsidRPr="005F4AD2">
              <w:rPr>
                <w:rFonts w:cs="Arial"/>
              </w:rPr>
              <w:t>Set lower cost alternatives for waste diversion (such as recycling). Continue with community education services and introduce 24/7 recycling facilities in rural areas. Improve transfer stations and levels of service</w:t>
            </w:r>
          </w:p>
        </w:tc>
      </w:tr>
      <w:tr w:rsidR="00DF5EC4" w:rsidRPr="005F4AD2" w14:paraId="11C50D45" w14:textId="77777777" w:rsidTr="00711741">
        <w:trPr>
          <w:trHeight w:val="409"/>
        </w:trPr>
        <w:tc>
          <w:tcPr>
            <w:tcW w:w="2376" w:type="dxa"/>
          </w:tcPr>
          <w:p w14:paraId="0BB0D42E" w14:textId="77777777" w:rsidR="00DF5EC4" w:rsidRPr="005F4AD2" w:rsidRDefault="00DF5EC4" w:rsidP="00DF5EC4">
            <w:pPr>
              <w:spacing w:before="60"/>
              <w:rPr>
                <w:rFonts w:cs="Arial"/>
                <w:szCs w:val="20"/>
              </w:rPr>
            </w:pPr>
            <w:r w:rsidRPr="005F4AD2">
              <w:rPr>
                <w:rFonts w:cs="Arial"/>
              </w:rPr>
              <w:t xml:space="preserve">Educating the community about waste reduction </w:t>
            </w:r>
          </w:p>
        </w:tc>
        <w:tc>
          <w:tcPr>
            <w:tcW w:w="851" w:type="dxa"/>
          </w:tcPr>
          <w:p w14:paraId="19C8A122" w14:textId="77777777" w:rsidR="00DF5EC4" w:rsidRPr="005F4AD2" w:rsidRDefault="00DF5EC4" w:rsidP="00DF5EC4">
            <w:pPr>
              <w:spacing w:before="60"/>
              <w:jc w:val="center"/>
              <w:rPr>
                <w:rFonts w:cs="Arial"/>
                <w:b/>
              </w:rPr>
            </w:pPr>
            <w:r w:rsidRPr="005F4AD2">
              <w:rPr>
                <w:rFonts w:cs="Arial"/>
                <w:b/>
                <w:szCs w:val="18"/>
              </w:rPr>
              <w:sym w:font="Wingdings 2" w:char="F050"/>
            </w:r>
          </w:p>
        </w:tc>
        <w:tc>
          <w:tcPr>
            <w:tcW w:w="992" w:type="dxa"/>
          </w:tcPr>
          <w:p w14:paraId="40DA6693" w14:textId="77777777" w:rsidR="00DF5EC4" w:rsidRPr="005F4AD2" w:rsidRDefault="00DF5EC4" w:rsidP="00DF5EC4">
            <w:pPr>
              <w:spacing w:before="60"/>
              <w:jc w:val="center"/>
              <w:rPr>
                <w:rFonts w:cs="Arial"/>
                <w:b/>
              </w:rPr>
            </w:pPr>
          </w:p>
        </w:tc>
        <w:tc>
          <w:tcPr>
            <w:tcW w:w="992" w:type="dxa"/>
          </w:tcPr>
          <w:p w14:paraId="159DEB59" w14:textId="77777777" w:rsidR="00DF5EC4" w:rsidRPr="005F4AD2" w:rsidRDefault="00DF5EC4" w:rsidP="00DF5EC4">
            <w:pPr>
              <w:spacing w:before="60"/>
              <w:jc w:val="center"/>
              <w:rPr>
                <w:rFonts w:cs="Arial"/>
                <w:b/>
              </w:rPr>
            </w:pPr>
          </w:p>
        </w:tc>
        <w:tc>
          <w:tcPr>
            <w:tcW w:w="993" w:type="dxa"/>
          </w:tcPr>
          <w:p w14:paraId="665A75EB" w14:textId="77777777" w:rsidR="00DF5EC4" w:rsidRPr="005F4AD2" w:rsidRDefault="00DF5EC4" w:rsidP="00DF5EC4">
            <w:pPr>
              <w:spacing w:before="60"/>
              <w:jc w:val="center"/>
              <w:rPr>
                <w:rFonts w:cs="Arial"/>
                <w:b/>
              </w:rPr>
            </w:pPr>
            <w:r w:rsidRPr="005F4AD2">
              <w:rPr>
                <w:rFonts w:cs="Arial"/>
                <w:b/>
                <w:szCs w:val="18"/>
              </w:rPr>
              <w:sym w:font="Wingdings 2" w:char="F050"/>
            </w:r>
          </w:p>
        </w:tc>
        <w:tc>
          <w:tcPr>
            <w:tcW w:w="3118" w:type="dxa"/>
          </w:tcPr>
          <w:p w14:paraId="376AA83D" w14:textId="77777777" w:rsidR="00DF5EC4" w:rsidRPr="005F4AD2" w:rsidRDefault="00DF5EC4" w:rsidP="00DF5EC4">
            <w:pPr>
              <w:spacing w:before="60"/>
              <w:rPr>
                <w:rFonts w:cs="Arial"/>
                <w:b/>
              </w:rPr>
            </w:pPr>
            <w:r w:rsidRPr="005F4AD2">
              <w:rPr>
                <w:rFonts w:cs="Arial"/>
              </w:rPr>
              <w:t>Continue to provide solid waste education services to the community</w:t>
            </w:r>
          </w:p>
        </w:tc>
      </w:tr>
      <w:tr w:rsidR="00DF5EC4" w:rsidRPr="005F4AD2" w14:paraId="74F97A37" w14:textId="77777777" w:rsidTr="00DF5EC4">
        <w:trPr>
          <w:trHeight w:val="409"/>
        </w:trPr>
        <w:tc>
          <w:tcPr>
            <w:tcW w:w="2376" w:type="dxa"/>
            <w:tcBorders>
              <w:top w:val="single" w:sz="4" w:space="0" w:color="auto"/>
              <w:left w:val="single" w:sz="4" w:space="0" w:color="auto"/>
              <w:bottom w:val="single" w:sz="4" w:space="0" w:color="auto"/>
              <w:right w:val="single" w:sz="4" w:space="0" w:color="auto"/>
            </w:tcBorders>
          </w:tcPr>
          <w:p w14:paraId="4F9AD320" w14:textId="77777777" w:rsidR="00DF5EC4" w:rsidRPr="005F4AD2" w:rsidRDefault="00DF5EC4" w:rsidP="004C3762">
            <w:pPr>
              <w:spacing w:before="60"/>
              <w:rPr>
                <w:rFonts w:cs="Arial"/>
              </w:rPr>
            </w:pPr>
            <w:r>
              <w:rPr>
                <w:rFonts w:cs="Arial"/>
              </w:rPr>
              <w:t>Harmful effects of hazardous waste and farm waste</w:t>
            </w:r>
          </w:p>
        </w:tc>
        <w:tc>
          <w:tcPr>
            <w:tcW w:w="851" w:type="dxa"/>
            <w:tcBorders>
              <w:top w:val="single" w:sz="4" w:space="0" w:color="auto"/>
              <w:left w:val="single" w:sz="4" w:space="0" w:color="auto"/>
              <w:bottom w:val="single" w:sz="4" w:space="0" w:color="auto"/>
              <w:right w:val="single" w:sz="4" w:space="0" w:color="auto"/>
            </w:tcBorders>
          </w:tcPr>
          <w:p w14:paraId="01A26246" w14:textId="77777777" w:rsidR="00DF5EC4" w:rsidRPr="005F4AD2" w:rsidRDefault="00DF5EC4" w:rsidP="004C3762">
            <w:pPr>
              <w:spacing w:before="60"/>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tcPr>
          <w:p w14:paraId="4DA0BD45" w14:textId="77777777" w:rsidR="00DF5EC4" w:rsidRPr="005F4AD2" w:rsidRDefault="00DF5EC4" w:rsidP="004C3762">
            <w:pPr>
              <w:spacing w:before="60"/>
              <w:jc w:val="center"/>
              <w:rPr>
                <w:rFonts w:cs="Arial"/>
                <w:b/>
              </w:rPr>
            </w:pPr>
          </w:p>
        </w:tc>
        <w:tc>
          <w:tcPr>
            <w:tcW w:w="992" w:type="dxa"/>
            <w:tcBorders>
              <w:top w:val="single" w:sz="4" w:space="0" w:color="auto"/>
              <w:left w:val="single" w:sz="4" w:space="0" w:color="auto"/>
              <w:bottom w:val="single" w:sz="4" w:space="0" w:color="auto"/>
              <w:right w:val="single" w:sz="4" w:space="0" w:color="auto"/>
            </w:tcBorders>
          </w:tcPr>
          <w:p w14:paraId="2A89CF7E" w14:textId="77777777" w:rsidR="00DF5EC4" w:rsidRPr="005F4AD2" w:rsidRDefault="00DF5EC4" w:rsidP="004C3762">
            <w:pPr>
              <w:spacing w:before="60"/>
              <w:jc w:val="center"/>
              <w:rPr>
                <w:rFonts w:cs="Arial"/>
                <w:b/>
              </w:rPr>
            </w:pPr>
          </w:p>
        </w:tc>
        <w:tc>
          <w:tcPr>
            <w:tcW w:w="993" w:type="dxa"/>
            <w:tcBorders>
              <w:top w:val="single" w:sz="4" w:space="0" w:color="auto"/>
              <w:left w:val="single" w:sz="4" w:space="0" w:color="auto"/>
              <w:bottom w:val="single" w:sz="4" w:space="0" w:color="auto"/>
              <w:right w:val="single" w:sz="4" w:space="0" w:color="auto"/>
            </w:tcBorders>
          </w:tcPr>
          <w:p w14:paraId="03E9E866" w14:textId="77777777" w:rsidR="00DF5EC4" w:rsidRPr="005F4AD2" w:rsidRDefault="00DF5EC4" w:rsidP="004C3762">
            <w:pPr>
              <w:spacing w:before="60"/>
              <w:jc w:val="center"/>
              <w:rPr>
                <w:rFonts w:cs="Arial"/>
                <w:b/>
                <w:szCs w:val="18"/>
              </w:rPr>
            </w:pPr>
          </w:p>
        </w:tc>
        <w:tc>
          <w:tcPr>
            <w:tcW w:w="3118" w:type="dxa"/>
            <w:tcBorders>
              <w:top w:val="single" w:sz="4" w:space="0" w:color="auto"/>
              <w:left w:val="single" w:sz="4" w:space="0" w:color="auto"/>
              <w:bottom w:val="single" w:sz="4" w:space="0" w:color="auto"/>
              <w:right w:val="single" w:sz="4" w:space="0" w:color="auto"/>
            </w:tcBorders>
          </w:tcPr>
          <w:p w14:paraId="3F853971" w14:textId="77777777" w:rsidR="00DF5EC4" w:rsidRPr="005F4AD2" w:rsidRDefault="00DF5EC4" w:rsidP="004C3762">
            <w:pPr>
              <w:spacing w:before="60"/>
              <w:rPr>
                <w:rFonts w:cs="Arial"/>
              </w:rPr>
            </w:pPr>
            <w:r>
              <w:rPr>
                <w:rFonts w:cs="Arial"/>
              </w:rPr>
              <w:t>Continue to work with Waikato Regional Council to ensure safe services are available to support hazardous waste management and disposal.</w:t>
            </w:r>
          </w:p>
        </w:tc>
      </w:tr>
    </w:tbl>
    <w:p w14:paraId="21D28BD7" w14:textId="77777777" w:rsidR="009143C8" w:rsidRDefault="009143C8" w:rsidP="009143C8">
      <w:pPr>
        <w:rPr>
          <w:lang w:val="en-AU" w:eastAsia="en-US"/>
        </w:rPr>
        <w:sectPr w:rsidR="009143C8" w:rsidSect="00256D90">
          <w:headerReference w:type="default" r:id="rId34"/>
          <w:headerReference w:type="first" r:id="rId35"/>
          <w:endnotePr>
            <w:numFmt w:val="decimal"/>
          </w:endnotePr>
          <w:pgSz w:w="11906" w:h="16838" w:code="9"/>
          <w:pgMar w:top="1440" w:right="1440" w:bottom="1440" w:left="1440" w:header="709" w:footer="709" w:gutter="0"/>
          <w:cols w:space="708"/>
          <w:titlePg/>
          <w:docGrid w:linePitch="360"/>
        </w:sectPr>
      </w:pPr>
    </w:p>
    <w:p w14:paraId="254B7453" w14:textId="77777777" w:rsidR="003C6A18" w:rsidRPr="00D21C5E" w:rsidRDefault="003C6A18" w:rsidP="00867340">
      <w:pPr>
        <w:pStyle w:val="Heading1"/>
      </w:pPr>
      <w:bookmarkStart w:id="38" w:name="_Toc57924265"/>
      <w:r w:rsidRPr="00D21C5E">
        <w:lastRenderedPageBreak/>
        <w:t>Levels of Service</w:t>
      </w:r>
      <w:bookmarkEnd w:id="38"/>
    </w:p>
    <w:p w14:paraId="39A802A6" w14:textId="77777777" w:rsidR="003C6A18" w:rsidRDefault="003C6A18" w:rsidP="003C6A18">
      <w:pPr>
        <w:pStyle w:val="Heading2"/>
        <w:rPr>
          <w:lang w:eastAsia="en-US"/>
        </w:rPr>
      </w:pPr>
      <w:r w:rsidRPr="003C6A18">
        <w:rPr>
          <w:lang w:eastAsia="en-US"/>
        </w:rPr>
        <w:tab/>
      </w:r>
      <w:bookmarkStart w:id="39" w:name="_Toc392579426"/>
      <w:bookmarkStart w:id="40" w:name="_Toc57924266"/>
      <w:r w:rsidRPr="003C6A18">
        <w:rPr>
          <w:lang w:eastAsia="en-US"/>
        </w:rPr>
        <w:t>Background</w:t>
      </w:r>
      <w:bookmarkEnd w:id="39"/>
      <w:bookmarkEnd w:id="40"/>
    </w:p>
    <w:p w14:paraId="5D95A34F" w14:textId="77777777" w:rsidR="003C6A18" w:rsidRPr="008A6DD7" w:rsidRDefault="003C6A18" w:rsidP="002A6876">
      <w:pPr>
        <w:jc w:val="both"/>
        <w:rPr>
          <w:lang w:val="en-US" w:eastAsia="en-US"/>
        </w:rPr>
      </w:pPr>
      <w:r w:rsidRPr="003C6A18">
        <w:rPr>
          <w:lang w:val="en-US" w:eastAsia="en-US"/>
        </w:rPr>
        <w:t xml:space="preserve">The levels of service for the solid waste activity are defined in this section along with the </w:t>
      </w:r>
      <w:r w:rsidRPr="008A6DD7">
        <w:rPr>
          <w:lang w:val="en-US" w:eastAsia="en-US"/>
        </w:rPr>
        <w:t xml:space="preserve">performance measures adopted by the Council by which the levels of service will be assessed.  An assessment of the Council’s performance as measured against the current levels of service and independent research findings is presented below.  </w:t>
      </w:r>
    </w:p>
    <w:p w14:paraId="50A706DC" w14:textId="77777777" w:rsidR="005C3E31" w:rsidRPr="008A6DD7" w:rsidRDefault="005C3E31" w:rsidP="002A6876">
      <w:pPr>
        <w:jc w:val="both"/>
        <w:rPr>
          <w:lang w:val="en-US" w:eastAsia="en-US"/>
        </w:rPr>
      </w:pPr>
    </w:p>
    <w:p w14:paraId="32BEF4BF" w14:textId="78489D4E" w:rsidR="008A6DD7" w:rsidRPr="0032470E" w:rsidRDefault="003C6A18" w:rsidP="002A6876">
      <w:pPr>
        <w:jc w:val="both"/>
        <w:rPr>
          <w:lang w:val="en-US" w:eastAsia="en-US"/>
        </w:rPr>
      </w:pPr>
      <w:r w:rsidRPr="008A6DD7">
        <w:rPr>
          <w:lang w:val="en-US" w:eastAsia="en-US"/>
        </w:rPr>
        <w:t xml:space="preserve">Levels of services are driven by legislative requirements, community consultation and the </w:t>
      </w:r>
      <w:r w:rsidRPr="0032470E">
        <w:rPr>
          <w:lang w:val="en-US" w:eastAsia="en-US"/>
        </w:rPr>
        <w:t>Council’s leadership through plans and strategies.  The Council has consulted extensively on current and future levels of service for the solid waste activity, with the results being linked to the desired Community Outcomes identified in the LTP 20</w:t>
      </w:r>
      <w:r w:rsidR="00984855">
        <w:rPr>
          <w:lang w:val="en-US" w:eastAsia="en-US"/>
        </w:rPr>
        <w:t>2</w:t>
      </w:r>
      <w:r w:rsidRPr="0032470E">
        <w:rPr>
          <w:lang w:val="en-US" w:eastAsia="en-US"/>
        </w:rPr>
        <w:t>1-</w:t>
      </w:r>
      <w:r w:rsidR="00984855">
        <w:rPr>
          <w:lang w:val="en-US" w:eastAsia="en-US"/>
        </w:rPr>
        <w:t>31</w:t>
      </w:r>
      <w:r w:rsidRPr="0032470E">
        <w:rPr>
          <w:lang w:val="en-US" w:eastAsia="en-US"/>
        </w:rPr>
        <w:t xml:space="preserve">. </w:t>
      </w:r>
      <w:r w:rsidR="008A6DD7" w:rsidRPr="0032470E">
        <w:rPr>
          <w:lang w:val="en-US" w:eastAsia="en-US"/>
        </w:rPr>
        <w:t xml:space="preserve"> </w:t>
      </w:r>
    </w:p>
    <w:p w14:paraId="62C02085" w14:textId="77777777" w:rsidR="008A6DD7" w:rsidRPr="009D3C04" w:rsidRDefault="008A6DD7" w:rsidP="002A6876">
      <w:pPr>
        <w:jc w:val="both"/>
        <w:rPr>
          <w:highlight w:val="yellow"/>
          <w:lang w:val="en-US" w:eastAsia="en-US"/>
        </w:rPr>
      </w:pPr>
    </w:p>
    <w:p w14:paraId="189F849B" w14:textId="77777777" w:rsidR="003C6A18" w:rsidRDefault="003C6A18" w:rsidP="002A6876">
      <w:pPr>
        <w:jc w:val="both"/>
        <w:rPr>
          <w:lang w:val="en-US" w:eastAsia="en-US"/>
        </w:rPr>
      </w:pPr>
      <w:r w:rsidRPr="008A6DD7">
        <w:rPr>
          <w:lang w:val="en-US" w:eastAsia="en-US"/>
        </w:rPr>
        <w:t>These show how the solid waste activity will support those outcomes in the context of the current and future levels of service.  The Council has also commissioned independent research, through annual surveys to ascertain levels of community and customer satisfaction with current levels of service.</w:t>
      </w:r>
    </w:p>
    <w:p w14:paraId="3AAEE6BB" w14:textId="2284B270" w:rsidR="003C6A18" w:rsidRDefault="003C6A18" w:rsidP="002A6876">
      <w:pPr>
        <w:jc w:val="both"/>
        <w:rPr>
          <w:lang w:val="en-US" w:eastAsia="en-US"/>
        </w:rPr>
      </w:pPr>
    </w:p>
    <w:p w14:paraId="62D66527" w14:textId="77777777" w:rsidR="00375ABF" w:rsidRDefault="00375ABF" w:rsidP="00375ABF">
      <w:pPr>
        <w:pStyle w:val="Heading2"/>
      </w:pPr>
      <w:bookmarkStart w:id="41" w:name="_Toc57924267"/>
      <w:r>
        <w:t>Key Stakeholders</w:t>
      </w:r>
      <w:bookmarkEnd w:id="41"/>
    </w:p>
    <w:p w14:paraId="7A5459E8" w14:textId="77777777" w:rsidR="00375ABF" w:rsidRDefault="00375ABF" w:rsidP="00375ABF">
      <w:pPr>
        <w:pStyle w:val="BodyText1"/>
      </w:pPr>
      <w:r w:rsidRPr="00750D6E">
        <w:t>This plan recognises the following Key Stakeholders:</w:t>
      </w:r>
    </w:p>
    <w:p w14:paraId="110A0927" w14:textId="77777777" w:rsidR="00375ABF" w:rsidRPr="00846492" w:rsidRDefault="00375ABF" w:rsidP="00375ABF">
      <w:pPr>
        <w:autoSpaceDE w:val="0"/>
        <w:autoSpaceDN w:val="0"/>
        <w:adjustRightInd w:val="0"/>
        <w:rPr>
          <w:rFonts w:cs="Arial"/>
          <w:b/>
          <w:bCs/>
          <w:szCs w:val="22"/>
          <w:lang w:eastAsia="en-N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386"/>
      </w:tblGrid>
      <w:tr w:rsidR="00375ABF" w:rsidRPr="00846492" w14:paraId="7FC6B8B5" w14:textId="77777777" w:rsidTr="0018261A">
        <w:trPr>
          <w:jc w:val="center"/>
        </w:trPr>
        <w:tc>
          <w:tcPr>
            <w:tcW w:w="3630" w:type="dxa"/>
            <w:shd w:val="clear" w:color="auto" w:fill="F2F2F2" w:themeFill="background1" w:themeFillShade="F2"/>
          </w:tcPr>
          <w:p w14:paraId="490DD7FD" w14:textId="77777777" w:rsidR="00375ABF" w:rsidRPr="00846492" w:rsidRDefault="00375ABF" w:rsidP="009D0DBE">
            <w:pPr>
              <w:jc w:val="both"/>
              <w:rPr>
                <w:rFonts w:cs="Arial"/>
                <w:b/>
                <w:sz w:val="20"/>
                <w:szCs w:val="20"/>
              </w:rPr>
            </w:pPr>
            <w:r w:rsidRPr="00846492">
              <w:rPr>
                <w:rFonts w:cs="Arial"/>
                <w:b/>
                <w:sz w:val="20"/>
                <w:szCs w:val="20"/>
              </w:rPr>
              <w:t>External Stakeholders</w:t>
            </w:r>
          </w:p>
        </w:tc>
        <w:tc>
          <w:tcPr>
            <w:tcW w:w="5386" w:type="dxa"/>
            <w:shd w:val="clear" w:color="auto" w:fill="F2F2F2" w:themeFill="background1" w:themeFillShade="F2"/>
          </w:tcPr>
          <w:p w14:paraId="3323CEF1" w14:textId="77777777" w:rsidR="00375ABF" w:rsidRPr="00846492" w:rsidRDefault="00375ABF" w:rsidP="009D0DBE">
            <w:pPr>
              <w:rPr>
                <w:rFonts w:cs="Arial"/>
                <w:b/>
                <w:sz w:val="20"/>
                <w:szCs w:val="20"/>
              </w:rPr>
            </w:pPr>
            <w:r>
              <w:rPr>
                <w:rFonts w:cs="Arial"/>
                <w:b/>
                <w:sz w:val="20"/>
                <w:szCs w:val="20"/>
              </w:rPr>
              <w:t>Main Interests</w:t>
            </w:r>
          </w:p>
        </w:tc>
      </w:tr>
      <w:tr w:rsidR="00375ABF" w:rsidRPr="00846492" w14:paraId="10B0A656" w14:textId="77777777" w:rsidTr="009D0DBE">
        <w:trPr>
          <w:jc w:val="center"/>
        </w:trPr>
        <w:tc>
          <w:tcPr>
            <w:tcW w:w="3630" w:type="dxa"/>
          </w:tcPr>
          <w:p w14:paraId="05A8EAB3" w14:textId="77777777" w:rsidR="00375ABF" w:rsidRPr="00846492" w:rsidRDefault="00375ABF" w:rsidP="009D0DBE">
            <w:pPr>
              <w:jc w:val="both"/>
              <w:rPr>
                <w:rFonts w:cs="Arial"/>
                <w:sz w:val="18"/>
                <w:szCs w:val="18"/>
              </w:rPr>
            </w:pPr>
            <w:r w:rsidRPr="00846492">
              <w:rPr>
                <w:rFonts w:cs="Arial"/>
                <w:sz w:val="18"/>
                <w:szCs w:val="18"/>
              </w:rPr>
              <w:t>Residents/Ratepayers</w:t>
            </w:r>
          </w:p>
        </w:tc>
        <w:tc>
          <w:tcPr>
            <w:tcW w:w="5386" w:type="dxa"/>
          </w:tcPr>
          <w:p w14:paraId="3C407AB8" w14:textId="03B21ECD" w:rsidR="00375ABF" w:rsidRPr="00846492" w:rsidRDefault="00375ABF" w:rsidP="009D0DBE">
            <w:pPr>
              <w:rPr>
                <w:rFonts w:cs="Arial"/>
                <w:sz w:val="18"/>
                <w:szCs w:val="18"/>
              </w:rPr>
            </w:pPr>
            <w:r w:rsidRPr="00846492">
              <w:rPr>
                <w:rFonts w:cs="Arial"/>
                <w:sz w:val="18"/>
                <w:szCs w:val="18"/>
              </w:rPr>
              <w:t>Public Health and Safety, Service Reliability, Environment, Cost</w:t>
            </w:r>
          </w:p>
        </w:tc>
      </w:tr>
      <w:tr w:rsidR="00375ABF" w:rsidRPr="00846492" w14:paraId="6CF4DB1E" w14:textId="77777777" w:rsidTr="009D0DBE">
        <w:trPr>
          <w:jc w:val="center"/>
        </w:trPr>
        <w:tc>
          <w:tcPr>
            <w:tcW w:w="3630" w:type="dxa"/>
          </w:tcPr>
          <w:p w14:paraId="63E9DB46" w14:textId="77777777" w:rsidR="00375ABF" w:rsidRPr="00846492" w:rsidRDefault="00375ABF" w:rsidP="009D0DBE">
            <w:pPr>
              <w:jc w:val="both"/>
              <w:rPr>
                <w:rFonts w:cs="Arial"/>
                <w:sz w:val="18"/>
                <w:szCs w:val="18"/>
              </w:rPr>
            </w:pPr>
            <w:r w:rsidRPr="00846492">
              <w:rPr>
                <w:rFonts w:cs="Arial"/>
                <w:sz w:val="18"/>
                <w:szCs w:val="18"/>
              </w:rPr>
              <w:t>Industrial and Commercial Users</w:t>
            </w:r>
          </w:p>
        </w:tc>
        <w:tc>
          <w:tcPr>
            <w:tcW w:w="5386" w:type="dxa"/>
          </w:tcPr>
          <w:p w14:paraId="1D8E08D0" w14:textId="106644E2" w:rsidR="00375ABF" w:rsidRPr="00846492" w:rsidRDefault="00375ABF" w:rsidP="009D0DBE">
            <w:pPr>
              <w:rPr>
                <w:rFonts w:cs="Arial"/>
                <w:sz w:val="18"/>
                <w:szCs w:val="18"/>
              </w:rPr>
            </w:pPr>
            <w:r w:rsidRPr="00846492">
              <w:rPr>
                <w:rFonts w:cs="Arial"/>
                <w:sz w:val="18"/>
                <w:szCs w:val="18"/>
              </w:rPr>
              <w:t>Public Health and Safety, Service Reliability, Environment, Cost</w:t>
            </w:r>
          </w:p>
        </w:tc>
      </w:tr>
      <w:tr w:rsidR="00375ABF" w:rsidRPr="00846492" w14:paraId="2B9CA4E1" w14:textId="77777777" w:rsidTr="009D0DBE">
        <w:trPr>
          <w:jc w:val="center"/>
        </w:trPr>
        <w:tc>
          <w:tcPr>
            <w:tcW w:w="3630" w:type="dxa"/>
          </w:tcPr>
          <w:p w14:paraId="0886F9A6" w14:textId="77777777" w:rsidR="00375ABF" w:rsidRPr="00846492" w:rsidRDefault="00375ABF" w:rsidP="009D0DBE">
            <w:pPr>
              <w:jc w:val="both"/>
              <w:rPr>
                <w:rFonts w:cs="Arial"/>
                <w:sz w:val="18"/>
                <w:szCs w:val="18"/>
              </w:rPr>
            </w:pPr>
            <w:r w:rsidRPr="00846492">
              <w:rPr>
                <w:rFonts w:cs="Arial"/>
                <w:sz w:val="18"/>
                <w:szCs w:val="18"/>
              </w:rPr>
              <w:t>Gov</w:t>
            </w:r>
            <w:r>
              <w:rPr>
                <w:rFonts w:cs="Arial"/>
                <w:sz w:val="18"/>
                <w:szCs w:val="18"/>
              </w:rPr>
              <w:t>t Agencies (</w:t>
            </w:r>
            <w:r w:rsidRPr="00846492">
              <w:rPr>
                <w:rFonts w:cs="Arial"/>
                <w:sz w:val="18"/>
                <w:szCs w:val="18"/>
              </w:rPr>
              <w:t>Audit NZ</w:t>
            </w:r>
            <w:r>
              <w:rPr>
                <w:rFonts w:cs="Arial"/>
                <w:sz w:val="18"/>
                <w:szCs w:val="18"/>
              </w:rPr>
              <w:t>, MoH, M</w:t>
            </w:r>
            <w:r w:rsidR="00D21213">
              <w:rPr>
                <w:rFonts w:cs="Arial"/>
                <w:sz w:val="18"/>
                <w:szCs w:val="18"/>
              </w:rPr>
              <w:t>f</w:t>
            </w:r>
            <w:r>
              <w:rPr>
                <w:rFonts w:cs="Arial"/>
                <w:sz w:val="18"/>
                <w:szCs w:val="18"/>
              </w:rPr>
              <w:t xml:space="preserve">E, </w:t>
            </w:r>
            <w:r w:rsidR="00D21213">
              <w:rPr>
                <w:rFonts w:cs="Arial"/>
                <w:sz w:val="18"/>
                <w:szCs w:val="18"/>
              </w:rPr>
              <w:t xml:space="preserve">CDEM, </w:t>
            </w:r>
            <w:r>
              <w:rPr>
                <w:rFonts w:cs="Arial"/>
                <w:sz w:val="18"/>
                <w:szCs w:val="18"/>
              </w:rPr>
              <w:t>etc)</w:t>
            </w:r>
          </w:p>
        </w:tc>
        <w:tc>
          <w:tcPr>
            <w:tcW w:w="5386" w:type="dxa"/>
          </w:tcPr>
          <w:p w14:paraId="3D241093" w14:textId="15C6C140" w:rsidR="00375ABF" w:rsidRPr="00846492" w:rsidRDefault="00375ABF" w:rsidP="009D0DBE">
            <w:pPr>
              <w:keepNext/>
              <w:rPr>
                <w:rFonts w:cs="Arial"/>
                <w:sz w:val="18"/>
                <w:szCs w:val="18"/>
              </w:rPr>
            </w:pPr>
            <w:r>
              <w:rPr>
                <w:rFonts w:cs="Arial"/>
                <w:sz w:val="18"/>
                <w:szCs w:val="18"/>
              </w:rPr>
              <w:t>Public Health &amp; Safety, Service, Reliability, Environment, Cost</w:t>
            </w:r>
          </w:p>
        </w:tc>
      </w:tr>
      <w:tr w:rsidR="00375ABF" w:rsidRPr="00846492" w14:paraId="789F705A" w14:textId="77777777" w:rsidTr="009D0DBE">
        <w:trPr>
          <w:jc w:val="center"/>
        </w:trPr>
        <w:tc>
          <w:tcPr>
            <w:tcW w:w="3630" w:type="dxa"/>
          </w:tcPr>
          <w:p w14:paraId="336E1E89" w14:textId="77777777" w:rsidR="00375ABF" w:rsidRPr="00846492" w:rsidRDefault="00375ABF" w:rsidP="009D0DBE">
            <w:pPr>
              <w:jc w:val="both"/>
              <w:rPr>
                <w:rFonts w:cs="Arial"/>
                <w:sz w:val="18"/>
                <w:szCs w:val="18"/>
              </w:rPr>
            </w:pPr>
            <w:r w:rsidRPr="00846492">
              <w:rPr>
                <w:rFonts w:cs="Arial"/>
                <w:sz w:val="18"/>
                <w:szCs w:val="18"/>
              </w:rPr>
              <w:t>Waikato Regional Council &amp; other TLA’s</w:t>
            </w:r>
          </w:p>
        </w:tc>
        <w:tc>
          <w:tcPr>
            <w:tcW w:w="5386" w:type="dxa"/>
          </w:tcPr>
          <w:p w14:paraId="22963C99" w14:textId="77777777" w:rsidR="00375ABF" w:rsidRPr="00846492" w:rsidRDefault="00375ABF" w:rsidP="009D0DBE">
            <w:pPr>
              <w:keepNext/>
              <w:rPr>
                <w:rFonts w:cs="Arial"/>
                <w:sz w:val="18"/>
                <w:szCs w:val="18"/>
              </w:rPr>
            </w:pPr>
            <w:r w:rsidRPr="00846492">
              <w:rPr>
                <w:rFonts w:cs="Arial"/>
                <w:sz w:val="18"/>
                <w:szCs w:val="18"/>
              </w:rPr>
              <w:t>Environment</w:t>
            </w:r>
          </w:p>
        </w:tc>
      </w:tr>
      <w:tr w:rsidR="00375ABF" w:rsidRPr="00846492" w14:paraId="66FE9D8E" w14:textId="77777777" w:rsidTr="009D0DBE">
        <w:trPr>
          <w:jc w:val="center"/>
        </w:trPr>
        <w:tc>
          <w:tcPr>
            <w:tcW w:w="3630" w:type="dxa"/>
          </w:tcPr>
          <w:p w14:paraId="17A6246F" w14:textId="77777777" w:rsidR="00375ABF" w:rsidRPr="00846492" w:rsidRDefault="00375ABF" w:rsidP="009D0DBE">
            <w:pPr>
              <w:jc w:val="both"/>
              <w:rPr>
                <w:rFonts w:cs="Arial"/>
                <w:sz w:val="18"/>
                <w:szCs w:val="18"/>
              </w:rPr>
            </w:pPr>
            <w:r w:rsidRPr="00846492">
              <w:rPr>
                <w:rFonts w:cs="Arial"/>
                <w:sz w:val="18"/>
                <w:szCs w:val="18"/>
              </w:rPr>
              <w:t>Tangata Whenua</w:t>
            </w:r>
          </w:p>
        </w:tc>
        <w:tc>
          <w:tcPr>
            <w:tcW w:w="5386" w:type="dxa"/>
          </w:tcPr>
          <w:p w14:paraId="5BD073FD" w14:textId="77777777" w:rsidR="00375ABF" w:rsidRPr="00846492" w:rsidRDefault="00375ABF" w:rsidP="009D0DBE">
            <w:pPr>
              <w:keepNext/>
              <w:rPr>
                <w:rFonts w:cs="Arial"/>
                <w:sz w:val="18"/>
                <w:szCs w:val="18"/>
              </w:rPr>
            </w:pPr>
            <w:r w:rsidRPr="00846492">
              <w:rPr>
                <w:rFonts w:cs="Arial"/>
                <w:sz w:val="18"/>
                <w:szCs w:val="18"/>
              </w:rPr>
              <w:t>Environment and Cultural Heritage.</w:t>
            </w:r>
          </w:p>
        </w:tc>
      </w:tr>
      <w:tr w:rsidR="00375ABF" w:rsidRPr="00846492" w14:paraId="4D9E943E" w14:textId="77777777" w:rsidTr="009D0DBE">
        <w:trPr>
          <w:jc w:val="center"/>
        </w:trPr>
        <w:tc>
          <w:tcPr>
            <w:tcW w:w="3630" w:type="dxa"/>
          </w:tcPr>
          <w:p w14:paraId="50EF38F6" w14:textId="77777777" w:rsidR="00375ABF" w:rsidRPr="00846492" w:rsidRDefault="00375ABF" w:rsidP="009D0DBE">
            <w:pPr>
              <w:jc w:val="both"/>
              <w:rPr>
                <w:rFonts w:cs="Arial"/>
                <w:sz w:val="18"/>
                <w:szCs w:val="18"/>
              </w:rPr>
            </w:pPr>
            <w:r>
              <w:rPr>
                <w:rFonts w:cs="Arial"/>
                <w:sz w:val="18"/>
                <w:szCs w:val="18"/>
              </w:rPr>
              <w:t>Suppliers</w:t>
            </w:r>
          </w:p>
        </w:tc>
        <w:tc>
          <w:tcPr>
            <w:tcW w:w="5386" w:type="dxa"/>
          </w:tcPr>
          <w:p w14:paraId="0469102F" w14:textId="77777777" w:rsidR="00375ABF" w:rsidRPr="00846492" w:rsidRDefault="00375ABF" w:rsidP="009D0DBE">
            <w:pPr>
              <w:keepNext/>
              <w:rPr>
                <w:rFonts w:cs="Arial"/>
                <w:sz w:val="18"/>
                <w:szCs w:val="18"/>
              </w:rPr>
            </w:pPr>
            <w:r>
              <w:rPr>
                <w:rFonts w:cs="Arial"/>
                <w:sz w:val="18"/>
                <w:szCs w:val="18"/>
              </w:rPr>
              <w:t>Procurement, Technical</w:t>
            </w:r>
          </w:p>
        </w:tc>
      </w:tr>
    </w:tbl>
    <w:p w14:paraId="57A9FF11" w14:textId="77777777" w:rsidR="00375ABF" w:rsidRDefault="00375ABF" w:rsidP="00375A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386"/>
      </w:tblGrid>
      <w:tr w:rsidR="00375ABF" w:rsidRPr="00846492" w14:paraId="12015ADC" w14:textId="77777777" w:rsidTr="0018261A">
        <w:trPr>
          <w:jc w:val="center"/>
        </w:trPr>
        <w:tc>
          <w:tcPr>
            <w:tcW w:w="3630" w:type="dxa"/>
            <w:shd w:val="clear" w:color="auto" w:fill="F2F2F2" w:themeFill="background1" w:themeFillShade="F2"/>
          </w:tcPr>
          <w:p w14:paraId="2FAB0246" w14:textId="77777777" w:rsidR="00375ABF" w:rsidRPr="00846492" w:rsidRDefault="00375ABF" w:rsidP="009D0DBE">
            <w:pPr>
              <w:jc w:val="both"/>
              <w:rPr>
                <w:rFonts w:cs="Arial"/>
                <w:sz w:val="18"/>
                <w:szCs w:val="18"/>
              </w:rPr>
            </w:pPr>
            <w:r>
              <w:rPr>
                <w:rFonts w:cs="Arial"/>
                <w:b/>
                <w:sz w:val="20"/>
                <w:szCs w:val="20"/>
              </w:rPr>
              <w:t>In</w:t>
            </w:r>
            <w:r w:rsidRPr="00846492">
              <w:rPr>
                <w:rFonts w:cs="Arial"/>
                <w:b/>
                <w:sz w:val="20"/>
                <w:szCs w:val="20"/>
              </w:rPr>
              <w:t>ternal Stakeholders</w:t>
            </w:r>
          </w:p>
        </w:tc>
        <w:tc>
          <w:tcPr>
            <w:tcW w:w="5386" w:type="dxa"/>
            <w:shd w:val="clear" w:color="auto" w:fill="F2F2F2" w:themeFill="background1" w:themeFillShade="F2"/>
          </w:tcPr>
          <w:p w14:paraId="4E82FBC4" w14:textId="77777777" w:rsidR="00375ABF" w:rsidRPr="00846492" w:rsidRDefault="00375ABF" w:rsidP="009D0DBE">
            <w:pPr>
              <w:keepNext/>
              <w:rPr>
                <w:rFonts w:cs="Arial"/>
                <w:sz w:val="18"/>
                <w:szCs w:val="18"/>
              </w:rPr>
            </w:pPr>
            <w:r>
              <w:rPr>
                <w:rFonts w:cs="Arial"/>
                <w:b/>
                <w:sz w:val="20"/>
                <w:szCs w:val="20"/>
              </w:rPr>
              <w:t>Main Interests</w:t>
            </w:r>
          </w:p>
        </w:tc>
      </w:tr>
      <w:tr w:rsidR="00375ABF" w:rsidRPr="006857AF" w14:paraId="4A16B821" w14:textId="77777777" w:rsidTr="009D0DBE">
        <w:trPr>
          <w:jc w:val="center"/>
        </w:trPr>
        <w:tc>
          <w:tcPr>
            <w:tcW w:w="3630" w:type="dxa"/>
          </w:tcPr>
          <w:p w14:paraId="5907566E" w14:textId="77777777" w:rsidR="00375ABF" w:rsidRPr="006857AF" w:rsidRDefault="00375ABF" w:rsidP="009D0DBE">
            <w:pPr>
              <w:tabs>
                <w:tab w:val="left" w:pos="284"/>
                <w:tab w:val="left" w:pos="567"/>
                <w:tab w:val="left" w:pos="1134"/>
              </w:tabs>
              <w:autoSpaceDE w:val="0"/>
              <w:autoSpaceDN w:val="0"/>
              <w:adjustRightInd w:val="0"/>
              <w:jc w:val="both"/>
              <w:rPr>
                <w:rFonts w:cs="Arial"/>
                <w:b/>
                <w:sz w:val="18"/>
                <w:szCs w:val="18"/>
              </w:rPr>
            </w:pPr>
            <w:r w:rsidRPr="006857AF">
              <w:rPr>
                <w:rFonts w:cs="Arial"/>
                <w:sz w:val="18"/>
                <w:szCs w:val="18"/>
                <w:lang w:eastAsia="en-NZ"/>
              </w:rPr>
              <w:t>Councillors and Sub-committees</w:t>
            </w:r>
          </w:p>
        </w:tc>
        <w:tc>
          <w:tcPr>
            <w:tcW w:w="5386" w:type="dxa"/>
          </w:tcPr>
          <w:p w14:paraId="098B8FC2" w14:textId="2B995813" w:rsidR="00375ABF" w:rsidRPr="006857AF" w:rsidRDefault="00375ABF" w:rsidP="009D0DBE">
            <w:pPr>
              <w:keepNext/>
              <w:rPr>
                <w:rFonts w:cs="Arial"/>
                <w:sz w:val="18"/>
                <w:szCs w:val="18"/>
              </w:rPr>
            </w:pPr>
            <w:r w:rsidRPr="00846492">
              <w:rPr>
                <w:rFonts w:cs="Arial"/>
                <w:sz w:val="18"/>
                <w:szCs w:val="18"/>
              </w:rPr>
              <w:t>Public Health and Safety, Service Reliability, Environment, Cost</w:t>
            </w:r>
          </w:p>
        </w:tc>
      </w:tr>
      <w:tr w:rsidR="00375ABF" w:rsidRPr="006857AF" w14:paraId="45F20623" w14:textId="77777777" w:rsidTr="009D0DBE">
        <w:trPr>
          <w:jc w:val="center"/>
        </w:trPr>
        <w:tc>
          <w:tcPr>
            <w:tcW w:w="3630" w:type="dxa"/>
          </w:tcPr>
          <w:p w14:paraId="64A29BBC" w14:textId="77777777" w:rsidR="00375ABF" w:rsidRPr="006857A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Executive</w:t>
            </w:r>
          </w:p>
        </w:tc>
        <w:tc>
          <w:tcPr>
            <w:tcW w:w="5386" w:type="dxa"/>
          </w:tcPr>
          <w:p w14:paraId="4D3D5BA7" w14:textId="77777777" w:rsidR="00375ABF" w:rsidRPr="00846492" w:rsidRDefault="00375ABF" w:rsidP="009D0DBE">
            <w:pPr>
              <w:keepNext/>
              <w:rPr>
                <w:rFonts w:cs="Arial"/>
                <w:sz w:val="18"/>
                <w:szCs w:val="18"/>
              </w:rPr>
            </w:pPr>
            <w:r w:rsidRPr="00846492">
              <w:rPr>
                <w:rFonts w:cs="Arial"/>
                <w:sz w:val="18"/>
                <w:szCs w:val="18"/>
              </w:rPr>
              <w:t>Public Health and Safety, Service Reliability, Environment, Cost</w:t>
            </w:r>
          </w:p>
        </w:tc>
      </w:tr>
      <w:tr w:rsidR="00375ABF" w:rsidRPr="006857AF" w14:paraId="1B311674" w14:textId="77777777" w:rsidTr="009D0DBE">
        <w:trPr>
          <w:jc w:val="center"/>
        </w:trPr>
        <w:tc>
          <w:tcPr>
            <w:tcW w:w="3630" w:type="dxa"/>
          </w:tcPr>
          <w:p w14:paraId="70E238D7"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Planning Services</w:t>
            </w:r>
          </w:p>
        </w:tc>
        <w:tc>
          <w:tcPr>
            <w:tcW w:w="5386" w:type="dxa"/>
          </w:tcPr>
          <w:p w14:paraId="31AB7EED" w14:textId="77777777" w:rsidR="00375ABF" w:rsidRPr="00846492" w:rsidRDefault="00375ABF" w:rsidP="009D0DBE">
            <w:pPr>
              <w:keepNext/>
              <w:rPr>
                <w:rFonts w:cs="Arial"/>
                <w:sz w:val="18"/>
                <w:szCs w:val="18"/>
              </w:rPr>
            </w:pPr>
            <w:r w:rsidRPr="00846492">
              <w:rPr>
                <w:rFonts w:cs="Arial"/>
                <w:sz w:val="18"/>
                <w:szCs w:val="18"/>
              </w:rPr>
              <w:t>Public Health and Safety, Service Reliability, Environment, Cost</w:t>
            </w:r>
          </w:p>
        </w:tc>
      </w:tr>
      <w:tr w:rsidR="00375ABF" w:rsidRPr="006857AF" w14:paraId="4F5E0ACA" w14:textId="77777777" w:rsidTr="009D0DBE">
        <w:trPr>
          <w:jc w:val="center"/>
        </w:trPr>
        <w:tc>
          <w:tcPr>
            <w:tcW w:w="3630" w:type="dxa"/>
          </w:tcPr>
          <w:p w14:paraId="45371723"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Customer Services</w:t>
            </w:r>
          </w:p>
        </w:tc>
        <w:tc>
          <w:tcPr>
            <w:tcW w:w="5386" w:type="dxa"/>
          </w:tcPr>
          <w:p w14:paraId="6D7F7FFD" w14:textId="77777777" w:rsidR="00375ABF" w:rsidRPr="00846492" w:rsidRDefault="00375ABF" w:rsidP="009D0DBE">
            <w:pPr>
              <w:keepNext/>
              <w:rPr>
                <w:rFonts w:cs="Arial"/>
                <w:sz w:val="18"/>
                <w:szCs w:val="18"/>
              </w:rPr>
            </w:pPr>
            <w:r w:rsidRPr="00846492">
              <w:rPr>
                <w:rFonts w:cs="Arial"/>
                <w:sz w:val="18"/>
                <w:szCs w:val="18"/>
              </w:rPr>
              <w:t>Public Health and Safety, Service Reliability, Environment</w:t>
            </w:r>
          </w:p>
        </w:tc>
      </w:tr>
      <w:tr w:rsidR="00375ABF" w:rsidRPr="006857AF" w14:paraId="21EB6EE2" w14:textId="77777777" w:rsidTr="009D0DBE">
        <w:trPr>
          <w:jc w:val="center"/>
        </w:trPr>
        <w:tc>
          <w:tcPr>
            <w:tcW w:w="3630" w:type="dxa"/>
          </w:tcPr>
          <w:p w14:paraId="65D0C737"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Financial Planning</w:t>
            </w:r>
          </w:p>
        </w:tc>
        <w:tc>
          <w:tcPr>
            <w:tcW w:w="5386" w:type="dxa"/>
          </w:tcPr>
          <w:p w14:paraId="15776F09" w14:textId="77777777" w:rsidR="00375ABF" w:rsidRPr="00846492" w:rsidRDefault="00375ABF" w:rsidP="009D0DBE">
            <w:pPr>
              <w:keepNext/>
              <w:rPr>
                <w:rFonts w:cs="Arial"/>
                <w:sz w:val="18"/>
                <w:szCs w:val="18"/>
              </w:rPr>
            </w:pPr>
            <w:r>
              <w:rPr>
                <w:rFonts w:cs="Arial"/>
                <w:sz w:val="18"/>
                <w:szCs w:val="18"/>
              </w:rPr>
              <w:t>Financial Accounting of Assets</w:t>
            </w:r>
          </w:p>
        </w:tc>
      </w:tr>
      <w:tr w:rsidR="00375ABF" w:rsidRPr="006857AF" w14:paraId="5B379B4A" w14:textId="77777777" w:rsidTr="009D0DBE">
        <w:trPr>
          <w:jc w:val="center"/>
        </w:trPr>
        <w:tc>
          <w:tcPr>
            <w:tcW w:w="3630" w:type="dxa"/>
          </w:tcPr>
          <w:p w14:paraId="600999EF"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Information Services</w:t>
            </w:r>
          </w:p>
        </w:tc>
        <w:tc>
          <w:tcPr>
            <w:tcW w:w="5386" w:type="dxa"/>
          </w:tcPr>
          <w:p w14:paraId="6B634AC0" w14:textId="77777777" w:rsidR="00375ABF" w:rsidRPr="00846492" w:rsidRDefault="00375ABF" w:rsidP="009D0DBE">
            <w:pPr>
              <w:keepNext/>
              <w:rPr>
                <w:rFonts w:cs="Arial"/>
                <w:sz w:val="18"/>
                <w:szCs w:val="18"/>
              </w:rPr>
            </w:pPr>
            <w:r w:rsidRPr="00846492">
              <w:rPr>
                <w:rFonts w:cs="Arial"/>
                <w:sz w:val="18"/>
                <w:szCs w:val="18"/>
              </w:rPr>
              <w:t>Public Health and Safety, Service Reliability, Environment</w:t>
            </w:r>
          </w:p>
        </w:tc>
      </w:tr>
      <w:tr w:rsidR="00375ABF" w:rsidRPr="006857AF" w14:paraId="26C20508" w14:textId="77777777" w:rsidTr="009D0DBE">
        <w:trPr>
          <w:jc w:val="center"/>
        </w:trPr>
        <w:tc>
          <w:tcPr>
            <w:tcW w:w="3630" w:type="dxa"/>
          </w:tcPr>
          <w:p w14:paraId="7F4D4351"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lang w:eastAsia="en-NZ"/>
              </w:rPr>
              <w:t>Safety &amp; Health</w:t>
            </w:r>
          </w:p>
        </w:tc>
        <w:tc>
          <w:tcPr>
            <w:tcW w:w="5386" w:type="dxa"/>
          </w:tcPr>
          <w:p w14:paraId="521C67AC" w14:textId="77777777" w:rsidR="00375ABF" w:rsidRDefault="00375ABF" w:rsidP="009D0DBE">
            <w:pPr>
              <w:keepNext/>
              <w:rPr>
                <w:rFonts w:cs="Arial"/>
                <w:sz w:val="18"/>
                <w:szCs w:val="18"/>
              </w:rPr>
            </w:pPr>
            <w:r>
              <w:rPr>
                <w:rFonts w:cs="Arial"/>
                <w:sz w:val="18"/>
                <w:szCs w:val="18"/>
              </w:rPr>
              <w:t>Public, Staff &amp; Contractor Health &amp; Safety</w:t>
            </w:r>
          </w:p>
        </w:tc>
      </w:tr>
      <w:tr w:rsidR="00375ABF" w:rsidRPr="006857AF" w14:paraId="552EFB43" w14:textId="77777777" w:rsidTr="009D0DBE">
        <w:trPr>
          <w:jc w:val="center"/>
        </w:trPr>
        <w:tc>
          <w:tcPr>
            <w:tcW w:w="3630" w:type="dxa"/>
          </w:tcPr>
          <w:p w14:paraId="7C47CBAF" w14:textId="77777777" w:rsidR="00375ABF" w:rsidRDefault="00375ABF" w:rsidP="009D0DBE">
            <w:pPr>
              <w:tabs>
                <w:tab w:val="left" w:pos="284"/>
                <w:tab w:val="left" w:pos="567"/>
                <w:tab w:val="left" w:pos="1134"/>
              </w:tabs>
              <w:autoSpaceDE w:val="0"/>
              <w:autoSpaceDN w:val="0"/>
              <w:adjustRightInd w:val="0"/>
              <w:jc w:val="both"/>
              <w:rPr>
                <w:rFonts w:cs="Arial"/>
                <w:sz w:val="18"/>
                <w:szCs w:val="18"/>
                <w:lang w:eastAsia="en-NZ"/>
              </w:rPr>
            </w:pPr>
            <w:r>
              <w:rPr>
                <w:rFonts w:cs="Arial"/>
                <w:sz w:val="18"/>
                <w:szCs w:val="18"/>
              </w:rPr>
              <w:t>Human Resources</w:t>
            </w:r>
          </w:p>
        </w:tc>
        <w:tc>
          <w:tcPr>
            <w:tcW w:w="5386" w:type="dxa"/>
          </w:tcPr>
          <w:p w14:paraId="695DF939" w14:textId="77777777" w:rsidR="00375ABF" w:rsidRDefault="00375ABF" w:rsidP="009D0DBE">
            <w:pPr>
              <w:keepNext/>
              <w:rPr>
                <w:rFonts w:cs="Arial"/>
                <w:sz w:val="18"/>
                <w:szCs w:val="18"/>
              </w:rPr>
            </w:pPr>
            <w:r>
              <w:rPr>
                <w:rFonts w:cs="Arial"/>
                <w:sz w:val="18"/>
                <w:szCs w:val="18"/>
              </w:rPr>
              <w:t>Good Employer</w:t>
            </w:r>
          </w:p>
        </w:tc>
      </w:tr>
    </w:tbl>
    <w:p w14:paraId="3C1AA4D9" w14:textId="77777777" w:rsidR="00604755" w:rsidRDefault="00604755" w:rsidP="00604755">
      <w:pPr>
        <w:pStyle w:val="BodyText1"/>
      </w:pPr>
      <w:bookmarkStart w:id="42" w:name="_Toc34400942"/>
    </w:p>
    <w:p w14:paraId="066A2757" w14:textId="2443121D" w:rsidR="00375ABF" w:rsidRPr="00604755" w:rsidRDefault="00375ABF" w:rsidP="00604755">
      <w:pPr>
        <w:pStyle w:val="Heading2"/>
      </w:pPr>
      <w:bookmarkStart w:id="43" w:name="_Toc57924268"/>
      <w:r w:rsidRPr="00604755">
        <w:t>Legislative framework</w:t>
      </w:r>
      <w:bookmarkEnd w:id="42"/>
      <w:bookmarkEnd w:id="43"/>
    </w:p>
    <w:p w14:paraId="3173DA98" w14:textId="7FC59007" w:rsidR="00375ABF" w:rsidRPr="00604755" w:rsidRDefault="00375ABF" w:rsidP="00375ABF">
      <w:pPr>
        <w:jc w:val="both"/>
      </w:pPr>
      <w:r w:rsidRPr="00A8351B">
        <w:t xml:space="preserve">The key legislation affecting the levels of service provided by the waste management </w:t>
      </w:r>
      <w:r>
        <w:t xml:space="preserve">and minimisation </w:t>
      </w:r>
      <w:r w:rsidRPr="00A8351B">
        <w:t xml:space="preserve">activity are </w:t>
      </w:r>
      <w:r w:rsidRPr="00604755">
        <w:t xml:space="preserve">summarised in Table </w:t>
      </w:r>
      <w:r w:rsidR="00604755" w:rsidRPr="00604755">
        <w:t>1</w:t>
      </w:r>
      <w:r w:rsidRPr="00604755">
        <w:t>. The Waste Minimisation Act is a key legislative framework that guides how waste management and minimisation services are delivered.</w:t>
      </w:r>
    </w:p>
    <w:p w14:paraId="4495D694" w14:textId="77777777" w:rsidR="00375ABF" w:rsidRPr="00604755" w:rsidRDefault="00375ABF" w:rsidP="00375ABF">
      <w:pPr>
        <w:jc w:val="both"/>
      </w:pPr>
    </w:p>
    <w:p w14:paraId="4355D20B" w14:textId="1632FEC7" w:rsidR="00375ABF" w:rsidRPr="00DF26CD" w:rsidRDefault="00375ABF" w:rsidP="00375ABF">
      <w:pPr>
        <w:pStyle w:val="Caption"/>
        <w:rPr>
          <w:rFonts w:ascii="Arial" w:hAnsi="Arial" w:cs="Arial"/>
          <w:sz w:val="22"/>
          <w:szCs w:val="22"/>
        </w:rPr>
      </w:pPr>
      <w:bookmarkStart w:id="44" w:name="_Ref495591617"/>
      <w:r w:rsidRPr="00604755">
        <w:rPr>
          <w:rFonts w:ascii="Arial" w:hAnsi="Arial" w:cs="Arial"/>
          <w:sz w:val="22"/>
          <w:szCs w:val="22"/>
        </w:rPr>
        <w:t>Table</w:t>
      </w:r>
      <w:bookmarkEnd w:id="44"/>
      <w:r w:rsidR="00604755" w:rsidRPr="00604755">
        <w:rPr>
          <w:rFonts w:ascii="Arial" w:hAnsi="Arial" w:cs="Arial"/>
          <w:sz w:val="22"/>
          <w:szCs w:val="22"/>
        </w:rPr>
        <w:t xml:space="preserve"> 1</w:t>
      </w:r>
      <w:r w:rsidRPr="00604755">
        <w:rPr>
          <w:rFonts w:ascii="Arial" w:hAnsi="Arial" w:cs="Arial"/>
          <w:sz w:val="22"/>
          <w:szCs w:val="22"/>
        </w:rPr>
        <w:t xml:space="preserve">: </w:t>
      </w:r>
      <w:bookmarkStart w:id="45" w:name="_Hlk495595926"/>
      <w:r w:rsidRPr="00604755">
        <w:rPr>
          <w:rFonts w:ascii="Arial" w:hAnsi="Arial" w:cs="Arial"/>
          <w:sz w:val="22"/>
          <w:szCs w:val="22"/>
        </w:rPr>
        <w:t>Legislative requirements</w:t>
      </w:r>
      <w:bookmarkEnd w:id="45"/>
    </w:p>
    <w:tbl>
      <w:tblPr>
        <w:tblStyle w:val="HDCT1"/>
        <w:tblW w:w="5000" w:type="pct"/>
        <w:tblLook w:val="04A0" w:firstRow="1" w:lastRow="0" w:firstColumn="1" w:lastColumn="0" w:noHBand="0" w:noVBand="1"/>
      </w:tblPr>
      <w:tblGrid>
        <w:gridCol w:w="1836"/>
        <w:gridCol w:w="7180"/>
      </w:tblGrid>
      <w:tr w:rsidR="00375ABF" w:rsidRPr="00D34DEF" w14:paraId="6F783149" w14:textId="77777777" w:rsidTr="009D0DBE">
        <w:trPr>
          <w:cnfStyle w:val="100000000000" w:firstRow="1" w:lastRow="0" w:firstColumn="0" w:lastColumn="0" w:oddVBand="0" w:evenVBand="0" w:oddHBand="0" w:evenHBand="0" w:firstRowFirstColumn="0" w:firstRowLastColumn="0" w:lastRowFirstColumn="0" w:lastRowLastColumn="0"/>
          <w:trHeight w:val="397"/>
          <w:tblHeader/>
        </w:trPr>
        <w:tc>
          <w:tcPr>
            <w:tcW w:w="1018" w:type="pct"/>
            <w:shd w:val="clear" w:color="auto" w:fill="C6D9F1" w:themeFill="text2" w:themeFillTint="33"/>
          </w:tcPr>
          <w:p w14:paraId="4E67C783" w14:textId="77777777" w:rsidR="00375ABF" w:rsidRPr="00D34DEF" w:rsidRDefault="00375ABF" w:rsidP="00BD5E97">
            <w:pPr>
              <w:pStyle w:val="Tablebody9PT"/>
              <w:spacing w:before="0" w:after="0" w:line="240" w:lineRule="auto"/>
              <w:rPr>
                <w:rFonts w:ascii="Arial" w:hAnsi="Arial"/>
                <w:b/>
                <w:bCs/>
                <w:sz w:val="20"/>
              </w:rPr>
            </w:pPr>
            <w:r w:rsidRPr="00D34DEF">
              <w:rPr>
                <w:rFonts w:ascii="Arial" w:hAnsi="Arial"/>
                <w:b/>
                <w:bCs/>
                <w:sz w:val="20"/>
              </w:rPr>
              <w:t xml:space="preserve">Legislation </w:t>
            </w:r>
          </w:p>
        </w:tc>
        <w:tc>
          <w:tcPr>
            <w:tcW w:w="3982" w:type="pct"/>
            <w:shd w:val="clear" w:color="auto" w:fill="C6D9F1" w:themeFill="text2" w:themeFillTint="33"/>
          </w:tcPr>
          <w:p w14:paraId="7E5DCC6B" w14:textId="77777777" w:rsidR="00375ABF" w:rsidRPr="00D34DEF" w:rsidRDefault="00375ABF" w:rsidP="00BD5E97">
            <w:pPr>
              <w:pStyle w:val="Tablebody9PT"/>
              <w:spacing w:before="0" w:after="0" w:line="240" w:lineRule="auto"/>
              <w:jc w:val="both"/>
              <w:rPr>
                <w:rFonts w:ascii="Arial" w:hAnsi="Arial"/>
                <w:b/>
                <w:bCs/>
                <w:sz w:val="20"/>
              </w:rPr>
            </w:pPr>
            <w:r w:rsidRPr="00D34DEF">
              <w:rPr>
                <w:rFonts w:ascii="Arial" w:hAnsi="Arial"/>
                <w:b/>
                <w:bCs/>
                <w:sz w:val="20"/>
              </w:rPr>
              <w:t>Requirement</w:t>
            </w:r>
          </w:p>
        </w:tc>
      </w:tr>
      <w:tr w:rsidR="00375ABF" w:rsidRPr="00D34DEF" w14:paraId="19804386" w14:textId="77777777" w:rsidTr="009D0DBE">
        <w:trPr>
          <w:trHeight w:val="397"/>
        </w:trPr>
        <w:tc>
          <w:tcPr>
            <w:tcW w:w="1018" w:type="pct"/>
            <w:vAlign w:val="top"/>
          </w:tcPr>
          <w:p w14:paraId="7107A6A4"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Health and Safety at Work Act 2015</w:t>
            </w:r>
          </w:p>
        </w:tc>
        <w:tc>
          <w:tcPr>
            <w:tcW w:w="3982" w:type="pct"/>
            <w:vAlign w:val="top"/>
          </w:tcPr>
          <w:p w14:paraId="4D90DBC9"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The Health and Safety at Work Act 2015 (HSWA) is New Zealand’s workplace health and safety law. It came into effect on 4 April 2016. The Act sets out the principles, duties and rights in relation to workplace health and safety.</w:t>
            </w:r>
          </w:p>
          <w:p w14:paraId="494C91C0"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Under HSWA, a person conducting a business or undertaking (PCBU) must look after the health and safety of its workers and any other workers it influences or directs. The business or undertaking is also responsible for the health and safety of other people at risk from its work including customers, visitors, or the general public. This is called the ‘primary duty of care’.</w:t>
            </w:r>
          </w:p>
        </w:tc>
      </w:tr>
      <w:tr w:rsidR="00375ABF" w:rsidRPr="00D34DEF" w14:paraId="5EAE211E" w14:textId="77777777" w:rsidTr="009D0DBE">
        <w:trPr>
          <w:trHeight w:val="397"/>
        </w:trPr>
        <w:tc>
          <w:tcPr>
            <w:tcW w:w="1018" w:type="pct"/>
          </w:tcPr>
          <w:p w14:paraId="68AB3E2C" w14:textId="77777777" w:rsidR="00375ABF" w:rsidRPr="00D34DEF" w:rsidRDefault="00375ABF" w:rsidP="00BD5E97">
            <w:pPr>
              <w:rPr>
                <w:rFonts w:cs="Arial"/>
                <w:sz w:val="20"/>
                <w:szCs w:val="20"/>
              </w:rPr>
            </w:pPr>
            <w:r w:rsidRPr="00D34DEF">
              <w:rPr>
                <w:rFonts w:cs="Arial"/>
                <w:sz w:val="20"/>
                <w:szCs w:val="20"/>
              </w:rPr>
              <w:lastRenderedPageBreak/>
              <w:t>Waste Minimisation Act 2008 (WMA)</w:t>
            </w:r>
          </w:p>
        </w:tc>
        <w:tc>
          <w:tcPr>
            <w:tcW w:w="3982" w:type="pct"/>
          </w:tcPr>
          <w:p w14:paraId="0C7D1DAA" w14:textId="77777777" w:rsidR="00375ABF" w:rsidRPr="00D34DEF" w:rsidRDefault="00375ABF" w:rsidP="00BD5E97">
            <w:pPr>
              <w:jc w:val="both"/>
              <w:rPr>
                <w:rFonts w:cs="Arial"/>
                <w:sz w:val="20"/>
                <w:szCs w:val="20"/>
              </w:rPr>
            </w:pPr>
            <w:r w:rsidRPr="00D34DEF">
              <w:rPr>
                <w:rFonts w:cs="Arial"/>
                <w:sz w:val="20"/>
                <w:szCs w:val="20"/>
              </w:rPr>
              <w:t>The purpose of the WMA is to encourage a reduction in the amount of waste we generate and dispose of in New Zealand and aims to lessen the environmental harm of waste. This Act also aims to benefit our economy by encouraging better use of materials throughout the product life cycle, promoting domestic reprocessing of recovered materials and providing more employment. It puts a levy on all municipal waste disposed of in a landfill, initially at $10 per tonne*, effective as of 1st July 2009.</w:t>
            </w:r>
          </w:p>
          <w:p w14:paraId="36E7CA04" w14:textId="77777777" w:rsidR="00375ABF" w:rsidRPr="00D34DEF" w:rsidRDefault="00375ABF" w:rsidP="00BD5E97">
            <w:pPr>
              <w:jc w:val="both"/>
              <w:rPr>
                <w:rFonts w:cs="Arial"/>
                <w:sz w:val="20"/>
                <w:szCs w:val="20"/>
              </w:rPr>
            </w:pPr>
            <w:r w:rsidRPr="00D34DEF">
              <w:rPr>
                <w:rFonts w:cs="Arial"/>
                <w:sz w:val="20"/>
                <w:szCs w:val="20"/>
              </w:rPr>
              <w:t>It clarifies the roles and responsibilities of territorial authorities with respect to waste minimisation e.g. updating Waste Management and Minimisation Plans (WMMPs) and administering levy funding for waste minimisation projects. Section 42 requires that a Territorial Authority promote effective and efficient waste management and minimisation within its district.</w:t>
            </w:r>
          </w:p>
          <w:p w14:paraId="753DCB53" w14:textId="77777777" w:rsidR="00375ABF" w:rsidRPr="00D34DEF" w:rsidRDefault="00375ABF" w:rsidP="00BD5E97">
            <w:pPr>
              <w:jc w:val="both"/>
              <w:rPr>
                <w:rFonts w:cs="Arial"/>
                <w:sz w:val="20"/>
                <w:szCs w:val="20"/>
              </w:rPr>
            </w:pPr>
            <w:r w:rsidRPr="00D34DEF">
              <w:rPr>
                <w:rFonts w:cs="Arial"/>
                <w:sz w:val="20"/>
                <w:szCs w:val="20"/>
              </w:rPr>
              <w:t>*A report looking at the possible effect changes to the levy could have, was published in June 2017. The report was funded by a consortium of public and private sector organisation and proposes a number of changes to the levy. The report highlights the potential for the levy to be increased and also highlights associated benefits.</w:t>
            </w:r>
          </w:p>
        </w:tc>
      </w:tr>
      <w:tr w:rsidR="00375ABF" w:rsidRPr="00D34DEF" w14:paraId="0C3723BF" w14:textId="77777777" w:rsidTr="009D0DBE">
        <w:trPr>
          <w:trHeight w:val="397"/>
        </w:trPr>
        <w:tc>
          <w:tcPr>
            <w:tcW w:w="1018" w:type="pct"/>
          </w:tcPr>
          <w:p w14:paraId="59396060" w14:textId="77777777" w:rsidR="00375ABF" w:rsidRPr="00D34DEF" w:rsidRDefault="00375ABF" w:rsidP="00BD5E97">
            <w:pPr>
              <w:rPr>
                <w:rFonts w:cs="Arial"/>
                <w:sz w:val="20"/>
                <w:szCs w:val="20"/>
              </w:rPr>
            </w:pPr>
            <w:r w:rsidRPr="00D34DEF">
              <w:rPr>
                <w:rFonts w:cs="Arial"/>
                <w:sz w:val="20"/>
                <w:szCs w:val="20"/>
              </w:rPr>
              <w:t>Health Act 1956</w:t>
            </w:r>
          </w:p>
        </w:tc>
        <w:tc>
          <w:tcPr>
            <w:tcW w:w="3982" w:type="pct"/>
          </w:tcPr>
          <w:p w14:paraId="093332F9" w14:textId="77777777" w:rsidR="00375ABF" w:rsidRPr="00D34DEF" w:rsidRDefault="00375ABF" w:rsidP="00BD5E97">
            <w:pPr>
              <w:jc w:val="both"/>
              <w:rPr>
                <w:rFonts w:cs="Arial"/>
                <w:sz w:val="20"/>
                <w:szCs w:val="20"/>
              </w:rPr>
            </w:pPr>
            <w:r w:rsidRPr="00D34DEF">
              <w:rPr>
                <w:rFonts w:cs="Arial"/>
                <w:sz w:val="20"/>
                <w:szCs w:val="20"/>
              </w:rPr>
              <w:t>The Health Act 1956 places obligations on territorial authorities (if required by the Minister of Health) to provide sanitary works for the collection and disposal of refuse, for the purpose of public health protection (Part 2 – Powers and duties of local authorities, s 25).</w:t>
            </w:r>
          </w:p>
        </w:tc>
      </w:tr>
      <w:tr w:rsidR="00375ABF" w:rsidRPr="00D34DEF" w14:paraId="7E963DB0" w14:textId="77777777" w:rsidTr="009D0DBE">
        <w:trPr>
          <w:trHeight w:val="397"/>
        </w:trPr>
        <w:tc>
          <w:tcPr>
            <w:tcW w:w="1018" w:type="pct"/>
          </w:tcPr>
          <w:p w14:paraId="3A630D16" w14:textId="77777777" w:rsidR="00375ABF" w:rsidRPr="00D34DEF" w:rsidRDefault="00375ABF" w:rsidP="00BD5E97">
            <w:pPr>
              <w:rPr>
                <w:rFonts w:cs="Arial"/>
                <w:sz w:val="20"/>
                <w:szCs w:val="20"/>
              </w:rPr>
            </w:pPr>
            <w:r w:rsidRPr="00D34DEF">
              <w:rPr>
                <w:rFonts w:cs="Arial"/>
                <w:sz w:val="20"/>
                <w:szCs w:val="20"/>
              </w:rPr>
              <w:t>Litter Act 1979</w:t>
            </w:r>
          </w:p>
        </w:tc>
        <w:tc>
          <w:tcPr>
            <w:tcW w:w="3982" w:type="pct"/>
          </w:tcPr>
          <w:p w14:paraId="04F9CF66" w14:textId="77777777" w:rsidR="00375ABF" w:rsidRPr="00D34DEF" w:rsidRDefault="00375ABF" w:rsidP="00BD5E97">
            <w:pPr>
              <w:jc w:val="both"/>
              <w:rPr>
                <w:rFonts w:cs="Arial"/>
                <w:sz w:val="20"/>
                <w:szCs w:val="20"/>
              </w:rPr>
            </w:pPr>
            <w:r w:rsidRPr="00D34DEF">
              <w:rPr>
                <w:rFonts w:cs="Arial"/>
                <w:sz w:val="20"/>
                <w:szCs w:val="20"/>
              </w:rPr>
              <w:t>This act makes it an offence for any person to deposit litter in a public place or private land without approval from the landowner.</w:t>
            </w:r>
          </w:p>
        </w:tc>
      </w:tr>
      <w:tr w:rsidR="00375ABF" w:rsidRPr="00D34DEF" w14:paraId="20B07F74" w14:textId="77777777" w:rsidTr="009D0DBE">
        <w:trPr>
          <w:trHeight w:val="397"/>
        </w:trPr>
        <w:tc>
          <w:tcPr>
            <w:tcW w:w="1018" w:type="pct"/>
          </w:tcPr>
          <w:p w14:paraId="64C98DA2" w14:textId="77777777" w:rsidR="00375ABF" w:rsidRPr="00D34DEF" w:rsidRDefault="00375ABF" w:rsidP="00BD5E97">
            <w:pPr>
              <w:rPr>
                <w:rFonts w:cs="Arial"/>
                <w:sz w:val="20"/>
                <w:szCs w:val="20"/>
              </w:rPr>
            </w:pPr>
            <w:r w:rsidRPr="00D34DEF">
              <w:rPr>
                <w:rFonts w:cs="Arial"/>
                <w:sz w:val="20"/>
                <w:szCs w:val="20"/>
              </w:rPr>
              <w:t xml:space="preserve">Hazardous </w:t>
            </w:r>
            <w:r w:rsidR="004C23C1" w:rsidRPr="00D34DEF">
              <w:rPr>
                <w:rFonts w:cs="Arial"/>
                <w:sz w:val="20"/>
                <w:szCs w:val="20"/>
              </w:rPr>
              <w:t>S</w:t>
            </w:r>
            <w:r w:rsidRPr="00D34DEF">
              <w:rPr>
                <w:rFonts w:cs="Arial"/>
                <w:sz w:val="20"/>
                <w:szCs w:val="20"/>
              </w:rPr>
              <w:t>ubstances and New Organisms Act</w:t>
            </w:r>
            <w:r w:rsidR="004C23C1" w:rsidRPr="00D34DEF">
              <w:rPr>
                <w:rFonts w:cs="Arial"/>
                <w:sz w:val="20"/>
                <w:szCs w:val="20"/>
              </w:rPr>
              <w:t xml:space="preserve"> </w:t>
            </w:r>
            <w:r w:rsidR="00566985" w:rsidRPr="00D34DEF">
              <w:rPr>
                <w:rFonts w:cs="Arial"/>
                <w:sz w:val="20"/>
                <w:szCs w:val="20"/>
              </w:rPr>
              <w:t>1996</w:t>
            </w:r>
            <w:r w:rsidRPr="00D34DEF">
              <w:rPr>
                <w:rFonts w:cs="Arial"/>
                <w:sz w:val="20"/>
                <w:szCs w:val="20"/>
              </w:rPr>
              <w:t>. (HSNO Act)</w:t>
            </w:r>
          </w:p>
        </w:tc>
        <w:tc>
          <w:tcPr>
            <w:tcW w:w="3982" w:type="pct"/>
          </w:tcPr>
          <w:p w14:paraId="234B7411" w14:textId="77777777" w:rsidR="00375ABF" w:rsidRPr="00D34DEF" w:rsidRDefault="00375ABF" w:rsidP="00BD5E97">
            <w:pPr>
              <w:jc w:val="both"/>
              <w:rPr>
                <w:rFonts w:cs="Arial"/>
                <w:sz w:val="20"/>
                <w:szCs w:val="20"/>
              </w:rPr>
            </w:pPr>
            <w:r w:rsidRPr="00D34DEF">
              <w:rPr>
                <w:rFonts w:cs="Arial"/>
                <w:sz w:val="20"/>
                <w:szCs w:val="20"/>
              </w:rPr>
              <w:t>The HSNO Act addresses the management of substances that pose a significant risk to the environment and/or human health, from manufacture to disposal. The Act relates to waste management and minimisation primarily through controls on the import or manufacture of new hazardous materials and the handling and disposal of hazardous substances.</w:t>
            </w:r>
          </w:p>
        </w:tc>
      </w:tr>
      <w:tr w:rsidR="00375ABF" w:rsidRPr="00D34DEF" w14:paraId="388BD0E7" w14:textId="77777777" w:rsidTr="009D0DBE">
        <w:trPr>
          <w:trHeight w:val="397"/>
        </w:trPr>
        <w:tc>
          <w:tcPr>
            <w:tcW w:w="1018" w:type="pct"/>
            <w:vAlign w:val="top"/>
          </w:tcPr>
          <w:p w14:paraId="2E163F5D"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Resource Management Act (RMA) 1991</w:t>
            </w:r>
          </w:p>
        </w:tc>
        <w:tc>
          <w:tcPr>
            <w:tcW w:w="3982" w:type="pct"/>
            <w:vAlign w:val="top"/>
          </w:tcPr>
          <w:p w14:paraId="26898B6F"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The RMA is the key legislation that sets out how we should manage our environment. Although it does not specifically define ‘waste’, the Act addresses waste management and minimisation activity through controls on the environmental effects of waste management and minimisation activities and facilities through national, regional and local policy, standards, plans and consent procedures.</w:t>
            </w:r>
          </w:p>
          <w:p w14:paraId="05B6E118"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Operational and decommissioned landfills and transfer stations are operated in accordance with Resource Consents issued by Environment Waikato under the provisions of the RMA.</w:t>
            </w:r>
          </w:p>
          <w:p w14:paraId="53E5F8EF"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The Resource Consent conditions may cover issues such as the control and monitoring of leachate, dust, odour, pests, wind-blown rubbish, aesthetics and other environmental impacts.</w:t>
            </w:r>
          </w:p>
        </w:tc>
      </w:tr>
      <w:tr w:rsidR="00375ABF" w:rsidRPr="00D34DEF" w14:paraId="0F25ACB0" w14:textId="77777777" w:rsidTr="009D0DBE">
        <w:trPr>
          <w:trHeight w:val="397"/>
        </w:trPr>
        <w:tc>
          <w:tcPr>
            <w:tcW w:w="1018" w:type="pct"/>
            <w:vAlign w:val="top"/>
          </w:tcPr>
          <w:p w14:paraId="66D9ECDB"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 xml:space="preserve">Climate Change Response (Zero Carbon) Amendment Act </w:t>
            </w:r>
          </w:p>
        </w:tc>
        <w:tc>
          <w:tcPr>
            <w:tcW w:w="3982" w:type="pct"/>
            <w:vAlign w:val="top"/>
          </w:tcPr>
          <w:p w14:paraId="51607D93"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The Climate Change Response (Zero Carbon) Amendment Act includes a target of reducing methane emissions by 24 to 74% below 2017 levels by 2050, and an interim target of 10% by 2030.  It also has a target of reducing net emissions of all other greenhouse gases to zero by 2050.  This will impact our services as waste disposed at landfill is a contributor to greenhouse gases.  Refer to Section 3.6.2 for discussion on Zero Carbon.  </w:t>
            </w:r>
          </w:p>
          <w:p w14:paraId="7DBE5F71" w14:textId="77777777" w:rsidR="00566985" w:rsidRPr="00D34DEF" w:rsidRDefault="00566985" w:rsidP="00BD5E97">
            <w:pPr>
              <w:pStyle w:val="Tablebody9PT"/>
              <w:spacing w:before="0" w:after="0" w:line="240" w:lineRule="auto"/>
              <w:jc w:val="both"/>
              <w:rPr>
                <w:rFonts w:ascii="Arial" w:hAnsi="Arial"/>
                <w:sz w:val="20"/>
              </w:rPr>
            </w:pPr>
            <w:r w:rsidRPr="00D34DEF">
              <w:rPr>
                <w:rFonts w:ascii="Arial" w:hAnsi="Arial"/>
                <w:sz w:val="20"/>
              </w:rPr>
              <w:t>The Climate Change Response (Em</w:t>
            </w:r>
            <w:r w:rsidR="000B3DFA" w:rsidRPr="00D34DEF">
              <w:rPr>
                <w:rFonts w:ascii="Arial" w:hAnsi="Arial"/>
                <w:sz w:val="20"/>
              </w:rPr>
              <w:t xml:space="preserve">issions Trading Reform) Amendment Act 2020 </w:t>
            </w:r>
            <w:r w:rsidR="00597B78" w:rsidRPr="00D34DEF">
              <w:rPr>
                <w:rFonts w:ascii="Arial" w:hAnsi="Arial"/>
                <w:sz w:val="20"/>
              </w:rPr>
              <w:t>provides the legislative framework for the reforms and enables regulations to be made which contain the operational detail and settings for the scheme. The Government has made policy decisions on auctioning and unit supply settings.</w:t>
            </w:r>
          </w:p>
          <w:p w14:paraId="0B607999" w14:textId="77777777" w:rsidR="00597B78" w:rsidRPr="00D34DEF" w:rsidRDefault="00597B78" w:rsidP="00BD5E97">
            <w:pPr>
              <w:pStyle w:val="Tablebody9PT"/>
              <w:spacing w:before="0" w:after="0" w:line="240" w:lineRule="auto"/>
              <w:jc w:val="both"/>
              <w:rPr>
                <w:rFonts w:ascii="Arial" w:hAnsi="Arial"/>
                <w:sz w:val="20"/>
              </w:rPr>
            </w:pPr>
            <w:r w:rsidRPr="00D34DEF">
              <w:rPr>
                <w:rFonts w:ascii="Arial" w:hAnsi="Arial"/>
                <w:sz w:val="20"/>
              </w:rPr>
              <w:t>The Act enables a cap to be set on emissions covered by the scheme. It will decline over time as our emissions</w:t>
            </w:r>
            <w:r w:rsidR="00325F89" w:rsidRPr="00D34DEF">
              <w:rPr>
                <w:rFonts w:ascii="Arial" w:hAnsi="Arial"/>
                <w:sz w:val="20"/>
              </w:rPr>
              <w:t xml:space="preserve"> budgets reduce in line with our targets. The cap requires an emissions budget to be in place. The Climate Change Commission will advise on emission budgets later in 2021. The Government has set a provisional emissions budget to guide the cap in the interim.</w:t>
            </w:r>
          </w:p>
        </w:tc>
      </w:tr>
      <w:tr w:rsidR="00375ABF" w:rsidRPr="00D34DEF" w14:paraId="50F913D8" w14:textId="77777777" w:rsidTr="009D0DBE">
        <w:trPr>
          <w:trHeight w:val="397"/>
        </w:trPr>
        <w:tc>
          <w:tcPr>
            <w:tcW w:w="1018" w:type="pct"/>
            <w:vAlign w:val="top"/>
          </w:tcPr>
          <w:p w14:paraId="335EA811"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Local Government Act (LGA) 2002</w:t>
            </w:r>
          </w:p>
        </w:tc>
        <w:tc>
          <w:tcPr>
            <w:tcW w:w="3982" w:type="pct"/>
            <w:vAlign w:val="top"/>
          </w:tcPr>
          <w:p w14:paraId="51625CA1"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This Act requires local authorities to:</w:t>
            </w:r>
          </w:p>
          <w:p w14:paraId="45887F21" w14:textId="77777777" w:rsidR="00375ABF" w:rsidRPr="00D34DEF" w:rsidRDefault="00375ABF" w:rsidP="00BD5E97">
            <w:pPr>
              <w:pStyle w:val="Tablebullet"/>
              <w:spacing w:before="0" w:after="0" w:line="240" w:lineRule="auto"/>
              <w:jc w:val="both"/>
              <w:rPr>
                <w:rFonts w:ascii="Arial" w:hAnsi="Arial"/>
                <w:sz w:val="20"/>
                <w:szCs w:val="20"/>
              </w:rPr>
            </w:pPr>
            <w:r w:rsidRPr="00D34DEF">
              <w:rPr>
                <w:rFonts w:ascii="Arial" w:hAnsi="Arial"/>
                <w:sz w:val="20"/>
                <w:szCs w:val="20"/>
              </w:rPr>
              <w:t>describe the activities of the local authority</w:t>
            </w:r>
          </w:p>
          <w:p w14:paraId="2081EB62" w14:textId="77777777" w:rsidR="00375ABF" w:rsidRPr="00D34DEF" w:rsidRDefault="00375ABF" w:rsidP="00BD5E97">
            <w:pPr>
              <w:pStyle w:val="Tablebullet"/>
              <w:spacing w:before="0" w:after="0" w:line="240" w:lineRule="auto"/>
              <w:jc w:val="both"/>
              <w:rPr>
                <w:rFonts w:ascii="Arial" w:hAnsi="Arial"/>
                <w:sz w:val="20"/>
                <w:szCs w:val="20"/>
              </w:rPr>
            </w:pPr>
            <w:r w:rsidRPr="00D34DEF">
              <w:rPr>
                <w:rFonts w:ascii="Arial" w:hAnsi="Arial"/>
                <w:sz w:val="20"/>
                <w:szCs w:val="20"/>
              </w:rPr>
              <w:t xml:space="preserve">provide a long-term focus for the decisions and activities </w:t>
            </w:r>
          </w:p>
          <w:p w14:paraId="332FD2A3" w14:textId="77777777" w:rsidR="00375ABF" w:rsidRPr="00D34DEF" w:rsidRDefault="00375ABF" w:rsidP="00BD5E97">
            <w:pPr>
              <w:pStyle w:val="Tablebullet"/>
              <w:spacing w:before="0" w:after="0" w:line="240" w:lineRule="auto"/>
              <w:jc w:val="both"/>
              <w:rPr>
                <w:rFonts w:ascii="Arial" w:hAnsi="Arial"/>
                <w:sz w:val="20"/>
                <w:szCs w:val="20"/>
              </w:rPr>
            </w:pPr>
            <w:r w:rsidRPr="00D34DEF">
              <w:rPr>
                <w:rFonts w:ascii="Arial" w:hAnsi="Arial"/>
                <w:sz w:val="20"/>
                <w:szCs w:val="20"/>
              </w:rPr>
              <w:t>prepare a LTP, at least every three years.</w:t>
            </w:r>
          </w:p>
          <w:p w14:paraId="4CB08E5B"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A key purpose of the LGA is the role of local authorities in meeting the current and future needs of communities for good-quality local infrastructure, local public services, and performance of regulatory functions in a way that is most cost-effective for households and businesses. </w:t>
            </w:r>
          </w:p>
          <w:p w14:paraId="2C521C6A" w14:textId="77777777" w:rsidR="009371AA" w:rsidRPr="00D34DEF" w:rsidRDefault="009371AA" w:rsidP="00BD5E97">
            <w:pPr>
              <w:pStyle w:val="Tablebody9PT"/>
              <w:spacing w:before="0" w:after="0" w:line="240" w:lineRule="auto"/>
              <w:jc w:val="both"/>
              <w:rPr>
                <w:rFonts w:ascii="Arial" w:hAnsi="Arial"/>
                <w:sz w:val="20"/>
              </w:rPr>
            </w:pPr>
            <w:r w:rsidRPr="00D34DEF">
              <w:rPr>
                <w:rFonts w:ascii="Arial" w:hAnsi="Arial"/>
                <w:sz w:val="20"/>
              </w:rPr>
              <w:t>AMPs are the main method of demonstrating Schedule 10 requirements. It covers the requirements on the information to be included with LTPs, Annual Plans and Annual Reports.</w:t>
            </w:r>
          </w:p>
          <w:p w14:paraId="6518E2CD"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Section 17A requires that Councils review the cost effectiveness of the way they deliver their services to ensure they meet the needs of communities. This service delivery review looks at the governance, funding and delivery of infrastructure, services or regulatory functions, and requires consideration of alternative delivery models including (but not limited to) in-house by council, by another local authority, by a council-controlled organisation, or by another person or agency. These reviews are an ongoing requirement and must be undertaken at least every six years. </w:t>
            </w:r>
          </w:p>
          <w:p w14:paraId="06C1B994"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The waste services activity </w:t>
            </w:r>
            <w:r w:rsidR="00DF6E48" w:rsidRPr="00D34DEF">
              <w:rPr>
                <w:rFonts w:ascii="Arial" w:hAnsi="Arial"/>
                <w:sz w:val="20"/>
              </w:rPr>
              <w:t xml:space="preserve">was </w:t>
            </w:r>
            <w:r w:rsidRPr="00D34DEF">
              <w:rPr>
                <w:rFonts w:ascii="Arial" w:hAnsi="Arial"/>
                <w:sz w:val="20"/>
              </w:rPr>
              <w:t>review</w:t>
            </w:r>
            <w:r w:rsidR="00DF6E48" w:rsidRPr="00D34DEF">
              <w:rPr>
                <w:rFonts w:ascii="Arial" w:hAnsi="Arial"/>
                <w:sz w:val="20"/>
              </w:rPr>
              <w:t>ed</w:t>
            </w:r>
            <w:r w:rsidRPr="00D34DEF">
              <w:rPr>
                <w:rFonts w:ascii="Arial" w:hAnsi="Arial"/>
                <w:sz w:val="20"/>
              </w:rPr>
              <w:t xml:space="preserve"> in </w:t>
            </w:r>
            <w:r w:rsidR="003C3AE2" w:rsidRPr="00D34DEF">
              <w:rPr>
                <w:rFonts w:ascii="Arial" w:hAnsi="Arial"/>
                <w:sz w:val="20"/>
              </w:rPr>
              <w:t xml:space="preserve">July </w:t>
            </w:r>
            <w:r w:rsidRPr="00D34DEF">
              <w:rPr>
                <w:rFonts w:ascii="Arial" w:hAnsi="Arial"/>
                <w:sz w:val="20"/>
              </w:rPr>
              <w:t xml:space="preserve">2020 prior to the expiry of the waste services contract. </w:t>
            </w:r>
          </w:p>
        </w:tc>
      </w:tr>
      <w:tr w:rsidR="00375ABF" w:rsidRPr="00D34DEF" w14:paraId="57FB1465" w14:textId="77777777" w:rsidTr="009D0DBE">
        <w:trPr>
          <w:trHeight w:val="397"/>
        </w:trPr>
        <w:tc>
          <w:tcPr>
            <w:tcW w:w="1018" w:type="pct"/>
            <w:vAlign w:val="top"/>
          </w:tcPr>
          <w:p w14:paraId="7E7B1E55"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Civil Defence Emergency Management Act 2002 (CDEM)</w:t>
            </w:r>
          </w:p>
        </w:tc>
        <w:tc>
          <w:tcPr>
            <w:tcW w:w="3982" w:type="pct"/>
            <w:vAlign w:val="top"/>
          </w:tcPr>
          <w:p w14:paraId="54478D0D"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The CDEM requires lifeline utilities to function at their fullest possible extent during and after an emergency and to have plans for such functioning (business continuity plans). </w:t>
            </w:r>
          </w:p>
        </w:tc>
      </w:tr>
    </w:tbl>
    <w:p w14:paraId="6216BF3A" w14:textId="77777777" w:rsidR="00716530" w:rsidRDefault="00716530" w:rsidP="00716530">
      <w:pPr>
        <w:pStyle w:val="BodyText1"/>
      </w:pPr>
      <w:bookmarkStart w:id="46" w:name="_Toc34400943"/>
    </w:p>
    <w:p w14:paraId="1A70F674" w14:textId="42AFD500" w:rsidR="00716530" w:rsidRDefault="00716530" w:rsidP="00631434">
      <w:pPr>
        <w:pStyle w:val="BodyText1"/>
      </w:pPr>
      <w:r w:rsidRPr="00631434">
        <w:t xml:space="preserve">The LGA requires council to identify and explain any significant variations between the AMP for Solid Waste and the WMMP adopted under section 43 of the WMA. </w:t>
      </w:r>
      <w:r w:rsidR="00631434">
        <w:t xml:space="preserve"> </w:t>
      </w:r>
      <w:r w:rsidRPr="00631434">
        <w:t>Our last WMMP was adopted in 2017 in partnership with our neighbours Thames Coromandel District Council and Hauraki District Council. We have completed an assessment of the Solid Waste Asset Management Plan 2020 and the joint WMMP and determined that there are no significant variations.</w:t>
      </w:r>
    </w:p>
    <w:p w14:paraId="7AAB873F" w14:textId="77777777" w:rsidR="00716530" w:rsidRPr="00631434" w:rsidRDefault="00716530" w:rsidP="00631434">
      <w:pPr>
        <w:pStyle w:val="BodyText1"/>
      </w:pPr>
    </w:p>
    <w:p w14:paraId="1D2EAF85" w14:textId="776D1167" w:rsidR="00716530" w:rsidRDefault="00716530" w:rsidP="00631434">
      <w:pPr>
        <w:pStyle w:val="BodyText1"/>
      </w:pPr>
      <w:r w:rsidRPr="00631434">
        <w:t xml:space="preserve">While our WMMP covered the period 2017 to 2023 </w:t>
      </w:r>
      <w:r w:rsidR="00631434">
        <w:t xml:space="preserve">there has been </w:t>
      </w:r>
      <w:r w:rsidRPr="00631434">
        <w:t>significant changes in Central Government policies, and in the waste industry sector</w:t>
      </w:r>
      <w:r w:rsidR="00631434">
        <w:t xml:space="preserve"> prompting a review of the WMMP.</w:t>
      </w:r>
      <w:r w:rsidRPr="00631434">
        <w:t xml:space="preserve"> </w:t>
      </w:r>
      <w:r w:rsidR="00631434">
        <w:t xml:space="preserve">The </w:t>
      </w:r>
      <w:r w:rsidRPr="00631434">
        <w:t xml:space="preserve">WMMP </w:t>
      </w:r>
      <w:r w:rsidR="00631434">
        <w:t xml:space="preserve">was amended </w:t>
      </w:r>
      <w:r w:rsidRPr="00631434">
        <w:t>in 2020 to ensure it is ‘fit for purpose’</w:t>
      </w:r>
      <w:r w:rsidR="00631434">
        <w:t xml:space="preserve"> this AMP reflects the current WMMP vision and targets</w:t>
      </w:r>
      <w:r w:rsidRPr="00631434">
        <w:t xml:space="preserve">. </w:t>
      </w:r>
    </w:p>
    <w:p w14:paraId="30A1FC93" w14:textId="77777777" w:rsidR="00631434" w:rsidRPr="00631434" w:rsidRDefault="00631434" w:rsidP="00631434">
      <w:pPr>
        <w:pStyle w:val="BodyText1"/>
      </w:pPr>
    </w:p>
    <w:p w14:paraId="23103F82" w14:textId="77777777" w:rsidR="00716530" w:rsidRPr="00631434" w:rsidRDefault="00716530" w:rsidP="00631434">
      <w:pPr>
        <w:pStyle w:val="BodyText1"/>
      </w:pPr>
      <w:r w:rsidRPr="00631434">
        <w:t>In addition to the changes occurring in the sector, Tirohia Landfill, where we currently dispose of our waste, is due to close no later than 2038 and that means our waste will need to be transported a greater distance increasing our costs. This new WMMP has been developed for Matamata Piako District, to initiate activities within our district to meet our own communities’ needs. It will allow us to incorporate new waste minimisation services that are ‘fit for the future’. It will also allow us to continue to collaborate with TCDC/HDC and other like-minded organisations on waste minimisation initiatives.</w:t>
      </w:r>
    </w:p>
    <w:p w14:paraId="41612EED" w14:textId="77777777" w:rsidR="00716530" w:rsidRPr="00631434" w:rsidRDefault="00716530" w:rsidP="00631434">
      <w:pPr>
        <w:pStyle w:val="BodyText1"/>
      </w:pPr>
    </w:p>
    <w:p w14:paraId="485205A0" w14:textId="10E75970" w:rsidR="00716530" w:rsidRDefault="00716530" w:rsidP="00631434">
      <w:pPr>
        <w:pStyle w:val="BodyText1"/>
      </w:pPr>
      <w:r w:rsidRPr="00631434">
        <w:t>It is based on a collaborative model where, council, business, Iwi, community groups and householders can all work together to build new waste minimisation services, grow local economic development, building community resilience at the same time.</w:t>
      </w:r>
    </w:p>
    <w:p w14:paraId="165EDF1A" w14:textId="77777777" w:rsidR="00631434" w:rsidRPr="00631434" w:rsidRDefault="00631434" w:rsidP="00631434">
      <w:pPr>
        <w:pStyle w:val="BodyText1"/>
      </w:pPr>
    </w:p>
    <w:p w14:paraId="0DAEA890" w14:textId="77777777" w:rsidR="00716530" w:rsidRPr="00631434" w:rsidRDefault="00716530" w:rsidP="00631434">
      <w:pPr>
        <w:pStyle w:val="BodyText1"/>
      </w:pPr>
      <w:r w:rsidRPr="00631434">
        <w:t>We will ensure everyone has access to recycling, resource recovery and waste management services. That businesses and individuals understand that reducing and minimising waste is their responsibility, as well as ours, and that valuable resources are reused or recycled and don’t go to landfill.</w:t>
      </w:r>
    </w:p>
    <w:p w14:paraId="7B859710" w14:textId="77777777" w:rsidR="00716530" w:rsidRDefault="00716530" w:rsidP="00716530">
      <w:pPr>
        <w:pStyle w:val="BodyText1"/>
      </w:pPr>
    </w:p>
    <w:p w14:paraId="564A5D60" w14:textId="1A885730" w:rsidR="00375ABF" w:rsidRPr="00604755" w:rsidRDefault="00375ABF" w:rsidP="00604755">
      <w:pPr>
        <w:pStyle w:val="Heading2"/>
      </w:pPr>
      <w:bookmarkStart w:id="47" w:name="_Toc57924269"/>
      <w:r w:rsidRPr="00604755">
        <w:t>Standards and guidelines</w:t>
      </w:r>
      <w:bookmarkEnd w:id="46"/>
      <w:bookmarkEnd w:id="47"/>
    </w:p>
    <w:p w14:paraId="7DED2149" w14:textId="77F3D754" w:rsidR="00375ABF" w:rsidRDefault="00375ABF" w:rsidP="00375ABF">
      <w:r w:rsidRPr="00A8351B">
        <w:t xml:space="preserve">The primary documents that guide service standards for </w:t>
      </w:r>
      <w:r>
        <w:t xml:space="preserve">waste management and minimisation </w:t>
      </w:r>
      <w:r w:rsidRPr="00604755">
        <w:t xml:space="preserve">are summarised in </w:t>
      </w:r>
      <w:r w:rsidRPr="00604755">
        <w:fldChar w:fldCharType="begin"/>
      </w:r>
      <w:r w:rsidRPr="00604755">
        <w:instrText xml:space="preserve"> REF _Ref495591775 \h  \* MERGEFORMAT </w:instrText>
      </w:r>
      <w:r w:rsidRPr="00604755">
        <w:fldChar w:fldCharType="separate"/>
      </w:r>
      <w:r w:rsidRPr="00604755">
        <w:t xml:space="preserve">Table </w:t>
      </w:r>
      <w:r w:rsidRPr="00604755">
        <w:fldChar w:fldCharType="end"/>
      </w:r>
      <w:r w:rsidR="00604755" w:rsidRPr="00604755">
        <w:t>2</w:t>
      </w:r>
      <w:r w:rsidRPr="00604755">
        <w:t>.</w:t>
      </w:r>
    </w:p>
    <w:p w14:paraId="6098ACD9" w14:textId="77777777" w:rsidR="00604755" w:rsidRPr="00604755" w:rsidRDefault="00604755" w:rsidP="00375ABF"/>
    <w:p w14:paraId="0D22DF90" w14:textId="64B97971" w:rsidR="00375ABF" w:rsidRPr="00DF26CD" w:rsidRDefault="00375ABF" w:rsidP="00375ABF">
      <w:pPr>
        <w:pStyle w:val="Caption"/>
        <w:rPr>
          <w:rFonts w:ascii="Arial" w:hAnsi="Arial" w:cs="Arial"/>
          <w:sz w:val="22"/>
          <w:szCs w:val="22"/>
        </w:rPr>
      </w:pPr>
      <w:bookmarkStart w:id="48" w:name="_Ref495591775"/>
      <w:r w:rsidRPr="00604755">
        <w:rPr>
          <w:rFonts w:ascii="Arial" w:hAnsi="Arial" w:cs="Arial"/>
          <w:sz w:val="22"/>
          <w:szCs w:val="22"/>
        </w:rPr>
        <w:t>Table</w:t>
      </w:r>
      <w:bookmarkEnd w:id="48"/>
      <w:r w:rsidR="00263F30" w:rsidRPr="00604755">
        <w:rPr>
          <w:rFonts w:ascii="Arial" w:hAnsi="Arial" w:cs="Arial"/>
          <w:sz w:val="22"/>
          <w:szCs w:val="22"/>
        </w:rPr>
        <w:t xml:space="preserve"> </w:t>
      </w:r>
      <w:r w:rsidR="00604755" w:rsidRPr="00604755">
        <w:rPr>
          <w:rFonts w:ascii="Arial" w:hAnsi="Arial" w:cs="Arial"/>
          <w:sz w:val="22"/>
          <w:szCs w:val="22"/>
        </w:rPr>
        <w:t>2</w:t>
      </w:r>
      <w:r w:rsidRPr="00604755">
        <w:rPr>
          <w:rFonts w:ascii="Arial" w:hAnsi="Arial" w:cs="Arial"/>
          <w:sz w:val="22"/>
          <w:szCs w:val="22"/>
        </w:rPr>
        <w:t xml:space="preserve">: </w:t>
      </w:r>
      <w:bookmarkStart w:id="49" w:name="_Hlk495596062"/>
      <w:r w:rsidRPr="00604755">
        <w:rPr>
          <w:rFonts w:ascii="Arial" w:hAnsi="Arial" w:cs="Arial"/>
          <w:sz w:val="22"/>
          <w:szCs w:val="22"/>
        </w:rPr>
        <w:t>Key waste management</w:t>
      </w:r>
      <w:r w:rsidRPr="00DF26CD">
        <w:rPr>
          <w:rFonts w:ascii="Arial" w:hAnsi="Arial" w:cs="Arial"/>
          <w:sz w:val="22"/>
          <w:szCs w:val="22"/>
        </w:rPr>
        <w:t xml:space="preserve"> and minimisation standards and guidelines</w:t>
      </w:r>
      <w:bookmarkEnd w:id="49"/>
    </w:p>
    <w:tbl>
      <w:tblPr>
        <w:tblStyle w:val="HDCT1"/>
        <w:tblW w:w="5000" w:type="pct"/>
        <w:tblLook w:val="04A0" w:firstRow="1" w:lastRow="0" w:firstColumn="1" w:lastColumn="0" w:noHBand="0" w:noVBand="1"/>
      </w:tblPr>
      <w:tblGrid>
        <w:gridCol w:w="2317"/>
        <w:gridCol w:w="6699"/>
      </w:tblGrid>
      <w:tr w:rsidR="00375ABF" w:rsidRPr="00D34DEF" w14:paraId="6A4505AB" w14:textId="77777777" w:rsidTr="009D0DBE">
        <w:trPr>
          <w:cnfStyle w:val="100000000000" w:firstRow="1" w:lastRow="0" w:firstColumn="0" w:lastColumn="0" w:oddVBand="0" w:evenVBand="0" w:oddHBand="0" w:evenHBand="0" w:firstRowFirstColumn="0" w:firstRowLastColumn="0" w:lastRowFirstColumn="0" w:lastRowLastColumn="0"/>
          <w:trHeight w:val="397"/>
          <w:tblHeader/>
        </w:trPr>
        <w:tc>
          <w:tcPr>
            <w:tcW w:w="1285" w:type="pct"/>
            <w:shd w:val="clear" w:color="auto" w:fill="C6D9F1" w:themeFill="text2" w:themeFillTint="33"/>
          </w:tcPr>
          <w:p w14:paraId="0DE75C7A"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Standard /Guideline</w:t>
            </w:r>
          </w:p>
        </w:tc>
        <w:tc>
          <w:tcPr>
            <w:tcW w:w="3715" w:type="pct"/>
            <w:shd w:val="clear" w:color="auto" w:fill="C6D9F1" w:themeFill="text2" w:themeFillTint="33"/>
          </w:tcPr>
          <w:p w14:paraId="7FD35A88"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Description</w:t>
            </w:r>
          </w:p>
        </w:tc>
      </w:tr>
      <w:tr w:rsidR="00375ABF" w:rsidRPr="00D34DEF" w14:paraId="6340A1D2" w14:textId="77777777" w:rsidTr="009D0DBE">
        <w:trPr>
          <w:trHeight w:val="397"/>
        </w:trPr>
        <w:tc>
          <w:tcPr>
            <w:tcW w:w="1285" w:type="pct"/>
          </w:tcPr>
          <w:p w14:paraId="74F77178" w14:textId="1EBF6FE8"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 xml:space="preserve">Activity Management Policy </w:t>
            </w:r>
            <w:r w:rsidR="00D21213" w:rsidRPr="00D21213">
              <w:rPr>
                <w:rFonts w:ascii="Arial" w:hAnsi="Arial"/>
                <w:sz w:val="20"/>
                <w:highlight w:val="yellow"/>
              </w:rPr>
              <w:t>(20</w:t>
            </w:r>
            <w:r w:rsidR="000532CE">
              <w:rPr>
                <w:rFonts w:ascii="Arial" w:hAnsi="Arial"/>
                <w:sz w:val="20"/>
                <w:highlight w:val="yellow"/>
              </w:rPr>
              <w:t>19</w:t>
            </w:r>
            <w:r w:rsidR="00D21213" w:rsidRPr="00D21213">
              <w:rPr>
                <w:rFonts w:ascii="Arial" w:hAnsi="Arial"/>
                <w:sz w:val="20"/>
                <w:highlight w:val="yellow"/>
              </w:rPr>
              <w:t>)</w:t>
            </w:r>
          </w:p>
        </w:tc>
        <w:tc>
          <w:tcPr>
            <w:tcW w:w="3715" w:type="pct"/>
          </w:tcPr>
          <w:p w14:paraId="53C90E91" w14:textId="77777777" w:rsidR="00375ABF" w:rsidRPr="00D34DEF" w:rsidRDefault="00375ABF" w:rsidP="00BD5E97">
            <w:pPr>
              <w:pStyle w:val="Tablebody9PT"/>
              <w:spacing w:before="0" w:after="0" w:line="240" w:lineRule="auto"/>
              <w:jc w:val="both"/>
              <w:rPr>
                <w:rFonts w:ascii="Arial" w:hAnsi="Arial"/>
                <w:sz w:val="20"/>
              </w:rPr>
            </w:pPr>
            <w:r w:rsidRPr="00D34DEF">
              <w:rPr>
                <w:rFonts w:ascii="Arial" w:hAnsi="Arial"/>
                <w:sz w:val="20"/>
              </w:rPr>
              <w:t xml:space="preserve">This policy gives guidance and direction on the development AMPs and sets the appropriate level of AM Maturity Index for each asset or activity. The policy sets out seven objectives for AM planning and practices.  It has assessed the waste management and minimisation activity current practices as having </w:t>
            </w:r>
            <w:r w:rsidRPr="00604755">
              <w:rPr>
                <w:rFonts w:ascii="Arial" w:hAnsi="Arial"/>
                <w:sz w:val="20"/>
              </w:rPr>
              <w:t>an Intermediate Asset Maturity Index.</w:t>
            </w:r>
          </w:p>
        </w:tc>
      </w:tr>
      <w:tr w:rsidR="00375ABF" w:rsidRPr="00D34DEF" w14:paraId="58D4700F" w14:textId="77777777" w:rsidTr="009D0DBE">
        <w:trPr>
          <w:trHeight w:val="397"/>
        </w:trPr>
        <w:tc>
          <w:tcPr>
            <w:tcW w:w="1285" w:type="pct"/>
          </w:tcPr>
          <w:p w14:paraId="418CEAA1" w14:textId="77777777" w:rsidR="00375ABF" w:rsidRPr="00D34DEF" w:rsidRDefault="00375ABF" w:rsidP="00BD5E97">
            <w:pPr>
              <w:rPr>
                <w:rFonts w:cs="Arial"/>
                <w:sz w:val="20"/>
                <w:szCs w:val="20"/>
              </w:rPr>
            </w:pPr>
            <w:r w:rsidRPr="00D34DEF">
              <w:rPr>
                <w:rFonts w:cs="Arial"/>
                <w:sz w:val="20"/>
                <w:szCs w:val="20"/>
              </w:rPr>
              <w:t>Waste Management and Minimisation Plan</w:t>
            </w:r>
          </w:p>
          <w:p w14:paraId="5611E732" w14:textId="77777777" w:rsidR="00375ABF" w:rsidRPr="00D34DEF" w:rsidRDefault="00375ABF" w:rsidP="00BD5E97">
            <w:pPr>
              <w:rPr>
                <w:rStyle w:val="Emphasis"/>
                <w:rFonts w:cs="Arial"/>
                <w:sz w:val="20"/>
                <w:szCs w:val="20"/>
              </w:rPr>
            </w:pPr>
            <w:r w:rsidRPr="00D34DEF">
              <w:rPr>
                <w:rFonts w:cs="Arial"/>
                <w:sz w:val="20"/>
                <w:szCs w:val="20"/>
              </w:rPr>
              <w:t>Adopted</w:t>
            </w:r>
            <w:r w:rsidRPr="00D34DEF">
              <w:rPr>
                <w:rStyle w:val="Emphasis"/>
                <w:rFonts w:cs="Arial"/>
                <w:sz w:val="20"/>
                <w:szCs w:val="20"/>
              </w:rPr>
              <w:t xml:space="preserve">: </w:t>
            </w:r>
            <w:r w:rsidR="00BB2A9D" w:rsidRPr="00D34DEF">
              <w:rPr>
                <w:rStyle w:val="Emphasis"/>
                <w:rFonts w:cs="Arial"/>
                <w:sz w:val="20"/>
                <w:szCs w:val="20"/>
              </w:rPr>
              <w:t>2020</w:t>
            </w:r>
          </w:p>
          <w:p w14:paraId="07DF58A9"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Due for review</w:t>
            </w:r>
            <w:r w:rsidRPr="00D34DEF">
              <w:rPr>
                <w:rStyle w:val="Emphasis"/>
                <w:rFonts w:ascii="Arial" w:hAnsi="Arial"/>
                <w:sz w:val="20"/>
              </w:rPr>
              <w:t>: 202</w:t>
            </w:r>
            <w:r w:rsidR="00BB2A9D" w:rsidRPr="00D34DEF">
              <w:rPr>
                <w:rStyle w:val="Emphasis"/>
                <w:rFonts w:ascii="Arial" w:hAnsi="Arial"/>
                <w:sz w:val="20"/>
              </w:rPr>
              <w:t>6</w:t>
            </w:r>
          </w:p>
        </w:tc>
        <w:tc>
          <w:tcPr>
            <w:tcW w:w="3715" w:type="pct"/>
          </w:tcPr>
          <w:p w14:paraId="1E5909AA" w14:textId="77777777" w:rsidR="00375ABF" w:rsidRPr="00D34DEF" w:rsidRDefault="00375ABF" w:rsidP="00BD5E97">
            <w:pPr>
              <w:pStyle w:val="Tablebody9PT"/>
              <w:spacing w:before="0" w:after="0" w:line="240" w:lineRule="auto"/>
              <w:rPr>
                <w:rFonts w:ascii="Arial" w:hAnsi="Arial"/>
                <w:sz w:val="20"/>
              </w:rPr>
            </w:pPr>
            <w:r w:rsidRPr="00D34DEF">
              <w:rPr>
                <w:rFonts w:ascii="Arial" w:hAnsi="Arial"/>
                <w:sz w:val="20"/>
              </w:rPr>
              <w:t>The Waste Minimisation Act 2008 required a WMMP to be completed and adopted by 30 June 2012</w:t>
            </w:r>
            <w:r w:rsidR="002F5194" w:rsidRPr="00D34DEF">
              <w:rPr>
                <w:rFonts w:ascii="Arial" w:hAnsi="Arial"/>
                <w:sz w:val="20"/>
              </w:rPr>
              <w:t xml:space="preserve"> and reviewed every six years.  MPDC amend</w:t>
            </w:r>
            <w:r w:rsidR="00935236" w:rsidRPr="00D34DEF">
              <w:rPr>
                <w:rFonts w:ascii="Arial" w:hAnsi="Arial"/>
                <w:sz w:val="20"/>
              </w:rPr>
              <w:t>ed</w:t>
            </w:r>
            <w:r w:rsidR="002F5194" w:rsidRPr="00D34DEF">
              <w:rPr>
                <w:rFonts w:ascii="Arial" w:hAnsi="Arial"/>
                <w:sz w:val="20"/>
              </w:rPr>
              <w:t xml:space="preserve"> the 2017 </w:t>
            </w:r>
            <w:r w:rsidR="00935236" w:rsidRPr="00D34DEF">
              <w:rPr>
                <w:rFonts w:ascii="Arial" w:hAnsi="Arial"/>
                <w:sz w:val="20"/>
              </w:rPr>
              <w:t xml:space="preserve">joint </w:t>
            </w:r>
            <w:r w:rsidR="002F5194" w:rsidRPr="00D34DEF">
              <w:rPr>
                <w:rFonts w:ascii="Arial" w:hAnsi="Arial"/>
                <w:sz w:val="20"/>
              </w:rPr>
              <w:t>WMMP</w:t>
            </w:r>
            <w:r w:rsidR="00935236" w:rsidRPr="00D34DEF">
              <w:rPr>
                <w:rFonts w:ascii="Arial" w:hAnsi="Arial"/>
                <w:sz w:val="20"/>
              </w:rPr>
              <w:t xml:space="preserve"> to </w:t>
            </w:r>
            <w:r w:rsidR="008F3BC5" w:rsidRPr="00D34DEF">
              <w:rPr>
                <w:rFonts w:ascii="Arial" w:hAnsi="Arial"/>
                <w:sz w:val="20"/>
              </w:rPr>
              <w:t>a MPDC specific WMMP in 2020.</w:t>
            </w:r>
          </w:p>
        </w:tc>
      </w:tr>
      <w:tr w:rsidR="00375ABF" w:rsidRPr="00D34DEF" w14:paraId="30E067D9" w14:textId="77777777" w:rsidTr="009D0DBE">
        <w:trPr>
          <w:trHeight w:val="397"/>
        </w:trPr>
        <w:tc>
          <w:tcPr>
            <w:tcW w:w="1285" w:type="pct"/>
          </w:tcPr>
          <w:p w14:paraId="68DBDD38" w14:textId="77777777" w:rsidR="00375ABF" w:rsidRPr="00D34DEF" w:rsidRDefault="00EC1BF4" w:rsidP="00BD5E97">
            <w:pPr>
              <w:rPr>
                <w:rFonts w:cs="Arial"/>
                <w:iCs/>
                <w:sz w:val="20"/>
                <w:szCs w:val="20"/>
              </w:rPr>
            </w:pPr>
            <w:r w:rsidRPr="00D34DEF">
              <w:rPr>
                <w:rFonts w:cs="Arial"/>
                <w:iCs/>
                <w:sz w:val="20"/>
                <w:szCs w:val="20"/>
              </w:rPr>
              <w:t>Mata</w:t>
            </w:r>
            <w:r w:rsidR="00A436F4" w:rsidRPr="00D34DEF">
              <w:rPr>
                <w:rFonts w:cs="Arial"/>
                <w:iCs/>
                <w:sz w:val="20"/>
                <w:szCs w:val="20"/>
              </w:rPr>
              <w:t>mata-Piako</w:t>
            </w:r>
            <w:r w:rsidR="00375ABF" w:rsidRPr="00D34DEF">
              <w:rPr>
                <w:rFonts w:cs="Arial"/>
                <w:iCs/>
                <w:sz w:val="20"/>
                <w:szCs w:val="20"/>
              </w:rPr>
              <w:t xml:space="preserve"> District Council Solid Waste Bylaw </w:t>
            </w:r>
          </w:p>
          <w:p w14:paraId="55C28B27" w14:textId="77777777" w:rsidR="00375ABF" w:rsidRPr="00D34DEF" w:rsidRDefault="00375ABF" w:rsidP="00BD5E97">
            <w:pPr>
              <w:rPr>
                <w:rStyle w:val="Emphasis"/>
                <w:rFonts w:cs="Arial"/>
                <w:sz w:val="20"/>
                <w:szCs w:val="20"/>
              </w:rPr>
            </w:pPr>
            <w:r w:rsidRPr="00D34DEF">
              <w:rPr>
                <w:rFonts w:cs="Arial"/>
                <w:sz w:val="20"/>
                <w:szCs w:val="20"/>
              </w:rPr>
              <w:t>Adopted</w:t>
            </w:r>
            <w:r w:rsidRPr="00D34DEF">
              <w:rPr>
                <w:rStyle w:val="Emphasis"/>
                <w:rFonts w:cs="Arial"/>
                <w:sz w:val="20"/>
                <w:szCs w:val="20"/>
              </w:rPr>
              <w:t xml:space="preserve">: </w:t>
            </w:r>
            <w:r w:rsidR="009F2427" w:rsidRPr="00D34DEF">
              <w:rPr>
                <w:rStyle w:val="Emphasis"/>
                <w:rFonts w:cs="Arial"/>
                <w:sz w:val="20"/>
                <w:szCs w:val="20"/>
              </w:rPr>
              <w:t>2017</w:t>
            </w:r>
          </w:p>
          <w:p w14:paraId="236140E5" w14:textId="77777777" w:rsidR="00375ABF" w:rsidRPr="00D34DEF" w:rsidRDefault="00375ABF" w:rsidP="00BD5E97">
            <w:pPr>
              <w:pStyle w:val="Tablebody9PT"/>
              <w:spacing w:before="0" w:after="0" w:line="240" w:lineRule="auto"/>
              <w:rPr>
                <w:rFonts w:ascii="Arial" w:hAnsi="Arial"/>
                <w:sz w:val="20"/>
                <w:highlight w:val="yellow"/>
              </w:rPr>
            </w:pPr>
            <w:r w:rsidRPr="00D34DEF">
              <w:rPr>
                <w:rFonts w:ascii="Arial" w:hAnsi="Arial"/>
                <w:sz w:val="20"/>
              </w:rPr>
              <w:t>Due for review</w:t>
            </w:r>
            <w:r w:rsidRPr="00D34DEF">
              <w:rPr>
                <w:rStyle w:val="Emphasis"/>
                <w:rFonts w:ascii="Arial" w:hAnsi="Arial"/>
                <w:sz w:val="20"/>
              </w:rPr>
              <w:t>: As required</w:t>
            </w:r>
          </w:p>
        </w:tc>
        <w:tc>
          <w:tcPr>
            <w:tcW w:w="3715" w:type="pct"/>
          </w:tcPr>
          <w:p w14:paraId="65034FFB" w14:textId="77777777" w:rsidR="00EE7D92" w:rsidRPr="00D34DEF" w:rsidRDefault="00EE7D92" w:rsidP="00BD5E97">
            <w:pPr>
              <w:rPr>
                <w:sz w:val="20"/>
                <w:szCs w:val="20"/>
              </w:rPr>
            </w:pPr>
            <w:r w:rsidRPr="00D34DEF">
              <w:rPr>
                <w:sz w:val="20"/>
                <w:szCs w:val="20"/>
              </w:rPr>
              <w:t xml:space="preserve">The </w:t>
            </w:r>
            <w:r w:rsidR="00046373" w:rsidRPr="00D34DEF">
              <w:rPr>
                <w:sz w:val="20"/>
                <w:szCs w:val="20"/>
              </w:rPr>
              <w:t xml:space="preserve">purpose of </w:t>
            </w:r>
            <w:r w:rsidRPr="00D34DEF">
              <w:rPr>
                <w:sz w:val="20"/>
                <w:szCs w:val="20"/>
              </w:rPr>
              <w:t>Solid Waste Bylaw is to support:</w:t>
            </w:r>
          </w:p>
          <w:p w14:paraId="4B203244" w14:textId="77777777" w:rsidR="00EE7D92" w:rsidRPr="00D34DEF" w:rsidRDefault="00EE7D92" w:rsidP="008B55E5">
            <w:pPr>
              <w:pStyle w:val="ListParagraph"/>
              <w:numPr>
                <w:ilvl w:val="0"/>
                <w:numId w:val="25"/>
              </w:numPr>
              <w:spacing w:after="0" w:line="240" w:lineRule="auto"/>
              <w:rPr>
                <w:rFonts w:ascii="Arial" w:hAnsi="Arial" w:cs="Arial"/>
                <w:sz w:val="20"/>
                <w:szCs w:val="20"/>
              </w:rPr>
            </w:pPr>
            <w:r w:rsidRPr="00D34DEF">
              <w:rPr>
                <w:rFonts w:ascii="Arial" w:hAnsi="Arial" w:cs="Arial"/>
                <w:sz w:val="20"/>
                <w:szCs w:val="20"/>
              </w:rPr>
              <w:t xml:space="preserve">The promotion and delivery of effective and efficient waste management and minimisation in Matamata Piako </w:t>
            </w:r>
            <w:r w:rsidR="00B643E3" w:rsidRPr="00D34DEF">
              <w:rPr>
                <w:rFonts w:ascii="Arial" w:hAnsi="Arial" w:cs="Arial"/>
                <w:sz w:val="20"/>
                <w:szCs w:val="20"/>
              </w:rPr>
              <w:t>d</w:t>
            </w:r>
            <w:r w:rsidRPr="00D34DEF">
              <w:rPr>
                <w:rFonts w:ascii="Arial" w:hAnsi="Arial" w:cs="Arial"/>
                <w:sz w:val="20"/>
                <w:szCs w:val="20"/>
              </w:rPr>
              <w:t>istrict as required under the Waste Minimisation Act 2008;</w:t>
            </w:r>
          </w:p>
          <w:p w14:paraId="2D352BA1" w14:textId="77777777" w:rsidR="00EE7D92" w:rsidRPr="00D34DEF" w:rsidRDefault="00EE7D92" w:rsidP="008B55E5">
            <w:pPr>
              <w:pStyle w:val="ListParagraph"/>
              <w:numPr>
                <w:ilvl w:val="0"/>
                <w:numId w:val="26"/>
              </w:numPr>
              <w:spacing w:after="0" w:line="240" w:lineRule="auto"/>
              <w:rPr>
                <w:rFonts w:ascii="Arial" w:hAnsi="Arial" w:cs="Arial"/>
                <w:sz w:val="20"/>
                <w:szCs w:val="20"/>
              </w:rPr>
            </w:pPr>
            <w:r w:rsidRPr="00D34DEF">
              <w:rPr>
                <w:rFonts w:ascii="Arial" w:hAnsi="Arial" w:cs="Arial"/>
                <w:sz w:val="20"/>
                <w:szCs w:val="20"/>
              </w:rPr>
              <w:t xml:space="preserve">The implementation of the Councils </w:t>
            </w:r>
            <w:r w:rsidR="00046373" w:rsidRPr="00D34DEF">
              <w:rPr>
                <w:rFonts w:ascii="Arial" w:hAnsi="Arial" w:cs="Arial"/>
                <w:sz w:val="20"/>
                <w:szCs w:val="20"/>
              </w:rPr>
              <w:t>WMMP</w:t>
            </w:r>
            <w:r w:rsidRPr="00D34DEF">
              <w:rPr>
                <w:rFonts w:ascii="Arial" w:hAnsi="Arial" w:cs="Arial"/>
                <w:sz w:val="20"/>
                <w:szCs w:val="20"/>
              </w:rPr>
              <w:t>;</w:t>
            </w:r>
          </w:p>
          <w:p w14:paraId="6BD7798E" w14:textId="77777777" w:rsidR="00EE7D92" w:rsidRPr="00D34DEF" w:rsidRDefault="00EE7D92" w:rsidP="008B55E5">
            <w:pPr>
              <w:pStyle w:val="ListParagraph"/>
              <w:numPr>
                <w:ilvl w:val="0"/>
                <w:numId w:val="26"/>
              </w:numPr>
              <w:spacing w:after="0" w:line="240" w:lineRule="auto"/>
              <w:rPr>
                <w:rFonts w:ascii="Arial" w:hAnsi="Arial" w:cs="Arial"/>
                <w:sz w:val="20"/>
                <w:szCs w:val="20"/>
              </w:rPr>
            </w:pPr>
            <w:r w:rsidRPr="00D34DEF">
              <w:rPr>
                <w:rFonts w:ascii="Arial" w:hAnsi="Arial" w:cs="Arial"/>
                <w:sz w:val="20"/>
                <w:szCs w:val="20"/>
              </w:rPr>
              <w:t>The purpose of the Waste Minimisation Act and the goals of the NZ Waste Strategy;</w:t>
            </w:r>
          </w:p>
          <w:p w14:paraId="445F3406" w14:textId="77777777" w:rsidR="00EE7D92" w:rsidRPr="00D34DEF" w:rsidRDefault="00EE7D92" w:rsidP="008B55E5">
            <w:pPr>
              <w:pStyle w:val="ListParagraph"/>
              <w:numPr>
                <w:ilvl w:val="0"/>
                <w:numId w:val="26"/>
              </w:numPr>
              <w:spacing w:after="0" w:line="240" w:lineRule="auto"/>
              <w:rPr>
                <w:rFonts w:ascii="Arial" w:hAnsi="Arial" w:cs="Arial"/>
                <w:sz w:val="20"/>
                <w:szCs w:val="20"/>
              </w:rPr>
            </w:pPr>
            <w:r w:rsidRPr="00D34DEF">
              <w:rPr>
                <w:rFonts w:ascii="Arial" w:hAnsi="Arial" w:cs="Arial"/>
                <w:sz w:val="20"/>
                <w:szCs w:val="20"/>
              </w:rPr>
              <w:t>The regulation of the collection, transport, and processing of waste;</w:t>
            </w:r>
          </w:p>
          <w:p w14:paraId="135B9257" w14:textId="77777777" w:rsidR="00EE7D92" w:rsidRPr="00D34DEF" w:rsidRDefault="00EE7D92" w:rsidP="008B55E5">
            <w:pPr>
              <w:pStyle w:val="ListParagraph"/>
              <w:numPr>
                <w:ilvl w:val="0"/>
                <w:numId w:val="26"/>
              </w:numPr>
              <w:spacing w:after="0" w:line="240" w:lineRule="auto"/>
              <w:rPr>
                <w:rFonts w:ascii="Arial" w:hAnsi="Arial" w:cs="Arial"/>
                <w:sz w:val="20"/>
                <w:szCs w:val="20"/>
              </w:rPr>
            </w:pPr>
            <w:r w:rsidRPr="00D34DEF">
              <w:rPr>
                <w:rFonts w:ascii="Arial" w:hAnsi="Arial" w:cs="Arial"/>
                <w:sz w:val="20"/>
                <w:szCs w:val="20"/>
              </w:rPr>
              <w:t>The protection of the health and safety of waste collectors, waste operators and the public; and</w:t>
            </w:r>
          </w:p>
          <w:p w14:paraId="3B09C403" w14:textId="77777777" w:rsidR="00EE7D92" w:rsidRPr="00D34DEF" w:rsidRDefault="00EE7D92" w:rsidP="008B55E5">
            <w:pPr>
              <w:pStyle w:val="ListParagraph"/>
              <w:numPr>
                <w:ilvl w:val="0"/>
                <w:numId w:val="26"/>
              </w:numPr>
              <w:spacing w:after="0" w:line="240" w:lineRule="auto"/>
              <w:rPr>
                <w:rFonts w:ascii="Arial" w:hAnsi="Arial" w:cs="Arial"/>
                <w:sz w:val="20"/>
                <w:szCs w:val="20"/>
              </w:rPr>
            </w:pPr>
            <w:r w:rsidRPr="00D34DEF">
              <w:rPr>
                <w:rFonts w:ascii="Arial" w:hAnsi="Arial" w:cs="Arial"/>
                <w:sz w:val="20"/>
                <w:szCs w:val="20"/>
              </w:rPr>
              <w:t>The management of litter and nuisance in public places.</w:t>
            </w:r>
          </w:p>
          <w:p w14:paraId="00B1679B" w14:textId="77777777" w:rsidR="00EE7D92" w:rsidRPr="00D34DEF" w:rsidRDefault="00EE7D92" w:rsidP="00BD5E97">
            <w:pPr>
              <w:rPr>
                <w:sz w:val="20"/>
                <w:szCs w:val="20"/>
              </w:rPr>
            </w:pPr>
            <w:r w:rsidRPr="00D34DEF">
              <w:rPr>
                <w:rFonts w:cs="Arial"/>
                <w:sz w:val="20"/>
                <w:szCs w:val="20"/>
              </w:rPr>
              <w:t xml:space="preserve">The Waste Assessment recommended that Council continue to enforce the existing Solid Waste Bylaw and to review the Bylaw to ensure it remains consistent with any changes in legislation.  </w:t>
            </w:r>
            <w:r w:rsidRPr="00D34DEF">
              <w:rPr>
                <w:rFonts w:cs="Arial"/>
                <w:sz w:val="20"/>
                <w:szCs w:val="20"/>
              </w:rPr>
              <w:lastRenderedPageBreak/>
              <w:t>Council will continue to support the Waikato Regional Council enforce regulations in regard to the safe management of waste within the district.</w:t>
            </w:r>
          </w:p>
        </w:tc>
      </w:tr>
      <w:tr w:rsidR="00375ABF" w:rsidRPr="00D34DEF" w14:paraId="00385CE3" w14:textId="77777777" w:rsidTr="009D0DBE">
        <w:trPr>
          <w:trHeight w:val="397"/>
        </w:trPr>
        <w:tc>
          <w:tcPr>
            <w:tcW w:w="1285" w:type="pct"/>
          </w:tcPr>
          <w:p w14:paraId="2BFCAEB3" w14:textId="77777777" w:rsidR="00375ABF" w:rsidRPr="00D34DEF" w:rsidRDefault="00375ABF" w:rsidP="00BD5E97">
            <w:pPr>
              <w:rPr>
                <w:rFonts w:cs="Arial"/>
                <w:iCs/>
                <w:sz w:val="20"/>
                <w:szCs w:val="20"/>
              </w:rPr>
            </w:pPr>
            <w:r w:rsidRPr="00D34DEF">
              <w:rPr>
                <w:rFonts w:cs="Arial"/>
                <w:iCs/>
                <w:sz w:val="20"/>
                <w:szCs w:val="20"/>
              </w:rPr>
              <w:lastRenderedPageBreak/>
              <w:t>Operative District Plan</w:t>
            </w:r>
          </w:p>
          <w:p w14:paraId="17C6D738" w14:textId="77777777" w:rsidR="00375ABF" w:rsidRPr="00D34DEF" w:rsidRDefault="00375ABF" w:rsidP="00BD5E97">
            <w:pPr>
              <w:rPr>
                <w:rStyle w:val="Emphasis"/>
                <w:rFonts w:cs="Arial"/>
                <w:sz w:val="20"/>
                <w:szCs w:val="20"/>
              </w:rPr>
            </w:pPr>
            <w:r w:rsidRPr="00D34DEF">
              <w:rPr>
                <w:rFonts w:cs="Arial"/>
                <w:sz w:val="20"/>
                <w:szCs w:val="20"/>
              </w:rPr>
              <w:t>Adopted</w:t>
            </w:r>
            <w:r w:rsidRPr="00D34DEF">
              <w:rPr>
                <w:rStyle w:val="Emphasis"/>
                <w:rFonts w:cs="Arial"/>
                <w:i w:val="0"/>
                <w:iCs w:val="0"/>
                <w:sz w:val="20"/>
                <w:szCs w:val="20"/>
              </w:rPr>
              <w:t xml:space="preserve">: </w:t>
            </w:r>
            <w:r w:rsidR="00C42CC1" w:rsidRPr="00D34DEF">
              <w:rPr>
                <w:rFonts w:cs="Arial"/>
                <w:i/>
                <w:color w:val="333333"/>
                <w:sz w:val="20"/>
                <w:szCs w:val="20"/>
                <w:shd w:val="clear" w:color="auto" w:fill="F5F5F5"/>
              </w:rPr>
              <w:t>31 July 2020</w:t>
            </w:r>
          </w:p>
          <w:p w14:paraId="423B346E" w14:textId="77777777" w:rsidR="00375ABF" w:rsidRPr="00D34DEF" w:rsidRDefault="00375ABF" w:rsidP="00BD5E97">
            <w:pPr>
              <w:rPr>
                <w:rFonts w:cs="Arial"/>
                <w:iCs/>
                <w:sz w:val="20"/>
                <w:szCs w:val="20"/>
              </w:rPr>
            </w:pPr>
            <w:r w:rsidRPr="00D34DEF">
              <w:rPr>
                <w:rFonts w:cs="Arial"/>
                <w:sz w:val="20"/>
                <w:szCs w:val="20"/>
              </w:rPr>
              <w:t>Due for review</w:t>
            </w:r>
            <w:r w:rsidRPr="00D34DEF">
              <w:rPr>
                <w:rStyle w:val="Emphasis"/>
                <w:rFonts w:cs="Arial"/>
                <w:sz w:val="20"/>
                <w:szCs w:val="20"/>
              </w:rPr>
              <w:t>: As required</w:t>
            </w:r>
          </w:p>
        </w:tc>
        <w:tc>
          <w:tcPr>
            <w:tcW w:w="3715" w:type="pct"/>
          </w:tcPr>
          <w:p w14:paraId="7457412D" w14:textId="77777777" w:rsidR="00375ABF" w:rsidRPr="00D34DEF" w:rsidRDefault="00DF329D" w:rsidP="00BD5E97">
            <w:pPr>
              <w:pStyle w:val="TableListBullet19pt"/>
              <w:ind w:left="0" w:firstLine="0"/>
              <w:rPr>
                <w:color w:val="000000" w:themeColor="text1"/>
                <w:sz w:val="20"/>
                <w:lang w:val="en-NZ"/>
              </w:rPr>
            </w:pPr>
            <w:r w:rsidRPr="00D34DEF">
              <w:rPr>
                <w:color w:val="000000" w:themeColor="text1"/>
                <w:sz w:val="20"/>
                <w:lang w:val="en-NZ"/>
              </w:rPr>
              <w:t>T</w:t>
            </w:r>
            <w:r w:rsidR="00375ABF" w:rsidRPr="00D34DEF">
              <w:rPr>
                <w:color w:val="000000" w:themeColor="text1"/>
                <w:sz w:val="20"/>
                <w:lang w:val="en-NZ"/>
              </w:rPr>
              <w:t xml:space="preserve">he </w:t>
            </w:r>
            <w:r w:rsidRPr="00D34DEF">
              <w:rPr>
                <w:color w:val="000000" w:themeColor="text1"/>
                <w:sz w:val="20"/>
                <w:lang w:val="en-NZ"/>
              </w:rPr>
              <w:t xml:space="preserve">operative District Plan is the </w:t>
            </w:r>
            <w:r w:rsidR="00375ABF" w:rsidRPr="00D34DEF">
              <w:rPr>
                <w:color w:val="000000" w:themeColor="text1"/>
                <w:sz w:val="20"/>
                <w:lang w:val="en-NZ"/>
              </w:rPr>
              <w:t>result of a review process that included extensive consultation with ratepayers and other interested parties. It addresses issues such as:</w:t>
            </w:r>
          </w:p>
          <w:p w14:paraId="526C625E" w14:textId="77777777" w:rsidR="00375ABF" w:rsidRPr="00D34DEF" w:rsidRDefault="00375ABF" w:rsidP="008B55E5">
            <w:pPr>
              <w:pStyle w:val="TableListBullet19pt"/>
              <w:numPr>
                <w:ilvl w:val="0"/>
                <w:numId w:val="35"/>
              </w:numPr>
              <w:rPr>
                <w:color w:val="000000" w:themeColor="text1"/>
                <w:sz w:val="20"/>
                <w:lang w:val="en-NZ"/>
              </w:rPr>
            </w:pPr>
            <w:r w:rsidRPr="00D34DEF">
              <w:rPr>
                <w:color w:val="000000" w:themeColor="text1"/>
                <w:sz w:val="20"/>
                <w:lang w:val="en-NZ"/>
              </w:rPr>
              <w:t>effects of land use</w:t>
            </w:r>
          </w:p>
          <w:p w14:paraId="23069647" w14:textId="77777777" w:rsidR="00375ABF" w:rsidRPr="00D34DEF" w:rsidRDefault="00375ABF" w:rsidP="008B55E5">
            <w:pPr>
              <w:pStyle w:val="TableListBullet19pt"/>
              <w:numPr>
                <w:ilvl w:val="0"/>
                <w:numId w:val="35"/>
              </w:numPr>
              <w:rPr>
                <w:color w:val="000000" w:themeColor="text1"/>
                <w:sz w:val="20"/>
                <w:lang w:val="en-NZ"/>
              </w:rPr>
            </w:pPr>
            <w:r w:rsidRPr="00D34DEF">
              <w:rPr>
                <w:color w:val="000000" w:themeColor="text1"/>
                <w:sz w:val="20"/>
                <w:lang w:val="en-NZ"/>
              </w:rPr>
              <w:t>natural hazards</w:t>
            </w:r>
          </w:p>
          <w:p w14:paraId="4EBFEB5F" w14:textId="77777777" w:rsidR="00375ABF" w:rsidRPr="00D34DEF" w:rsidRDefault="00375ABF" w:rsidP="008B55E5">
            <w:pPr>
              <w:pStyle w:val="TableListBullet19pt"/>
              <w:numPr>
                <w:ilvl w:val="0"/>
                <w:numId w:val="35"/>
              </w:numPr>
              <w:rPr>
                <w:color w:val="000000" w:themeColor="text1"/>
                <w:sz w:val="20"/>
                <w:lang w:val="en-NZ"/>
              </w:rPr>
            </w:pPr>
            <w:r w:rsidRPr="00D34DEF">
              <w:rPr>
                <w:color w:val="000000" w:themeColor="text1"/>
                <w:sz w:val="20"/>
                <w:lang w:val="en-NZ"/>
              </w:rPr>
              <w:t>noise</w:t>
            </w:r>
          </w:p>
          <w:p w14:paraId="33B58397" w14:textId="77777777" w:rsidR="00375ABF" w:rsidRPr="00D34DEF" w:rsidRDefault="00375ABF" w:rsidP="008B55E5">
            <w:pPr>
              <w:pStyle w:val="TableListBullet19pt"/>
              <w:numPr>
                <w:ilvl w:val="0"/>
                <w:numId w:val="35"/>
              </w:numPr>
              <w:rPr>
                <w:color w:val="000000" w:themeColor="text1"/>
                <w:sz w:val="20"/>
                <w:lang w:val="en-NZ"/>
              </w:rPr>
            </w:pPr>
            <w:r w:rsidRPr="00D34DEF">
              <w:rPr>
                <w:color w:val="000000" w:themeColor="text1"/>
                <w:sz w:val="20"/>
                <w:lang w:val="en-NZ"/>
              </w:rPr>
              <w:t>surface of water activities</w:t>
            </w:r>
          </w:p>
          <w:p w14:paraId="5585F6CB" w14:textId="77777777" w:rsidR="00375ABF" w:rsidRPr="00D34DEF" w:rsidRDefault="00375ABF" w:rsidP="008B55E5">
            <w:pPr>
              <w:pStyle w:val="TableListBullet19pt"/>
              <w:numPr>
                <w:ilvl w:val="0"/>
                <w:numId w:val="35"/>
              </w:numPr>
              <w:rPr>
                <w:color w:val="000000" w:themeColor="text1"/>
                <w:sz w:val="20"/>
                <w:lang w:val="en-NZ"/>
              </w:rPr>
            </w:pPr>
            <w:r w:rsidRPr="00D34DEF">
              <w:rPr>
                <w:color w:val="000000" w:themeColor="text1"/>
                <w:sz w:val="20"/>
                <w:lang w:val="en-NZ"/>
              </w:rPr>
              <w:t xml:space="preserve">indigenous biodiversity. </w:t>
            </w:r>
          </w:p>
          <w:p w14:paraId="0F59B9C4" w14:textId="77777777" w:rsidR="00375ABF" w:rsidRPr="00D34DEF" w:rsidRDefault="00375ABF" w:rsidP="00BD5E97">
            <w:pPr>
              <w:pStyle w:val="Tablebody9PT"/>
              <w:spacing w:before="0" w:after="0" w:line="240" w:lineRule="auto"/>
              <w:jc w:val="both"/>
              <w:rPr>
                <w:rFonts w:ascii="Arial" w:hAnsi="Arial"/>
                <w:color w:val="000000" w:themeColor="text1"/>
                <w:sz w:val="20"/>
              </w:rPr>
            </w:pPr>
            <w:r w:rsidRPr="00D34DEF">
              <w:rPr>
                <w:rFonts w:ascii="Arial" w:hAnsi="Arial"/>
                <w:color w:val="000000" w:themeColor="text1"/>
                <w:sz w:val="20"/>
              </w:rPr>
              <w:t>The District Plan provides rules for how land can be developed and activities that require a resource consent.</w:t>
            </w:r>
          </w:p>
        </w:tc>
      </w:tr>
      <w:tr w:rsidR="00375ABF" w:rsidRPr="00D34DEF" w14:paraId="310D49C2" w14:textId="77777777" w:rsidTr="009D0DBE">
        <w:trPr>
          <w:trHeight w:val="397"/>
        </w:trPr>
        <w:tc>
          <w:tcPr>
            <w:tcW w:w="1285" w:type="pct"/>
          </w:tcPr>
          <w:p w14:paraId="0D502B49" w14:textId="77777777" w:rsidR="00375ABF" w:rsidRPr="00363E58" w:rsidRDefault="00375ABF" w:rsidP="00BD5E97">
            <w:pPr>
              <w:pStyle w:val="Tablebody9PT"/>
              <w:spacing w:before="0" w:after="0" w:line="240" w:lineRule="auto"/>
              <w:rPr>
                <w:rFonts w:ascii="Arial" w:hAnsi="Arial"/>
                <w:sz w:val="20"/>
                <w:highlight w:val="yellow"/>
              </w:rPr>
            </w:pPr>
            <w:r w:rsidRPr="00363E58">
              <w:rPr>
                <w:rFonts w:ascii="Arial" w:hAnsi="Arial"/>
                <w:sz w:val="20"/>
              </w:rPr>
              <w:t>Draft Waikato Plan</w:t>
            </w:r>
          </w:p>
        </w:tc>
        <w:tc>
          <w:tcPr>
            <w:tcW w:w="3715" w:type="pct"/>
          </w:tcPr>
          <w:p w14:paraId="5799598D" w14:textId="77777777" w:rsidR="00375ABF" w:rsidRPr="00363E58" w:rsidRDefault="00375ABF" w:rsidP="00BD5E97">
            <w:pPr>
              <w:pStyle w:val="Bullet1"/>
              <w:numPr>
                <w:ilvl w:val="0"/>
                <w:numId w:val="0"/>
              </w:numPr>
              <w:spacing w:before="0" w:after="0"/>
              <w:rPr>
                <w:rFonts w:ascii="Arial" w:hAnsi="Arial" w:cs="Arial"/>
                <w:szCs w:val="20"/>
                <w:highlight w:val="yellow"/>
              </w:rPr>
            </w:pPr>
            <w:r w:rsidRPr="00363E58">
              <w:rPr>
                <w:rFonts w:ascii="Arial" w:hAnsi="Arial" w:cs="Arial"/>
                <w:szCs w:val="20"/>
                <w:lang w:val="en-NZ"/>
              </w:rPr>
              <w:t xml:space="preserve">The actions contained in the Draft Waikato Plan relating to the solid waste activity, either through the requirement of staff time or other additional expenditure. Action 4.2.1 Standardising waste management and recycling fees – investigate benefits and costs of regional agreement.  </w:t>
            </w:r>
          </w:p>
        </w:tc>
      </w:tr>
    </w:tbl>
    <w:p w14:paraId="65D37655" w14:textId="77777777" w:rsidR="00D34DEF" w:rsidRDefault="00D34DEF" w:rsidP="00D34DEF">
      <w:pPr>
        <w:pStyle w:val="TextBody"/>
        <w:rPr>
          <w:lang w:eastAsia="en-US"/>
        </w:rPr>
      </w:pPr>
    </w:p>
    <w:p w14:paraId="605E0925" w14:textId="77777777" w:rsidR="003C6A18" w:rsidRDefault="003C6A18" w:rsidP="00D34DEF">
      <w:pPr>
        <w:pStyle w:val="Heading2"/>
        <w:ind w:left="567"/>
        <w:jc w:val="both"/>
        <w:rPr>
          <w:lang w:eastAsia="en-US"/>
        </w:rPr>
      </w:pPr>
      <w:r w:rsidRPr="003C6A18">
        <w:rPr>
          <w:lang w:eastAsia="en-US"/>
        </w:rPr>
        <w:tab/>
      </w:r>
      <w:bookmarkStart w:id="50" w:name="_Toc392579427"/>
      <w:bookmarkStart w:id="51" w:name="_Toc57924270"/>
      <w:r w:rsidRPr="003C6A18">
        <w:rPr>
          <w:lang w:eastAsia="en-US"/>
        </w:rPr>
        <w:t>LTP Community Outcomes</w:t>
      </w:r>
      <w:bookmarkEnd w:id="50"/>
      <w:bookmarkEnd w:id="51"/>
    </w:p>
    <w:p w14:paraId="1291B7C5" w14:textId="3CF75795" w:rsidR="00870912" w:rsidRPr="000574E9" w:rsidRDefault="00870912" w:rsidP="002A6876">
      <w:pPr>
        <w:jc w:val="both"/>
        <w:rPr>
          <w:lang w:val="en-US" w:eastAsia="en-US"/>
        </w:rPr>
      </w:pPr>
      <w:r w:rsidRPr="000574E9">
        <w:rPr>
          <w:lang w:val="en-US" w:eastAsia="en-US"/>
        </w:rPr>
        <w:t xml:space="preserve">The LTP sets out five proposed Community Outcomes, all have been formulated to promote social, economic, environmental and cultural wellbeing of the </w:t>
      </w:r>
      <w:r w:rsidR="00A1014A">
        <w:rPr>
          <w:lang w:val="en-US" w:eastAsia="en-US"/>
        </w:rPr>
        <w:t>d</w:t>
      </w:r>
      <w:r w:rsidRPr="000574E9">
        <w:rPr>
          <w:lang w:val="en-US" w:eastAsia="en-US"/>
        </w:rPr>
        <w:t xml:space="preserve">istrict.  All five Community Outcomes indirectly contribute to the Council achieving current and future levels of service for the solid waste activity. </w:t>
      </w:r>
    </w:p>
    <w:p w14:paraId="7B43C68C" w14:textId="0FC2C513" w:rsidR="00870912" w:rsidRPr="000574E9" w:rsidRDefault="00870912" w:rsidP="002A6876">
      <w:pPr>
        <w:jc w:val="both"/>
        <w:rPr>
          <w:lang w:val="en-US" w:eastAsia="en-US"/>
        </w:rPr>
      </w:pPr>
    </w:p>
    <w:p w14:paraId="7224DBB9" w14:textId="77777777" w:rsidR="005F6D24" w:rsidRDefault="003C6A18" w:rsidP="00DF329D">
      <w:pPr>
        <w:jc w:val="both"/>
        <w:rPr>
          <w:lang w:val="en-US" w:eastAsia="en-US"/>
        </w:rPr>
      </w:pPr>
      <w:r w:rsidRPr="000574E9">
        <w:rPr>
          <w:lang w:val="en-US" w:eastAsia="en-US"/>
        </w:rPr>
        <w:t xml:space="preserve">The Community Outcomes that the solid waste activity will directly contribute to are set out in detail </w:t>
      </w:r>
      <w:r w:rsidR="005C3E31" w:rsidRPr="000574E9">
        <w:rPr>
          <w:lang w:val="en-US" w:eastAsia="en-US"/>
        </w:rPr>
        <w:t>below</w:t>
      </w:r>
      <w:r w:rsidRPr="000574E9">
        <w:rPr>
          <w:lang w:val="en-US" w:eastAsia="en-US"/>
        </w:rPr>
        <w:t>.</w:t>
      </w:r>
    </w:p>
    <w:tbl>
      <w:tblPr>
        <w:tblStyle w:val="MediumShading1-Accent1"/>
        <w:tblW w:w="5601" w:type="pct"/>
        <w:tblInd w:w="-459" w:type="dxa"/>
        <w:tblLayout w:type="fixed"/>
        <w:tblLook w:val="04A0" w:firstRow="1" w:lastRow="0" w:firstColumn="1" w:lastColumn="0" w:noHBand="0" w:noVBand="1"/>
      </w:tblPr>
      <w:tblGrid>
        <w:gridCol w:w="2044"/>
        <w:gridCol w:w="1806"/>
        <w:gridCol w:w="2046"/>
        <w:gridCol w:w="2046"/>
        <w:gridCol w:w="2147"/>
      </w:tblGrid>
      <w:tr w:rsidR="00A54626" w:rsidRPr="009F1055" w14:paraId="6263CE94" w14:textId="77777777" w:rsidTr="00E22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B0E3395" w14:textId="77777777" w:rsidR="00A54626" w:rsidRPr="009F1055" w:rsidRDefault="00A54626" w:rsidP="00D46CCC">
            <w:pPr>
              <w:ind w:firstLine="720"/>
              <w:jc w:val="center"/>
              <w:rPr>
                <w:sz w:val="28"/>
                <w:szCs w:val="28"/>
              </w:rPr>
            </w:pPr>
            <w:r w:rsidRPr="009F1055">
              <w:rPr>
                <w:sz w:val="28"/>
                <w:szCs w:val="28"/>
              </w:rPr>
              <w:t>Matamata-Piako – The Place of Choice</w:t>
            </w:r>
          </w:p>
          <w:p w14:paraId="3ADD99D8" w14:textId="77777777" w:rsidR="00A54626" w:rsidRPr="009F1055" w:rsidRDefault="00A54626" w:rsidP="00D46CCC">
            <w:pPr>
              <w:jc w:val="center"/>
              <w:rPr>
                <w:sz w:val="28"/>
                <w:szCs w:val="28"/>
              </w:rPr>
            </w:pPr>
            <w:r w:rsidRPr="009F1055">
              <w:rPr>
                <w:sz w:val="28"/>
                <w:szCs w:val="28"/>
              </w:rPr>
              <w:t xml:space="preserve">Lifestyle. Opportunities. Home. </w:t>
            </w:r>
          </w:p>
        </w:tc>
      </w:tr>
      <w:tr w:rsidR="00A54626" w:rsidRPr="009F1055" w14:paraId="50621B0B" w14:textId="77777777" w:rsidTr="00E22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9F8FF2D" w14:textId="13E9C009" w:rsidR="00A54626" w:rsidRPr="009F1055" w:rsidRDefault="00A54626" w:rsidP="00D46CCC">
            <w:pPr>
              <w:jc w:val="center"/>
              <w:rPr>
                <w:sz w:val="28"/>
                <w:szCs w:val="28"/>
              </w:rPr>
            </w:pPr>
            <w:r w:rsidRPr="009F1055">
              <w:rPr>
                <w:sz w:val="28"/>
                <w:szCs w:val="28"/>
              </w:rPr>
              <w:t>Enabling</w:t>
            </w:r>
          </w:p>
        </w:tc>
      </w:tr>
      <w:tr w:rsidR="005F6D24" w:rsidRPr="009F1055" w14:paraId="13ABCDAD" w14:textId="77777777" w:rsidTr="00E22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tcPr>
          <w:p w14:paraId="5EB44997" w14:textId="77777777" w:rsidR="00A54626" w:rsidRPr="009F1055" w:rsidRDefault="00A54626" w:rsidP="00D46CCC">
            <w:r w:rsidRPr="009F1055">
              <w:t>Connected Infrastructure</w:t>
            </w:r>
          </w:p>
        </w:tc>
        <w:tc>
          <w:tcPr>
            <w:tcW w:w="895" w:type="pct"/>
          </w:tcPr>
          <w:p w14:paraId="45780278"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b/>
              </w:rPr>
            </w:pPr>
            <w:r w:rsidRPr="009F1055">
              <w:rPr>
                <w:b/>
              </w:rPr>
              <w:t>Economic Opportunities</w:t>
            </w:r>
          </w:p>
        </w:tc>
        <w:tc>
          <w:tcPr>
            <w:tcW w:w="1014" w:type="pct"/>
          </w:tcPr>
          <w:p w14:paraId="28037C8D"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b/>
              </w:rPr>
            </w:pPr>
            <w:r w:rsidRPr="009F1055">
              <w:rPr>
                <w:b/>
              </w:rPr>
              <w:t>Healthy Communities</w:t>
            </w:r>
          </w:p>
        </w:tc>
        <w:tc>
          <w:tcPr>
            <w:tcW w:w="1014" w:type="pct"/>
          </w:tcPr>
          <w:p w14:paraId="28CE0797"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b/>
              </w:rPr>
            </w:pPr>
            <w:r w:rsidRPr="009F1055">
              <w:rPr>
                <w:b/>
              </w:rPr>
              <w:t>Environmental Sustainability</w:t>
            </w:r>
          </w:p>
        </w:tc>
        <w:tc>
          <w:tcPr>
            <w:tcW w:w="1065" w:type="pct"/>
          </w:tcPr>
          <w:p w14:paraId="0305E195"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b/>
              </w:rPr>
            </w:pPr>
            <w:r w:rsidRPr="009F1055">
              <w:rPr>
                <w:b/>
              </w:rPr>
              <w:t>Vibrant Cultural Values</w:t>
            </w:r>
          </w:p>
        </w:tc>
      </w:tr>
      <w:tr w:rsidR="005F6D24" w:rsidRPr="009F1055" w14:paraId="77A23EDB" w14:textId="77777777" w:rsidTr="00E2276D">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013" w:type="pct"/>
            <w:vAlign w:val="center"/>
          </w:tcPr>
          <w:p w14:paraId="4C668B75" w14:textId="17EE4375" w:rsidR="00A54626" w:rsidRPr="009F1055" w:rsidRDefault="00A54626" w:rsidP="00604755">
            <w:pPr>
              <w:rPr>
                <w:rFonts w:cs="Arial"/>
                <w:b w:val="0"/>
              </w:rPr>
            </w:pPr>
            <w:r w:rsidRPr="009F1055">
              <w:rPr>
                <w:rFonts w:cs="Arial"/>
                <w:b w:val="0"/>
              </w:rPr>
              <w:t>Infrastructure and services are fit for purpose and affordable, now and in the future.</w:t>
            </w:r>
          </w:p>
        </w:tc>
        <w:tc>
          <w:tcPr>
            <w:tcW w:w="895" w:type="pct"/>
            <w:vAlign w:val="center"/>
          </w:tcPr>
          <w:p w14:paraId="1500F653"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are a business friendly Council.</w:t>
            </w:r>
          </w:p>
        </w:tc>
        <w:tc>
          <w:tcPr>
            <w:tcW w:w="1014" w:type="pct"/>
            <w:vAlign w:val="center"/>
          </w:tcPr>
          <w:p w14:paraId="60F69A6D"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Our community is safe, healthy and connected.</w:t>
            </w:r>
          </w:p>
        </w:tc>
        <w:tc>
          <w:tcPr>
            <w:tcW w:w="1014" w:type="pct"/>
            <w:vAlign w:val="center"/>
          </w:tcPr>
          <w:p w14:paraId="6F8F445A"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support environmentally friendly practices and technologies.</w:t>
            </w:r>
          </w:p>
        </w:tc>
        <w:tc>
          <w:tcPr>
            <w:tcW w:w="1065" w:type="pct"/>
            <w:vAlign w:val="center"/>
          </w:tcPr>
          <w:p w14:paraId="663E1B17"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promote and protect our arts, culture, historic, and natural resources.</w:t>
            </w:r>
          </w:p>
        </w:tc>
      </w:tr>
      <w:tr w:rsidR="005F6D24" w:rsidRPr="009F1055" w14:paraId="6D92E3CA" w14:textId="77777777" w:rsidTr="00E22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vAlign w:val="center"/>
          </w:tcPr>
          <w:p w14:paraId="26526147" w14:textId="77777777" w:rsidR="00A54626" w:rsidRPr="009F1055" w:rsidRDefault="00A54626" w:rsidP="00D46CCC">
            <w:pPr>
              <w:rPr>
                <w:rFonts w:cs="Arial"/>
                <w:b w:val="0"/>
              </w:rPr>
            </w:pPr>
            <w:r w:rsidRPr="009F1055">
              <w:rPr>
                <w:rFonts w:cs="Arial"/>
                <w:b w:val="0"/>
              </w:rPr>
              <w:t>Quality infrastructure is provided to support community wellbeing.</w:t>
            </w:r>
          </w:p>
        </w:tc>
        <w:tc>
          <w:tcPr>
            <w:tcW w:w="895" w:type="pct"/>
            <w:vAlign w:val="center"/>
          </w:tcPr>
          <w:p w14:paraId="416AB53D"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rFonts w:cs="Arial"/>
              </w:rPr>
            </w:pPr>
            <w:r w:rsidRPr="009F1055">
              <w:rPr>
                <w:rFonts w:cs="Arial"/>
              </w:rPr>
              <w:t>Our future planning enables sustainable growth in our district</w:t>
            </w:r>
          </w:p>
        </w:tc>
        <w:tc>
          <w:tcPr>
            <w:tcW w:w="1014" w:type="pct"/>
            <w:vAlign w:val="center"/>
          </w:tcPr>
          <w:p w14:paraId="35B7B3D6"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rFonts w:cs="Arial"/>
              </w:rPr>
            </w:pPr>
            <w:r w:rsidRPr="009F1055">
              <w:rPr>
                <w:rFonts w:cs="Arial"/>
              </w:rPr>
              <w:t>We encourage the use and development of our facilities.</w:t>
            </w:r>
          </w:p>
        </w:tc>
        <w:tc>
          <w:tcPr>
            <w:tcW w:w="1014" w:type="pct"/>
            <w:vAlign w:val="center"/>
          </w:tcPr>
          <w:p w14:paraId="637AE7F1"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rFonts w:cs="Arial"/>
              </w:rPr>
            </w:pPr>
            <w:r w:rsidRPr="009F1055">
              <w:rPr>
                <w:rFonts w:cs="Arial"/>
              </w:rPr>
              <w:t>Development occurs in a sustainable and respectful manner considering kawa/protocol and tikanga/customs.</w:t>
            </w:r>
          </w:p>
          <w:p w14:paraId="7D20E229"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rFonts w:cs="Arial"/>
              </w:rPr>
            </w:pPr>
          </w:p>
        </w:tc>
        <w:tc>
          <w:tcPr>
            <w:tcW w:w="1065" w:type="pct"/>
            <w:vAlign w:val="center"/>
          </w:tcPr>
          <w:p w14:paraId="71914863" w14:textId="77777777" w:rsidR="00A54626" w:rsidRPr="009F1055" w:rsidRDefault="00A54626" w:rsidP="00D46CCC">
            <w:pPr>
              <w:cnfStyle w:val="000000010000" w:firstRow="0" w:lastRow="0" w:firstColumn="0" w:lastColumn="0" w:oddVBand="0" w:evenVBand="0" w:oddHBand="0" w:evenHBand="1" w:firstRowFirstColumn="0" w:firstRowLastColumn="0" w:lastRowFirstColumn="0" w:lastRowLastColumn="0"/>
              <w:rPr>
                <w:rFonts w:cs="Arial"/>
              </w:rPr>
            </w:pPr>
            <w:r w:rsidRPr="009F1055">
              <w:rPr>
                <w:rFonts w:cs="Arial"/>
              </w:rPr>
              <w:t xml:space="preserve">We value and encourage strong relationships with iwi and other cultures, recognising waahi tapu and taonga/significant and treasured sites and whakapapa/ ancestral heritage. </w:t>
            </w:r>
          </w:p>
        </w:tc>
      </w:tr>
      <w:tr w:rsidR="005F6D24" w:rsidRPr="009F1055" w14:paraId="39DB8A10" w14:textId="77777777" w:rsidTr="00E22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vAlign w:val="center"/>
          </w:tcPr>
          <w:p w14:paraId="3739B6E4" w14:textId="77777777" w:rsidR="00A54626" w:rsidRPr="009F1055" w:rsidRDefault="00A54626" w:rsidP="00D46CCC">
            <w:pPr>
              <w:rPr>
                <w:rFonts w:cs="Arial"/>
                <w:b w:val="0"/>
              </w:rPr>
            </w:pPr>
            <w:r w:rsidRPr="009F1055">
              <w:rPr>
                <w:rFonts w:cs="Arial"/>
                <w:b w:val="0"/>
              </w:rPr>
              <w:t>We have positive partnerships with external providers of infrastructure to our communities.</w:t>
            </w:r>
          </w:p>
          <w:p w14:paraId="3C2A2211" w14:textId="77777777" w:rsidR="00A54626" w:rsidRPr="009F1055" w:rsidRDefault="00A54626" w:rsidP="00D46CCC">
            <w:pPr>
              <w:rPr>
                <w:rFonts w:cs="Arial"/>
                <w:b w:val="0"/>
              </w:rPr>
            </w:pPr>
          </w:p>
        </w:tc>
        <w:tc>
          <w:tcPr>
            <w:tcW w:w="895" w:type="pct"/>
            <w:vAlign w:val="center"/>
          </w:tcPr>
          <w:p w14:paraId="3769CCD4"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provide leadership and advocacy is provided to enable our communities to grow.</w:t>
            </w:r>
          </w:p>
        </w:tc>
        <w:tc>
          <w:tcPr>
            <w:tcW w:w="1014" w:type="pct"/>
            <w:vAlign w:val="center"/>
          </w:tcPr>
          <w:p w14:paraId="70E3B502"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encourage community engagement and provide sound and visionary decision making.</w:t>
            </w:r>
          </w:p>
        </w:tc>
        <w:tc>
          <w:tcPr>
            <w:tcW w:w="1014" w:type="pct"/>
            <w:vAlign w:val="center"/>
          </w:tcPr>
          <w:p w14:paraId="6AA3FF51"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We engage with our regional and national partners to ensure positive environmental outcomes for our community.</w:t>
            </w:r>
          </w:p>
        </w:tc>
        <w:tc>
          <w:tcPr>
            <w:tcW w:w="1065" w:type="pct"/>
            <w:vAlign w:val="center"/>
          </w:tcPr>
          <w:p w14:paraId="3086AE5A" w14:textId="77777777" w:rsidR="00A54626" w:rsidRPr="009F1055" w:rsidRDefault="00A54626" w:rsidP="00D46CCC">
            <w:pPr>
              <w:cnfStyle w:val="000000100000" w:firstRow="0" w:lastRow="0" w:firstColumn="0" w:lastColumn="0" w:oddVBand="0" w:evenVBand="0" w:oddHBand="1" w:evenHBand="0" w:firstRowFirstColumn="0" w:firstRowLastColumn="0" w:lastRowFirstColumn="0" w:lastRowLastColumn="0"/>
              <w:rPr>
                <w:rFonts w:cs="Arial"/>
              </w:rPr>
            </w:pPr>
            <w:r w:rsidRPr="009F1055">
              <w:rPr>
                <w:rFonts w:cs="Arial"/>
              </w:rPr>
              <w:t>Tangata Whenua with Manawhenua status (those with authority over the land under Maaori lore) have meaningful involvement in decision making.</w:t>
            </w:r>
          </w:p>
        </w:tc>
      </w:tr>
      <w:tr w:rsidR="00A54626" w:rsidRPr="009F1055" w14:paraId="2A1A630D" w14:textId="77777777" w:rsidTr="00E2276D">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64C59B6" w14:textId="77777777" w:rsidR="00A54626" w:rsidRPr="009F1055" w:rsidRDefault="00A54626" w:rsidP="00D46CCC">
            <w:pPr>
              <w:rPr>
                <w:rFonts w:cs="Arial"/>
              </w:rPr>
            </w:pPr>
            <w:r w:rsidRPr="009F1055">
              <w:rPr>
                <w:rFonts w:cs="Arial"/>
              </w:rPr>
              <w:t>Strategic Priorities – What’s most important?</w:t>
            </w:r>
          </w:p>
        </w:tc>
      </w:tr>
      <w:tr w:rsidR="00A54626" w:rsidRPr="00D46CCC" w14:paraId="438E02AF" w14:textId="77777777" w:rsidTr="00E2276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5156AB95" w14:textId="77777777" w:rsidR="00A54626" w:rsidRPr="005F6D24" w:rsidRDefault="00A54626" w:rsidP="00D46CCC">
            <w:pPr>
              <w:rPr>
                <w:rFonts w:cs="Arial"/>
                <w:b w:val="0"/>
              </w:rPr>
            </w:pPr>
          </w:p>
          <w:p w14:paraId="0501665F" w14:textId="77777777" w:rsidR="00A54626" w:rsidRPr="005F6D24" w:rsidRDefault="00A54626" w:rsidP="00D46CCC">
            <w:pPr>
              <w:rPr>
                <w:rFonts w:cs="Arial"/>
                <w:b w:val="0"/>
              </w:rPr>
            </w:pPr>
            <w:r w:rsidRPr="005F6D24">
              <w:rPr>
                <w:rFonts w:cs="Arial"/>
                <w:b w:val="0"/>
              </w:rPr>
              <w:t>We have identified some strategic priorities for Council to focus on first; these will be reviewed each year:</w:t>
            </w:r>
          </w:p>
          <w:p w14:paraId="21C10BED" w14:textId="77777777" w:rsidR="00A54626" w:rsidRPr="009F1055" w:rsidRDefault="00A54626" w:rsidP="008B55E5">
            <w:pPr>
              <w:pStyle w:val="ListParagraph"/>
              <w:numPr>
                <w:ilvl w:val="0"/>
                <w:numId w:val="30"/>
              </w:numPr>
              <w:spacing w:after="0" w:line="240" w:lineRule="auto"/>
              <w:rPr>
                <w:rFonts w:ascii="Arial" w:hAnsi="Arial" w:cs="Arial"/>
                <w:b w:val="0"/>
                <w:sz w:val="22"/>
              </w:rPr>
            </w:pPr>
            <w:r w:rsidRPr="009F1055">
              <w:rPr>
                <w:rFonts w:ascii="Arial" w:hAnsi="Arial" w:cs="Arial"/>
                <w:b w:val="0"/>
                <w:sz w:val="22"/>
              </w:rPr>
              <w:t>Planning for and providing affordable infrastructure that is not a limiting factor in our district’s growth.</w:t>
            </w:r>
          </w:p>
          <w:p w14:paraId="05F34C88" w14:textId="77777777" w:rsidR="00A54626" w:rsidRPr="009F1055" w:rsidRDefault="00A54626" w:rsidP="008B55E5">
            <w:pPr>
              <w:pStyle w:val="ListParagraph"/>
              <w:numPr>
                <w:ilvl w:val="0"/>
                <w:numId w:val="30"/>
              </w:numPr>
              <w:spacing w:after="0" w:line="240" w:lineRule="auto"/>
              <w:rPr>
                <w:rFonts w:ascii="Arial" w:hAnsi="Arial" w:cs="Arial"/>
                <w:b w:val="0"/>
                <w:sz w:val="22"/>
              </w:rPr>
            </w:pPr>
            <w:r w:rsidRPr="009F1055">
              <w:rPr>
                <w:rFonts w:ascii="Arial" w:hAnsi="Arial" w:cs="Arial"/>
                <w:b w:val="0"/>
                <w:sz w:val="22"/>
              </w:rPr>
              <w:t>Developing and implementing an economic strategy that encourages and supports economic growth in our district.</w:t>
            </w:r>
            <w:r w:rsidRPr="009F1055">
              <w:rPr>
                <w:rFonts w:ascii="Arial" w:hAnsi="Arial" w:cs="Arial"/>
                <w:b w:val="0"/>
                <w:sz w:val="22"/>
              </w:rPr>
              <w:tab/>
            </w:r>
          </w:p>
          <w:p w14:paraId="61CBB12E" w14:textId="5F5538E8" w:rsidR="00A54626" w:rsidRPr="009F1055" w:rsidRDefault="00A54626" w:rsidP="008B55E5">
            <w:pPr>
              <w:pStyle w:val="ListParagraph"/>
              <w:numPr>
                <w:ilvl w:val="0"/>
                <w:numId w:val="30"/>
              </w:numPr>
              <w:spacing w:after="0" w:line="240" w:lineRule="auto"/>
              <w:rPr>
                <w:rFonts w:ascii="Arial" w:hAnsi="Arial" w:cs="Arial"/>
                <w:b w:val="0"/>
                <w:sz w:val="22"/>
              </w:rPr>
            </w:pPr>
            <w:r w:rsidRPr="009F1055">
              <w:rPr>
                <w:rFonts w:ascii="Arial" w:hAnsi="Arial" w:cs="Arial"/>
                <w:b w:val="0"/>
                <w:sz w:val="22"/>
              </w:rPr>
              <w:lastRenderedPageBreak/>
              <w:t>Reviewing the provision and suitability of sporting and recreational facilities in the district.</w:t>
            </w:r>
          </w:p>
          <w:p w14:paraId="5E591F41" w14:textId="78361D9D" w:rsidR="00A54626" w:rsidRPr="009F1055" w:rsidRDefault="00A54626" w:rsidP="008B55E5">
            <w:pPr>
              <w:pStyle w:val="ListParagraph"/>
              <w:numPr>
                <w:ilvl w:val="0"/>
                <w:numId w:val="30"/>
              </w:numPr>
              <w:spacing w:after="0" w:line="240" w:lineRule="auto"/>
              <w:rPr>
                <w:rFonts w:ascii="Arial" w:hAnsi="Arial" w:cs="Arial"/>
                <w:b w:val="0"/>
                <w:sz w:val="22"/>
              </w:rPr>
            </w:pPr>
            <w:r w:rsidRPr="009F1055">
              <w:rPr>
                <w:rFonts w:ascii="Arial" w:hAnsi="Arial" w:cs="Arial"/>
                <w:b w:val="0"/>
                <w:sz w:val="22"/>
              </w:rPr>
              <w:t>Supporting environmentally friendly practices and technologies.</w:t>
            </w:r>
          </w:p>
          <w:p w14:paraId="1C10EFE2" w14:textId="77777777" w:rsidR="00A54626" w:rsidRPr="009F1055" w:rsidRDefault="00A54626" w:rsidP="008B55E5">
            <w:pPr>
              <w:pStyle w:val="ListParagraph"/>
              <w:numPr>
                <w:ilvl w:val="0"/>
                <w:numId w:val="30"/>
              </w:numPr>
              <w:spacing w:after="0" w:line="240" w:lineRule="auto"/>
              <w:rPr>
                <w:sz w:val="22"/>
              </w:rPr>
            </w:pPr>
            <w:r w:rsidRPr="009F1055">
              <w:rPr>
                <w:rFonts w:ascii="Arial" w:hAnsi="Arial" w:cs="Arial"/>
                <w:b w:val="0"/>
                <w:sz w:val="22"/>
              </w:rPr>
              <w:t>Building relationships with Iwi and other groups within our community that represent our cultural diversity.</w:t>
            </w:r>
          </w:p>
          <w:p w14:paraId="50CF80D3" w14:textId="77777777" w:rsidR="00A54626" w:rsidRPr="00DF329D" w:rsidRDefault="00A54626" w:rsidP="008B55E5">
            <w:pPr>
              <w:pStyle w:val="ListParagraph"/>
              <w:numPr>
                <w:ilvl w:val="0"/>
                <w:numId w:val="30"/>
              </w:numPr>
              <w:spacing w:after="0" w:line="240" w:lineRule="auto"/>
            </w:pPr>
            <w:r w:rsidRPr="009F1055">
              <w:rPr>
                <w:rFonts w:ascii="Arial" w:hAnsi="Arial" w:cs="Arial"/>
                <w:b w:val="0"/>
                <w:sz w:val="22"/>
              </w:rPr>
              <w:t>Advocating for services on behalf of our communities.</w:t>
            </w:r>
          </w:p>
        </w:tc>
      </w:tr>
    </w:tbl>
    <w:p w14:paraId="3A09B9DC" w14:textId="77777777" w:rsidR="00D21213" w:rsidRDefault="00D21213" w:rsidP="003C6A18">
      <w:pPr>
        <w:pStyle w:val="BodyText"/>
        <w:rPr>
          <w:lang w:val="en-US" w:eastAsia="en-US"/>
        </w:rPr>
      </w:pPr>
    </w:p>
    <w:p w14:paraId="79784E2C" w14:textId="77777777" w:rsidR="00B5228F" w:rsidRDefault="00B5228F">
      <w:pPr>
        <w:rPr>
          <w:rFonts w:cs="Arial"/>
          <w:szCs w:val="22"/>
          <w:lang w:val="en-AU"/>
        </w:rPr>
      </w:pPr>
      <w:r>
        <w:br w:type="page"/>
      </w:r>
    </w:p>
    <w:p w14:paraId="222BEEF0" w14:textId="7746FD82" w:rsidR="00D21213" w:rsidRDefault="00D21213" w:rsidP="00D21213">
      <w:pPr>
        <w:pStyle w:val="ListBullet"/>
        <w:numPr>
          <w:ilvl w:val="0"/>
          <w:numId w:val="0"/>
        </w:numPr>
        <w:ind w:hanging="11"/>
        <w:jc w:val="both"/>
      </w:pPr>
      <w:r>
        <w:lastRenderedPageBreak/>
        <w:t>The 2020 WMMP has the following vision, goals, objectives and targets:</w:t>
      </w:r>
    </w:p>
    <w:p w14:paraId="0A7A21A4" w14:textId="77777777" w:rsidR="00D21213" w:rsidRDefault="00D21213" w:rsidP="00D21213">
      <w:pPr>
        <w:pStyle w:val="ListBullet"/>
        <w:numPr>
          <w:ilvl w:val="0"/>
          <w:numId w:val="0"/>
        </w:numPr>
        <w:ind w:hanging="11"/>
        <w:jc w:val="both"/>
      </w:pPr>
    </w:p>
    <w:p w14:paraId="0A6949C1" w14:textId="77777777" w:rsidR="00D21213" w:rsidRPr="00943002" w:rsidRDefault="00D21213" w:rsidP="00D21213">
      <w:pPr>
        <w:pStyle w:val="3rdLevelsubheading"/>
        <w:rPr>
          <w:color w:val="auto"/>
        </w:rPr>
      </w:pPr>
      <w:r w:rsidRPr="00943002">
        <w:rPr>
          <w:color w:val="auto"/>
        </w:rPr>
        <w:t xml:space="preserve">Our vision </w:t>
      </w:r>
    </w:p>
    <w:p w14:paraId="043F14EF" w14:textId="77777777" w:rsidR="00D21213" w:rsidRDefault="00D21213" w:rsidP="00D21213">
      <w:pPr>
        <w:pStyle w:val="TextBody"/>
        <w:rPr>
          <w:b/>
          <w:bCs/>
        </w:rPr>
      </w:pPr>
      <w:bookmarkStart w:id="52" w:name="_Toc45623607"/>
      <w:r w:rsidRPr="0008254E">
        <w:rPr>
          <w:b/>
          <w:bCs/>
        </w:rPr>
        <w:t>‘Zero waste 2038; working towards a low-waste future and a circular economy’.</w:t>
      </w:r>
    </w:p>
    <w:p w14:paraId="0312C18F" w14:textId="77777777" w:rsidR="00D21213" w:rsidRPr="00F61DDF" w:rsidRDefault="00D21213" w:rsidP="00D21213">
      <w:pPr>
        <w:pStyle w:val="TextBody"/>
      </w:pPr>
    </w:p>
    <w:p w14:paraId="01984F4A" w14:textId="77777777" w:rsidR="00D21213" w:rsidRPr="0008254E" w:rsidRDefault="00D21213" w:rsidP="00D21213">
      <w:pPr>
        <w:pStyle w:val="TextBody"/>
        <w:rPr>
          <w:b/>
          <w:bCs/>
        </w:rPr>
      </w:pPr>
      <w:r w:rsidRPr="0008254E">
        <w:rPr>
          <w:b/>
          <w:bCs/>
        </w:rPr>
        <w:t>Goals and Objectives</w:t>
      </w:r>
      <w:bookmarkEnd w:id="52"/>
    </w:p>
    <w:p w14:paraId="4B26702C" w14:textId="77777777" w:rsidR="00D21213" w:rsidRPr="0008254E" w:rsidRDefault="00D21213" w:rsidP="00D21213">
      <w:pPr>
        <w:pStyle w:val="TextBody"/>
        <w:rPr>
          <w:b/>
          <w:bCs/>
        </w:rPr>
      </w:pPr>
      <w:r w:rsidRPr="0008254E">
        <w:rPr>
          <w:b/>
          <w:bCs/>
        </w:rPr>
        <w:t>G1: A community committed to minimising waste sent to landfill</w:t>
      </w:r>
    </w:p>
    <w:p w14:paraId="1CAA31DB" w14:textId="77777777" w:rsidR="00D21213" w:rsidRDefault="00D21213" w:rsidP="008B55E5">
      <w:pPr>
        <w:pStyle w:val="TextBody"/>
        <w:numPr>
          <w:ilvl w:val="0"/>
          <w:numId w:val="38"/>
        </w:numPr>
      </w:pPr>
      <w:r>
        <w:t>Provide sustainable services that are cost-effective to the community as a whole.</w:t>
      </w:r>
    </w:p>
    <w:p w14:paraId="4847582E" w14:textId="77777777" w:rsidR="00D21213" w:rsidRDefault="00D21213" w:rsidP="008B55E5">
      <w:pPr>
        <w:pStyle w:val="TextBody"/>
        <w:numPr>
          <w:ilvl w:val="0"/>
          <w:numId w:val="38"/>
        </w:numPr>
      </w:pPr>
      <w:r>
        <w:t>View waste as a resource, improving and modifying collections and facilities so that more materials and products can be diverted from landfill.</w:t>
      </w:r>
    </w:p>
    <w:p w14:paraId="740EAA55" w14:textId="77777777" w:rsidR="00D21213" w:rsidRDefault="00D21213" w:rsidP="008B55E5">
      <w:pPr>
        <w:pStyle w:val="TextBody"/>
        <w:numPr>
          <w:ilvl w:val="0"/>
          <w:numId w:val="38"/>
        </w:numPr>
      </w:pPr>
      <w:r>
        <w:t>Prioritise waste reduction, reuse, recovery and recycling initiatives that align with other council objectives.</w:t>
      </w:r>
    </w:p>
    <w:p w14:paraId="71A985F9" w14:textId="77777777" w:rsidR="00D21213" w:rsidRDefault="00D21213" w:rsidP="008B55E5">
      <w:pPr>
        <w:pStyle w:val="TextBody"/>
        <w:numPr>
          <w:ilvl w:val="0"/>
          <w:numId w:val="38"/>
        </w:numPr>
      </w:pPr>
      <w:r>
        <w:t>Promote, encourage, and emphasise reduction, reuse and recycling.</w:t>
      </w:r>
    </w:p>
    <w:p w14:paraId="0F858E7B" w14:textId="0ED73575" w:rsidR="00D21213" w:rsidRDefault="00D21213" w:rsidP="008B55E5">
      <w:pPr>
        <w:pStyle w:val="TextBody"/>
        <w:numPr>
          <w:ilvl w:val="0"/>
          <w:numId w:val="38"/>
        </w:numPr>
      </w:pPr>
      <w:r>
        <w:t>Remove or reduce barriers that are preventing the community make best use of existing services and any potential new services.</w:t>
      </w:r>
    </w:p>
    <w:p w14:paraId="712A866B" w14:textId="77777777" w:rsidR="00E2276D" w:rsidRDefault="00E2276D" w:rsidP="00E2276D">
      <w:pPr>
        <w:pStyle w:val="TextBody"/>
        <w:ind w:left="720"/>
      </w:pPr>
    </w:p>
    <w:p w14:paraId="11B7C340" w14:textId="77777777" w:rsidR="00D21213" w:rsidRPr="00E2276D" w:rsidRDefault="00D21213" w:rsidP="00D21213">
      <w:pPr>
        <w:pStyle w:val="TextBody"/>
        <w:rPr>
          <w:b/>
          <w:bCs/>
        </w:rPr>
      </w:pPr>
      <w:r w:rsidRPr="0008254E">
        <w:rPr>
          <w:b/>
          <w:bCs/>
        </w:rPr>
        <w:t xml:space="preserve">G2: A community that considers, and where appropriate implements, new initiatives and innovative ways to assist in reducing, reusing and recycling wastes </w:t>
      </w:r>
    </w:p>
    <w:p w14:paraId="51CA3B6D" w14:textId="77777777" w:rsidR="00D21213" w:rsidRPr="00211C5A" w:rsidRDefault="00D21213" w:rsidP="008B55E5">
      <w:pPr>
        <w:pStyle w:val="TextBody"/>
        <w:numPr>
          <w:ilvl w:val="0"/>
          <w:numId w:val="39"/>
        </w:numPr>
      </w:pPr>
      <w:r w:rsidRPr="00211C5A">
        <w:t>Process and manage waste locally, or within the district</w:t>
      </w:r>
      <w:r>
        <w:t>,</w:t>
      </w:r>
      <w:r w:rsidRPr="00211C5A">
        <w:t xml:space="preserve"> wherever feasible and cost-effective.</w:t>
      </w:r>
    </w:p>
    <w:p w14:paraId="5656A1E2" w14:textId="77777777" w:rsidR="00D21213" w:rsidRPr="00211C5A" w:rsidRDefault="00D21213" w:rsidP="008B55E5">
      <w:pPr>
        <w:pStyle w:val="TextBody"/>
        <w:numPr>
          <w:ilvl w:val="0"/>
          <w:numId w:val="39"/>
        </w:numPr>
      </w:pPr>
      <w:r w:rsidRPr="00211C5A">
        <w:t>Investigate and implement new services, facilities, or other initiatives that will increase the amount of waste reduced, reused, or recycled.</w:t>
      </w:r>
    </w:p>
    <w:p w14:paraId="548D3A69" w14:textId="77777777" w:rsidR="00D21213" w:rsidRPr="00211C5A" w:rsidRDefault="00D21213" w:rsidP="008B55E5">
      <w:pPr>
        <w:pStyle w:val="TextBody"/>
        <w:numPr>
          <w:ilvl w:val="0"/>
          <w:numId w:val="39"/>
        </w:numPr>
      </w:pPr>
      <w:r w:rsidRPr="00211C5A">
        <w:t>Investigate the feasibility of developing community resource recovery centres for bulky goods, e-waste, rural waste and other waste streams to ‘future-proof’ our Refuse Transfer Stations.</w:t>
      </w:r>
    </w:p>
    <w:p w14:paraId="4906A9C8" w14:textId="6EE5FFB3" w:rsidR="00D21213" w:rsidRDefault="00D21213" w:rsidP="008B55E5">
      <w:pPr>
        <w:pStyle w:val="TextBody"/>
        <w:numPr>
          <w:ilvl w:val="0"/>
          <w:numId w:val="39"/>
        </w:numPr>
      </w:pPr>
      <w:r w:rsidRPr="00211C5A">
        <w:t>Consider the Circular Economy in making any decisions.</w:t>
      </w:r>
    </w:p>
    <w:p w14:paraId="088F60CE" w14:textId="77777777" w:rsidR="00E2276D" w:rsidRDefault="00E2276D" w:rsidP="00E2276D">
      <w:pPr>
        <w:pStyle w:val="TextBody"/>
        <w:ind w:left="720"/>
      </w:pPr>
    </w:p>
    <w:p w14:paraId="1FAC3D1E" w14:textId="77777777" w:rsidR="00D21213" w:rsidRPr="00F32A04" w:rsidRDefault="00D21213" w:rsidP="00D21213">
      <w:pPr>
        <w:pStyle w:val="TextBody"/>
        <w:rPr>
          <w:b/>
          <w:bCs/>
        </w:rPr>
      </w:pPr>
      <w:r w:rsidRPr="00F32A04">
        <w:rPr>
          <w:b/>
          <w:bCs/>
        </w:rPr>
        <w:t>G3: Minimise environmental harm and protect public health</w:t>
      </w:r>
    </w:p>
    <w:p w14:paraId="2DB16B1C" w14:textId="77777777" w:rsidR="00D21213" w:rsidRPr="007B7677" w:rsidRDefault="00D21213" w:rsidP="008B55E5">
      <w:pPr>
        <w:pStyle w:val="TextBody"/>
        <w:numPr>
          <w:ilvl w:val="0"/>
          <w:numId w:val="40"/>
        </w:numPr>
      </w:pPr>
      <w:r w:rsidRPr="007B7677">
        <w:t>Ensure the reduction of environmental harm is understood from a holistic perspective that incorporates tikanga and mātauranga Māori (indigenous knowledge) as an important component of sustainable practices.</w:t>
      </w:r>
    </w:p>
    <w:p w14:paraId="0A66E864" w14:textId="3DEE38BB" w:rsidR="00D21213" w:rsidRDefault="00D21213" w:rsidP="008B55E5">
      <w:pPr>
        <w:pStyle w:val="TextBody"/>
        <w:numPr>
          <w:ilvl w:val="0"/>
          <w:numId w:val="40"/>
        </w:numPr>
      </w:pPr>
      <w:r w:rsidRPr="007B7677">
        <w:t>Consider the environmental impact and public health implications of all waste management options and choose those that are cost-effective to the community, while also protecting environmental and public health.</w:t>
      </w:r>
    </w:p>
    <w:p w14:paraId="77033034" w14:textId="77777777" w:rsidR="00E2276D" w:rsidRDefault="00E2276D" w:rsidP="00E2276D">
      <w:pPr>
        <w:pStyle w:val="TextBody"/>
        <w:ind w:left="720"/>
      </w:pPr>
    </w:p>
    <w:p w14:paraId="28EE084A" w14:textId="77777777" w:rsidR="00D21213" w:rsidRPr="00F32A04" w:rsidRDefault="00D21213" w:rsidP="00D21213">
      <w:pPr>
        <w:pStyle w:val="TextBody"/>
        <w:rPr>
          <w:b/>
          <w:bCs/>
        </w:rPr>
      </w:pPr>
      <w:r w:rsidRPr="00F32A04">
        <w:rPr>
          <w:b/>
          <w:bCs/>
        </w:rPr>
        <w:t>Targets:</w:t>
      </w:r>
    </w:p>
    <w:p w14:paraId="4EC0CF0E" w14:textId="77777777" w:rsidR="00D21213" w:rsidRDefault="00D21213" w:rsidP="008B55E5">
      <w:pPr>
        <w:pStyle w:val="TextBody"/>
        <w:numPr>
          <w:ilvl w:val="0"/>
          <w:numId w:val="41"/>
        </w:numPr>
      </w:pPr>
      <w:r>
        <w:t>Proportion of waste diverted (recycling or composted) from transfer station and kerbside recycling collection service</w:t>
      </w:r>
    </w:p>
    <w:p w14:paraId="55D43390" w14:textId="77777777" w:rsidR="00D21213" w:rsidRDefault="00D21213" w:rsidP="008B55E5">
      <w:pPr>
        <w:pStyle w:val="TextBody"/>
        <w:numPr>
          <w:ilvl w:val="1"/>
          <w:numId w:val="41"/>
        </w:numPr>
      </w:pPr>
      <w:r w:rsidRPr="00C274E8">
        <w:t xml:space="preserve">45% or more of </w:t>
      </w:r>
      <w:r>
        <w:t xml:space="preserve">the total </w:t>
      </w:r>
      <w:r w:rsidRPr="00C274E8">
        <w:t>waste diverted</w:t>
      </w:r>
      <w:r>
        <w:t xml:space="preserve"> from landfill.</w:t>
      </w:r>
    </w:p>
    <w:p w14:paraId="48CAEF3B" w14:textId="77777777" w:rsidR="00D21213" w:rsidRDefault="00D21213" w:rsidP="008B55E5">
      <w:pPr>
        <w:pStyle w:val="TextBody"/>
        <w:numPr>
          <w:ilvl w:val="0"/>
          <w:numId w:val="41"/>
        </w:numPr>
      </w:pPr>
      <w:r>
        <w:t>A 30% decrease in organic waste going to landfill by 2025</w:t>
      </w:r>
    </w:p>
    <w:p w14:paraId="2C48950F" w14:textId="77777777" w:rsidR="00D21213" w:rsidRDefault="00D21213" w:rsidP="008B55E5">
      <w:pPr>
        <w:pStyle w:val="TextBody"/>
        <w:numPr>
          <w:ilvl w:val="0"/>
          <w:numId w:val="41"/>
        </w:numPr>
      </w:pPr>
      <w:r>
        <w:t>Total quantity of kerbside household waste sent to landfill</w:t>
      </w:r>
    </w:p>
    <w:p w14:paraId="778B2621" w14:textId="77777777" w:rsidR="00D21213" w:rsidRDefault="00D21213" w:rsidP="008B55E5">
      <w:pPr>
        <w:pStyle w:val="TextBody"/>
        <w:numPr>
          <w:ilvl w:val="1"/>
          <w:numId w:val="41"/>
        </w:numPr>
      </w:pPr>
      <w:r>
        <w:t>Reduction of 1% per person per year (from previous year).</w:t>
      </w:r>
    </w:p>
    <w:p w14:paraId="3042BD58" w14:textId="77777777" w:rsidR="00D21213" w:rsidRDefault="00D21213" w:rsidP="008B55E5">
      <w:pPr>
        <w:pStyle w:val="TextBody"/>
        <w:numPr>
          <w:ilvl w:val="0"/>
          <w:numId w:val="41"/>
        </w:numPr>
      </w:pPr>
      <w:r>
        <w:t>A minimum of 5 new waste minimisation services are implemented before 2025 (i.e. e-waste, batteries, etc).</w:t>
      </w:r>
    </w:p>
    <w:p w14:paraId="0B66AE77" w14:textId="77777777" w:rsidR="00031545" w:rsidRDefault="00031545" w:rsidP="007E4097">
      <w:pPr>
        <w:jc w:val="center"/>
        <w:rPr>
          <w:lang w:val="en-AU" w:eastAsia="en-US"/>
        </w:rPr>
      </w:pPr>
    </w:p>
    <w:p w14:paraId="7D3FC85E" w14:textId="77777777" w:rsidR="00031545" w:rsidRDefault="00031545" w:rsidP="007E4097">
      <w:pPr>
        <w:jc w:val="center"/>
        <w:rPr>
          <w:lang w:val="en-AU" w:eastAsia="en-US"/>
        </w:rPr>
        <w:sectPr w:rsidR="00031545" w:rsidSect="00F32A2C">
          <w:headerReference w:type="default" r:id="rId36"/>
          <w:endnotePr>
            <w:numFmt w:val="decimal"/>
          </w:endnotePr>
          <w:pgSz w:w="11906" w:h="16838" w:code="9"/>
          <w:pgMar w:top="1440" w:right="1440" w:bottom="1440" w:left="1440" w:header="709" w:footer="709" w:gutter="0"/>
          <w:cols w:space="708"/>
          <w:docGrid w:linePitch="360"/>
        </w:sectPr>
      </w:pPr>
    </w:p>
    <w:p w14:paraId="12F6C6BF" w14:textId="77777777" w:rsidR="0096600D" w:rsidRDefault="0096600D" w:rsidP="0096600D">
      <w:pPr>
        <w:pStyle w:val="Heading2"/>
        <w:rPr>
          <w:lang w:eastAsia="en-US"/>
        </w:rPr>
      </w:pPr>
      <w:r w:rsidRPr="003C6A18">
        <w:rPr>
          <w:lang w:eastAsia="en-US"/>
        </w:rPr>
        <w:lastRenderedPageBreak/>
        <w:tab/>
      </w:r>
      <w:bookmarkStart w:id="53" w:name="_Toc392579428"/>
      <w:bookmarkStart w:id="54" w:name="_Toc57924271"/>
      <w:r>
        <w:rPr>
          <w:lang w:eastAsia="en-US"/>
        </w:rPr>
        <w:t xml:space="preserve">Levels of Service and </w:t>
      </w:r>
      <w:r w:rsidR="00260052">
        <w:rPr>
          <w:lang w:eastAsia="en-US"/>
        </w:rPr>
        <w:t>Performance</w:t>
      </w:r>
      <w:r>
        <w:rPr>
          <w:lang w:eastAsia="en-US"/>
        </w:rPr>
        <w:t xml:space="preserve"> Measures</w:t>
      </w:r>
      <w:bookmarkEnd w:id="53"/>
      <w:bookmarkEnd w:id="54"/>
    </w:p>
    <w:p w14:paraId="758CC3F5" w14:textId="0CC73F44" w:rsidR="00C874DF" w:rsidRDefault="005D0C05" w:rsidP="005D0C05">
      <w:pPr>
        <w:jc w:val="both"/>
        <w:rPr>
          <w:lang w:eastAsia="en-US"/>
        </w:rPr>
      </w:pPr>
      <w:r>
        <w:rPr>
          <w:lang w:eastAsia="en-US"/>
        </w:rPr>
        <w:t xml:space="preserve">The following table shows the criteria that </w:t>
      </w:r>
      <w:r w:rsidRPr="000574E9">
        <w:rPr>
          <w:lang w:eastAsia="en-US"/>
        </w:rPr>
        <w:t xml:space="preserve">are used to assess Council’s </w:t>
      </w:r>
      <w:r w:rsidR="00CE25FE">
        <w:rPr>
          <w:lang w:eastAsia="en-US"/>
        </w:rPr>
        <w:t>Level</w:t>
      </w:r>
      <w:r w:rsidR="00EA5722">
        <w:rPr>
          <w:lang w:eastAsia="en-US"/>
        </w:rPr>
        <w:t>s</w:t>
      </w:r>
      <w:r w:rsidR="00CE25FE">
        <w:rPr>
          <w:lang w:eastAsia="en-US"/>
        </w:rPr>
        <w:t xml:space="preserve"> of Service and </w:t>
      </w:r>
      <w:r w:rsidRPr="000574E9">
        <w:rPr>
          <w:lang w:eastAsia="en-US"/>
        </w:rPr>
        <w:t>performance</w:t>
      </w:r>
      <w:r w:rsidR="009B4691">
        <w:rPr>
          <w:lang w:eastAsia="en-US"/>
        </w:rPr>
        <w:t xml:space="preserve">, Appendix </w:t>
      </w:r>
      <w:r w:rsidR="00E2276D">
        <w:rPr>
          <w:lang w:eastAsia="en-US"/>
        </w:rPr>
        <w:t>A</w:t>
      </w:r>
      <w:r w:rsidRPr="000574E9">
        <w:rPr>
          <w:lang w:eastAsia="en-US"/>
        </w:rPr>
        <w:t xml:space="preserve"> </w:t>
      </w:r>
      <w:r w:rsidR="009B4691">
        <w:rPr>
          <w:lang w:eastAsia="en-US"/>
        </w:rPr>
        <w:t xml:space="preserve">provides the full </w:t>
      </w:r>
      <w:r w:rsidRPr="000574E9">
        <w:rPr>
          <w:lang w:eastAsia="en-US"/>
        </w:rPr>
        <w:t>measures and the results</w:t>
      </w:r>
      <w:r w:rsidR="009B4691">
        <w:rPr>
          <w:lang w:eastAsia="en-US"/>
        </w:rPr>
        <w:t>.</w:t>
      </w:r>
    </w:p>
    <w:p w14:paraId="52D2BEB6" w14:textId="77777777" w:rsidR="00E2276D" w:rsidRDefault="00E2276D" w:rsidP="005D0C05">
      <w:pPr>
        <w:jc w:val="both"/>
        <w:rPr>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537"/>
        <w:gridCol w:w="1964"/>
        <w:gridCol w:w="1812"/>
        <w:gridCol w:w="1240"/>
        <w:gridCol w:w="1466"/>
      </w:tblGrid>
      <w:tr w:rsidR="00E2276D" w:rsidRPr="00E2276D" w14:paraId="004988EB" w14:textId="77777777" w:rsidTr="00AB5AA7">
        <w:trPr>
          <w:tblHeader/>
        </w:trPr>
        <w:tc>
          <w:tcPr>
            <w:tcW w:w="1479" w:type="dxa"/>
            <w:shd w:val="clear" w:color="000000" w:fill="D9D9D9"/>
            <w:vAlign w:val="bottom"/>
            <w:hideMark/>
          </w:tcPr>
          <w:p w14:paraId="344675B5" w14:textId="77777777"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Community Outcomes</w:t>
            </w:r>
          </w:p>
        </w:tc>
        <w:tc>
          <w:tcPr>
            <w:tcW w:w="1537" w:type="dxa"/>
            <w:shd w:val="clear" w:color="000000" w:fill="D9D9D9"/>
            <w:vAlign w:val="bottom"/>
            <w:hideMark/>
          </w:tcPr>
          <w:p w14:paraId="0E1E6338" w14:textId="77777777"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Key service attribute</w:t>
            </w:r>
          </w:p>
        </w:tc>
        <w:tc>
          <w:tcPr>
            <w:tcW w:w="1964" w:type="dxa"/>
            <w:shd w:val="clear" w:color="000000" w:fill="D9D9D9"/>
            <w:vAlign w:val="bottom"/>
            <w:hideMark/>
          </w:tcPr>
          <w:p w14:paraId="3ED1133E" w14:textId="77777777"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LOS</w:t>
            </w:r>
          </w:p>
        </w:tc>
        <w:tc>
          <w:tcPr>
            <w:tcW w:w="1812" w:type="dxa"/>
            <w:shd w:val="clear" w:color="000000" w:fill="D9D9D9"/>
            <w:vAlign w:val="bottom"/>
            <w:hideMark/>
          </w:tcPr>
          <w:p w14:paraId="75DBF854" w14:textId="77777777"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 xml:space="preserve">Performance measure </w:t>
            </w:r>
          </w:p>
        </w:tc>
        <w:tc>
          <w:tcPr>
            <w:tcW w:w="1240" w:type="dxa"/>
            <w:shd w:val="clear" w:color="000000" w:fill="D9D9D9"/>
            <w:vAlign w:val="bottom"/>
          </w:tcPr>
          <w:p w14:paraId="031B1853" w14:textId="6EA7C94F"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Baseline results 2018/19 actuals</w:t>
            </w:r>
          </w:p>
        </w:tc>
        <w:tc>
          <w:tcPr>
            <w:tcW w:w="1466" w:type="dxa"/>
            <w:shd w:val="clear" w:color="000000" w:fill="D9D9D9"/>
            <w:vAlign w:val="bottom"/>
          </w:tcPr>
          <w:p w14:paraId="0ECB6417" w14:textId="4BBD16D9" w:rsidR="00E2276D" w:rsidRPr="00E2276D" w:rsidRDefault="00E2276D" w:rsidP="00E2276D">
            <w:pPr>
              <w:rPr>
                <w:rFonts w:cs="Arial"/>
                <w:b/>
                <w:bCs/>
                <w:color w:val="000000"/>
                <w:sz w:val="18"/>
                <w:szCs w:val="18"/>
                <w:lang w:eastAsia="en-NZ"/>
              </w:rPr>
            </w:pPr>
            <w:r w:rsidRPr="00E2276D">
              <w:rPr>
                <w:rFonts w:cs="Arial"/>
                <w:b/>
                <w:bCs/>
                <w:color w:val="000000"/>
                <w:sz w:val="18"/>
                <w:szCs w:val="18"/>
                <w:lang w:eastAsia="en-NZ"/>
              </w:rPr>
              <w:t>Current Year 2020/21 target</w:t>
            </w:r>
          </w:p>
        </w:tc>
      </w:tr>
      <w:tr w:rsidR="00E2276D" w:rsidRPr="00E2276D" w14:paraId="60947244" w14:textId="77777777" w:rsidTr="00E2276D">
        <w:tc>
          <w:tcPr>
            <w:tcW w:w="1479" w:type="dxa"/>
            <w:vMerge w:val="restart"/>
            <w:shd w:val="clear" w:color="auto" w:fill="auto"/>
            <w:vAlign w:val="center"/>
            <w:hideMark/>
          </w:tcPr>
          <w:p w14:paraId="201650E7"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c>
          <w:tcPr>
            <w:tcW w:w="1537" w:type="dxa"/>
            <w:shd w:val="clear" w:color="000000" w:fill="DDEBF7"/>
            <w:noWrap/>
            <w:vAlign w:val="center"/>
            <w:hideMark/>
          </w:tcPr>
          <w:p w14:paraId="132A63DF"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Satisfaction</w:t>
            </w:r>
          </w:p>
        </w:tc>
        <w:tc>
          <w:tcPr>
            <w:tcW w:w="1964" w:type="dxa"/>
            <w:shd w:val="clear" w:color="000000" w:fill="DDEBF7"/>
            <w:vAlign w:val="center"/>
            <w:hideMark/>
          </w:tcPr>
          <w:p w14:paraId="5C461B7B"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We will provide kerbside refuse and recycling collection service to properties charged the targeted rate</w:t>
            </w:r>
          </w:p>
        </w:tc>
        <w:tc>
          <w:tcPr>
            <w:tcW w:w="1812" w:type="dxa"/>
            <w:shd w:val="clear" w:color="000000" w:fill="DDEBF7"/>
            <w:vAlign w:val="center"/>
            <w:hideMark/>
          </w:tcPr>
          <w:p w14:paraId="089923BD"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Percentage of users satisfied with kerbside rubbish and recycling collection services</w:t>
            </w:r>
          </w:p>
        </w:tc>
        <w:tc>
          <w:tcPr>
            <w:tcW w:w="1240" w:type="dxa"/>
            <w:shd w:val="clear" w:color="000000" w:fill="DDEBF7"/>
            <w:vAlign w:val="center"/>
          </w:tcPr>
          <w:p w14:paraId="07626212" w14:textId="35E2DB27" w:rsidR="00E2276D" w:rsidRPr="00E2276D" w:rsidRDefault="00E2276D" w:rsidP="00E2276D">
            <w:pPr>
              <w:rPr>
                <w:rFonts w:cs="Arial"/>
                <w:color w:val="000000"/>
                <w:sz w:val="18"/>
                <w:szCs w:val="18"/>
                <w:lang w:eastAsia="en-NZ"/>
              </w:rPr>
            </w:pPr>
            <w:r w:rsidRPr="00E2276D">
              <w:rPr>
                <w:rFonts w:cs="Arial"/>
                <w:sz w:val="18"/>
                <w:szCs w:val="18"/>
                <w:lang w:eastAsia="en-NZ"/>
              </w:rPr>
              <w:t>New measure</w:t>
            </w:r>
          </w:p>
        </w:tc>
        <w:tc>
          <w:tcPr>
            <w:tcW w:w="1466" w:type="dxa"/>
            <w:shd w:val="clear" w:color="000000" w:fill="DDEBF7"/>
            <w:vAlign w:val="center"/>
          </w:tcPr>
          <w:p w14:paraId="3B7D4A7A" w14:textId="30225C39"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N/A</w:t>
            </w:r>
          </w:p>
        </w:tc>
      </w:tr>
      <w:tr w:rsidR="00E2276D" w:rsidRPr="00E2276D" w14:paraId="67188F1A" w14:textId="77777777" w:rsidTr="00E2276D">
        <w:tc>
          <w:tcPr>
            <w:tcW w:w="1479" w:type="dxa"/>
            <w:vMerge/>
            <w:vAlign w:val="center"/>
            <w:hideMark/>
          </w:tcPr>
          <w:p w14:paraId="39F08E51" w14:textId="77777777" w:rsidR="00E2276D" w:rsidRPr="00E2276D" w:rsidRDefault="00E2276D" w:rsidP="00E2276D">
            <w:pPr>
              <w:rPr>
                <w:rFonts w:cs="Arial"/>
                <w:color w:val="000000"/>
                <w:sz w:val="18"/>
                <w:szCs w:val="18"/>
                <w:lang w:eastAsia="en-NZ"/>
              </w:rPr>
            </w:pPr>
          </w:p>
        </w:tc>
        <w:tc>
          <w:tcPr>
            <w:tcW w:w="1537" w:type="dxa"/>
            <w:shd w:val="clear" w:color="000000" w:fill="DDEBF7"/>
            <w:noWrap/>
            <w:vAlign w:val="center"/>
            <w:hideMark/>
          </w:tcPr>
          <w:p w14:paraId="5C909DAE"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Satisfaction</w:t>
            </w:r>
          </w:p>
        </w:tc>
        <w:tc>
          <w:tcPr>
            <w:tcW w:w="1964" w:type="dxa"/>
            <w:shd w:val="clear" w:color="000000" w:fill="DDEBF7"/>
            <w:vAlign w:val="center"/>
            <w:hideMark/>
          </w:tcPr>
          <w:p w14:paraId="32FDF766" w14:textId="77777777" w:rsidR="00E2276D" w:rsidRPr="00E2276D" w:rsidRDefault="00E2276D" w:rsidP="00E2276D">
            <w:pPr>
              <w:rPr>
                <w:rFonts w:cs="Arial"/>
                <w:sz w:val="18"/>
                <w:szCs w:val="18"/>
                <w:lang w:eastAsia="en-NZ"/>
              </w:rPr>
            </w:pPr>
            <w:r w:rsidRPr="00E2276D">
              <w:rPr>
                <w:rFonts w:cs="Arial"/>
                <w:sz w:val="18"/>
                <w:szCs w:val="18"/>
                <w:lang w:eastAsia="en-NZ"/>
              </w:rPr>
              <w:t>We will provide transfer stations for the community that allow for the Reuse and Recovery of materials</w:t>
            </w:r>
          </w:p>
        </w:tc>
        <w:tc>
          <w:tcPr>
            <w:tcW w:w="1812" w:type="dxa"/>
            <w:shd w:val="clear" w:color="000000" w:fill="DDEBF7"/>
            <w:vAlign w:val="center"/>
            <w:hideMark/>
          </w:tcPr>
          <w:p w14:paraId="5408E011"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Percentage of users satisfied with transfer stations </w:t>
            </w:r>
          </w:p>
        </w:tc>
        <w:tc>
          <w:tcPr>
            <w:tcW w:w="1240" w:type="dxa"/>
            <w:shd w:val="clear" w:color="000000" w:fill="DDEBF7"/>
            <w:vAlign w:val="center"/>
          </w:tcPr>
          <w:p w14:paraId="4756949F" w14:textId="5AFE3FF5" w:rsidR="00E2276D" w:rsidRPr="00E2276D" w:rsidRDefault="00E2276D" w:rsidP="00E2276D">
            <w:pPr>
              <w:rPr>
                <w:rFonts w:cs="Arial"/>
                <w:color w:val="000000"/>
                <w:sz w:val="18"/>
                <w:szCs w:val="18"/>
                <w:lang w:eastAsia="en-NZ"/>
              </w:rPr>
            </w:pPr>
            <w:r w:rsidRPr="00E2276D">
              <w:rPr>
                <w:rFonts w:cs="Arial"/>
                <w:sz w:val="18"/>
                <w:szCs w:val="18"/>
                <w:lang w:eastAsia="en-NZ"/>
              </w:rPr>
              <w:t>New measure</w:t>
            </w:r>
          </w:p>
        </w:tc>
        <w:tc>
          <w:tcPr>
            <w:tcW w:w="1466" w:type="dxa"/>
            <w:shd w:val="clear" w:color="000000" w:fill="DDEBF7"/>
            <w:vAlign w:val="center"/>
          </w:tcPr>
          <w:p w14:paraId="001BE2D0" w14:textId="3138C4EF"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N/A</w:t>
            </w:r>
          </w:p>
        </w:tc>
      </w:tr>
      <w:tr w:rsidR="00E2276D" w:rsidRPr="00E2276D" w14:paraId="38CF1BDD" w14:textId="77777777" w:rsidTr="00E2276D">
        <w:tc>
          <w:tcPr>
            <w:tcW w:w="1479" w:type="dxa"/>
            <w:vMerge/>
            <w:vAlign w:val="center"/>
            <w:hideMark/>
          </w:tcPr>
          <w:p w14:paraId="3436BF19" w14:textId="77777777" w:rsidR="00E2276D" w:rsidRPr="00E2276D" w:rsidRDefault="00E2276D" w:rsidP="00E2276D">
            <w:pPr>
              <w:rPr>
                <w:rFonts w:cs="Arial"/>
                <w:color w:val="000000"/>
                <w:sz w:val="18"/>
                <w:szCs w:val="18"/>
                <w:lang w:eastAsia="en-NZ"/>
              </w:rPr>
            </w:pPr>
          </w:p>
        </w:tc>
        <w:tc>
          <w:tcPr>
            <w:tcW w:w="1537" w:type="dxa"/>
            <w:vMerge w:val="restart"/>
            <w:shd w:val="clear" w:color="000000" w:fill="DDEBF7"/>
            <w:vAlign w:val="center"/>
            <w:hideMark/>
          </w:tcPr>
          <w:p w14:paraId="334DF614"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Environmentally Sustainable</w:t>
            </w:r>
          </w:p>
        </w:tc>
        <w:tc>
          <w:tcPr>
            <w:tcW w:w="1964" w:type="dxa"/>
            <w:vMerge w:val="restart"/>
            <w:shd w:val="clear" w:color="000000" w:fill="DDEBF7"/>
            <w:vAlign w:val="center"/>
            <w:hideMark/>
          </w:tcPr>
          <w:p w14:paraId="50E6287E"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We will encourage residents to minimise waste disposal to landfill by providing more sustainable waste management options</w:t>
            </w:r>
          </w:p>
        </w:tc>
        <w:tc>
          <w:tcPr>
            <w:tcW w:w="1812" w:type="dxa"/>
            <w:shd w:val="clear" w:color="000000" w:fill="DDEBF7"/>
            <w:vAlign w:val="center"/>
            <w:hideMark/>
          </w:tcPr>
          <w:p w14:paraId="28AC51B3"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Total quantity of kerbside household waste sent to landfill</w:t>
            </w:r>
          </w:p>
        </w:tc>
        <w:tc>
          <w:tcPr>
            <w:tcW w:w="1240" w:type="dxa"/>
            <w:shd w:val="clear" w:color="000000" w:fill="DDEBF7"/>
            <w:vAlign w:val="center"/>
          </w:tcPr>
          <w:p w14:paraId="4517DEF6" w14:textId="66E87D35"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48.94kgs of waste per</w:t>
            </w:r>
            <w:r w:rsidRPr="00E2276D">
              <w:rPr>
                <w:rFonts w:cs="Arial"/>
                <w:color w:val="000000"/>
                <w:sz w:val="18"/>
                <w:szCs w:val="18"/>
                <w:lang w:eastAsia="en-NZ"/>
              </w:rPr>
              <w:br/>
              <w:t>person per year sent to the landfill</w:t>
            </w:r>
          </w:p>
        </w:tc>
        <w:tc>
          <w:tcPr>
            <w:tcW w:w="1466" w:type="dxa"/>
            <w:shd w:val="clear" w:color="000000" w:fill="DDEBF7"/>
            <w:vAlign w:val="center"/>
          </w:tcPr>
          <w:p w14:paraId="44362492" w14:textId="2ACB812E"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Reduction of 1% per person per year (from previous year)*</w:t>
            </w:r>
          </w:p>
        </w:tc>
      </w:tr>
      <w:tr w:rsidR="00E2276D" w:rsidRPr="00E2276D" w14:paraId="02DCE769" w14:textId="77777777" w:rsidTr="00E2276D">
        <w:tc>
          <w:tcPr>
            <w:tcW w:w="1479" w:type="dxa"/>
            <w:vMerge/>
            <w:vAlign w:val="center"/>
            <w:hideMark/>
          </w:tcPr>
          <w:p w14:paraId="7C6CB630" w14:textId="77777777" w:rsidR="00E2276D" w:rsidRPr="00E2276D" w:rsidRDefault="00E2276D" w:rsidP="00E2276D">
            <w:pPr>
              <w:rPr>
                <w:rFonts w:cs="Arial"/>
                <w:color w:val="000000"/>
                <w:sz w:val="18"/>
                <w:szCs w:val="18"/>
                <w:lang w:eastAsia="en-NZ"/>
              </w:rPr>
            </w:pPr>
          </w:p>
        </w:tc>
        <w:tc>
          <w:tcPr>
            <w:tcW w:w="1537" w:type="dxa"/>
            <w:vMerge/>
            <w:vAlign w:val="center"/>
            <w:hideMark/>
          </w:tcPr>
          <w:p w14:paraId="71964586" w14:textId="77777777" w:rsidR="00E2276D" w:rsidRPr="00E2276D" w:rsidRDefault="00E2276D" w:rsidP="00E2276D">
            <w:pPr>
              <w:rPr>
                <w:rFonts w:cs="Arial"/>
                <w:color w:val="000000"/>
                <w:sz w:val="18"/>
                <w:szCs w:val="18"/>
                <w:lang w:eastAsia="en-NZ"/>
              </w:rPr>
            </w:pPr>
          </w:p>
        </w:tc>
        <w:tc>
          <w:tcPr>
            <w:tcW w:w="1964" w:type="dxa"/>
            <w:vMerge/>
            <w:vAlign w:val="center"/>
            <w:hideMark/>
          </w:tcPr>
          <w:p w14:paraId="2CF609B6" w14:textId="77777777" w:rsidR="00E2276D" w:rsidRPr="00E2276D" w:rsidRDefault="00E2276D" w:rsidP="00E2276D">
            <w:pPr>
              <w:rPr>
                <w:rFonts w:cs="Arial"/>
                <w:color w:val="000000"/>
                <w:sz w:val="18"/>
                <w:szCs w:val="18"/>
                <w:lang w:eastAsia="en-NZ"/>
              </w:rPr>
            </w:pPr>
          </w:p>
        </w:tc>
        <w:tc>
          <w:tcPr>
            <w:tcW w:w="1812" w:type="dxa"/>
            <w:shd w:val="clear" w:color="000000" w:fill="DDEBF7"/>
            <w:vAlign w:val="center"/>
            <w:hideMark/>
          </w:tcPr>
          <w:p w14:paraId="75DF5179"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Proportion of waste diverted (recycled or composted) from the transfer station and kerbside recycling collection service.</w:t>
            </w:r>
          </w:p>
        </w:tc>
        <w:tc>
          <w:tcPr>
            <w:tcW w:w="1240" w:type="dxa"/>
            <w:shd w:val="clear" w:color="000000" w:fill="DDEBF7"/>
            <w:vAlign w:val="center"/>
          </w:tcPr>
          <w:p w14:paraId="5BFD626D" w14:textId="001846FB"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36.84%</w:t>
            </w:r>
          </w:p>
        </w:tc>
        <w:tc>
          <w:tcPr>
            <w:tcW w:w="1466" w:type="dxa"/>
            <w:shd w:val="clear" w:color="000000" w:fill="DDEBF7"/>
            <w:vAlign w:val="center"/>
          </w:tcPr>
          <w:p w14:paraId="7E9E8084" w14:textId="7D3989BD"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45% or more of the total waste diverted from landfill</w:t>
            </w:r>
          </w:p>
        </w:tc>
      </w:tr>
      <w:tr w:rsidR="00E2276D" w:rsidRPr="00E2276D" w14:paraId="26D04649" w14:textId="77777777" w:rsidTr="00E2276D">
        <w:tc>
          <w:tcPr>
            <w:tcW w:w="1479" w:type="dxa"/>
            <w:shd w:val="clear" w:color="auto" w:fill="auto"/>
            <w:vAlign w:val="center"/>
            <w:hideMark/>
          </w:tcPr>
          <w:p w14:paraId="6FA665B5"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c>
          <w:tcPr>
            <w:tcW w:w="1537" w:type="dxa"/>
            <w:shd w:val="clear" w:color="000000" w:fill="C6E0B4"/>
            <w:vAlign w:val="center"/>
            <w:hideMark/>
          </w:tcPr>
          <w:p w14:paraId="5D98C44B"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Environmentally Sustainable</w:t>
            </w:r>
          </w:p>
        </w:tc>
        <w:tc>
          <w:tcPr>
            <w:tcW w:w="1964" w:type="dxa"/>
            <w:shd w:val="clear" w:color="000000" w:fill="C6E0B4"/>
            <w:vAlign w:val="center"/>
            <w:hideMark/>
          </w:tcPr>
          <w:p w14:paraId="48AF659C"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We will increase the recovery pof organic materials (food and green waste) by assessing the most cost effective services to recover these resources and introduce services to achieve this. </w:t>
            </w:r>
          </w:p>
        </w:tc>
        <w:tc>
          <w:tcPr>
            <w:tcW w:w="1812" w:type="dxa"/>
            <w:shd w:val="clear" w:color="000000" w:fill="C6E0B4"/>
            <w:vAlign w:val="center"/>
            <w:hideMark/>
          </w:tcPr>
          <w:p w14:paraId="0BD9EEE3"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A 30% decrease in organic waste going to landfill by 2025</w:t>
            </w:r>
          </w:p>
        </w:tc>
        <w:tc>
          <w:tcPr>
            <w:tcW w:w="1240" w:type="dxa"/>
            <w:shd w:val="clear" w:color="000000" w:fill="C6E0B4"/>
            <w:vAlign w:val="center"/>
          </w:tcPr>
          <w:p w14:paraId="36E5F25B" w14:textId="3E67ADCD"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New measure</w:t>
            </w:r>
          </w:p>
        </w:tc>
        <w:tc>
          <w:tcPr>
            <w:tcW w:w="1466" w:type="dxa"/>
            <w:shd w:val="clear" w:color="000000" w:fill="C6E0B4"/>
            <w:vAlign w:val="center"/>
          </w:tcPr>
          <w:p w14:paraId="3FB299E7" w14:textId="23661EE8"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r>
      <w:tr w:rsidR="00E2276D" w:rsidRPr="00E2276D" w14:paraId="78F98DB6" w14:textId="77777777" w:rsidTr="00E2276D">
        <w:tc>
          <w:tcPr>
            <w:tcW w:w="1479" w:type="dxa"/>
            <w:shd w:val="clear" w:color="auto" w:fill="auto"/>
            <w:vAlign w:val="center"/>
            <w:hideMark/>
          </w:tcPr>
          <w:p w14:paraId="1F252541"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c>
          <w:tcPr>
            <w:tcW w:w="1537" w:type="dxa"/>
            <w:shd w:val="clear" w:color="000000" w:fill="C6E0B4"/>
            <w:vAlign w:val="center"/>
            <w:hideMark/>
          </w:tcPr>
          <w:p w14:paraId="6F12F412"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Environmentally Sustainable</w:t>
            </w:r>
          </w:p>
        </w:tc>
        <w:tc>
          <w:tcPr>
            <w:tcW w:w="1964" w:type="dxa"/>
            <w:shd w:val="clear" w:color="000000" w:fill="C6E0B4"/>
            <w:vAlign w:val="center"/>
            <w:hideMark/>
          </w:tcPr>
          <w:p w14:paraId="452A3EFD"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Work collaborativly within our community developmenting relatinoshops to increase the range of, and options for, an increased range of products and materials, particularly in the rural sector. </w:t>
            </w:r>
          </w:p>
        </w:tc>
        <w:tc>
          <w:tcPr>
            <w:tcW w:w="1812" w:type="dxa"/>
            <w:shd w:val="clear" w:color="000000" w:fill="C6E0B4"/>
            <w:vAlign w:val="center"/>
            <w:hideMark/>
          </w:tcPr>
          <w:p w14:paraId="00BF51D8"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A minimum of 5 new waste minimisation servbices are implimented before 2025 (i.e e-waste, batteries etc). </w:t>
            </w:r>
          </w:p>
        </w:tc>
        <w:tc>
          <w:tcPr>
            <w:tcW w:w="1240" w:type="dxa"/>
            <w:shd w:val="clear" w:color="000000" w:fill="C6E0B4"/>
            <w:vAlign w:val="center"/>
          </w:tcPr>
          <w:p w14:paraId="4C26B15A" w14:textId="2A83682B"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New measure</w:t>
            </w:r>
          </w:p>
        </w:tc>
        <w:tc>
          <w:tcPr>
            <w:tcW w:w="1466" w:type="dxa"/>
            <w:shd w:val="clear" w:color="000000" w:fill="C6E0B4"/>
            <w:vAlign w:val="center"/>
          </w:tcPr>
          <w:p w14:paraId="0CD3D98E" w14:textId="1FBC7EE1"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r>
      <w:tr w:rsidR="00E2276D" w:rsidRPr="00E2276D" w14:paraId="719CB38B" w14:textId="77777777" w:rsidTr="00E2276D">
        <w:tc>
          <w:tcPr>
            <w:tcW w:w="1479" w:type="dxa"/>
            <w:shd w:val="clear" w:color="auto" w:fill="auto"/>
            <w:vAlign w:val="center"/>
            <w:hideMark/>
          </w:tcPr>
          <w:p w14:paraId="18BE6C97"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w:t>
            </w:r>
          </w:p>
        </w:tc>
        <w:tc>
          <w:tcPr>
            <w:tcW w:w="1537" w:type="dxa"/>
            <w:shd w:val="clear" w:color="000000" w:fill="D9D9D9"/>
            <w:noWrap/>
            <w:vAlign w:val="center"/>
            <w:hideMark/>
          </w:tcPr>
          <w:p w14:paraId="5C589EDE"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Reliabilty</w:t>
            </w:r>
          </w:p>
        </w:tc>
        <w:tc>
          <w:tcPr>
            <w:tcW w:w="1964" w:type="dxa"/>
            <w:shd w:val="clear" w:color="000000" w:fill="D9D9D9"/>
            <w:vAlign w:val="center"/>
            <w:hideMark/>
          </w:tcPr>
          <w:p w14:paraId="4ED38576"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Reliable kerbside refuse and recycling collection services will be available to the community </w:t>
            </w:r>
          </w:p>
        </w:tc>
        <w:tc>
          <w:tcPr>
            <w:tcW w:w="1812" w:type="dxa"/>
            <w:shd w:val="clear" w:color="000000" w:fill="D9D9D9"/>
            <w:vAlign w:val="center"/>
            <w:hideMark/>
          </w:tcPr>
          <w:p w14:paraId="23B3DF67"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Number of complaints about kerbside rubbish and recycling not collected on the usual collection day </w:t>
            </w:r>
          </w:p>
        </w:tc>
        <w:tc>
          <w:tcPr>
            <w:tcW w:w="1240" w:type="dxa"/>
            <w:shd w:val="clear" w:color="000000" w:fill="D9D9D9"/>
            <w:vAlign w:val="center"/>
          </w:tcPr>
          <w:p w14:paraId="44B8A522" w14:textId="0E4000CE"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5 complaints on average per month</w:t>
            </w:r>
          </w:p>
        </w:tc>
        <w:tc>
          <w:tcPr>
            <w:tcW w:w="1466" w:type="dxa"/>
            <w:shd w:val="clear" w:color="000000" w:fill="D9D9D9"/>
            <w:vAlign w:val="center"/>
          </w:tcPr>
          <w:p w14:paraId="652205BA" w14:textId="1D5C33FD"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20  or less complaints on average per month</w:t>
            </w:r>
          </w:p>
        </w:tc>
      </w:tr>
      <w:tr w:rsidR="00E2276D" w:rsidRPr="00E2276D" w14:paraId="51C3B4ED" w14:textId="77777777" w:rsidTr="00E2276D">
        <w:tc>
          <w:tcPr>
            <w:tcW w:w="1479" w:type="dxa"/>
            <w:shd w:val="clear" w:color="auto" w:fill="auto"/>
            <w:vAlign w:val="center"/>
            <w:hideMark/>
          </w:tcPr>
          <w:p w14:paraId="23A0CE83" w14:textId="77777777" w:rsidR="00E2276D" w:rsidRPr="00E2276D" w:rsidRDefault="00E2276D" w:rsidP="00AB5AA7">
            <w:pPr>
              <w:pageBreakBefore/>
              <w:rPr>
                <w:rFonts w:cs="Arial"/>
                <w:color w:val="000000"/>
                <w:sz w:val="18"/>
                <w:szCs w:val="18"/>
                <w:lang w:eastAsia="en-NZ"/>
              </w:rPr>
            </w:pPr>
            <w:r w:rsidRPr="00E2276D">
              <w:rPr>
                <w:rFonts w:cs="Arial"/>
                <w:b/>
                <w:bCs/>
                <w:color w:val="000000"/>
                <w:sz w:val="18"/>
                <w:szCs w:val="18"/>
                <w:lang w:eastAsia="en-NZ"/>
              </w:rPr>
              <w:lastRenderedPageBreak/>
              <w:t xml:space="preserve">Connected Infrastructure </w:t>
            </w:r>
            <w:r w:rsidRPr="00E2276D">
              <w:rPr>
                <w:rFonts w:cs="Arial"/>
                <w:color w:val="000000"/>
                <w:sz w:val="18"/>
                <w:szCs w:val="18"/>
                <w:lang w:eastAsia="en-NZ"/>
              </w:rPr>
              <w:br/>
              <w:t xml:space="preserve">Infrastructure and services are fit for purpose and affordable, now and in the future </w:t>
            </w:r>
          </w:p>
        </w:tc>
        <w:tc>
          <w:tcPr>
            <w:tcW w:w="1537" w:type="dxa"/>
            <w:shd w:val="clear" w:color="000000" w:fill="E7E6E6"/>
            <w:vAlign w:val="center"/>
            <w:hideMark/>
          </w:tcPr>
          <w:p w14:paraId="6B1F4A88"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Responsiveness</w:t>
            </w:r>
          </w:p>
        </w:tc>
        <w:tc>
          <w:tcPr>
            <w:tcW w:w="1964" w:type="dxa"/>
            <w:shd w:val="clear" w:color="000000" w:fill="E7E6E6"/>
            <w:vAlign w:val="center"/>
            <w:hideMark/>
          </w:tcPr>
          <w:p w14:paraId="2A7B4688"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Provide prompt responses for service</w:t>
            </w:r>
          </w:p>
        </w:tc>
        <w:tc>
          <w:tcPr>
            <w:tcW w:w="1812" w:type="dxa"/>
            <w:shd w:val="clear" w:color="000000" w:fill="E7E6E6"/>
            <w:vAlign w:val="center"/>
            <w:hideMark/>
          </w:tcPr>
          <w:p w14:paraId="564DA473"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Missed household refuse service requests responded to by 12 pm the next day (on validation)</w:t>
            </w:r>
          </w:p>
        </w:tc>
        <w:tc>
          <w:tcPr>
            <w:tcW w:w="1240" w:type="dxa"/>
            <w:shd w:val="clear" w:color="000000" w:fill="E7E6E6"/>
            <w:vAlign w:val="center"/>
          </w:tcPr>
          <w:p w14:paraId="7D5254D4" w14:textId="486BA7BE"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New measure</w:t>
            </w:r>
          </w:p>
        </w:tc>
        <w:tc>
          <w:tcPr>
            <w:tcW w:w="1466" w:type="dxa"/>
            <w:shd w:val="clear" w:color="000000" w:fill="E7E6E6"/>
            <w:vAlign w:val="center"/>
          </w:tcPr>
          <w:p w14:paraId="4A3C90D6" w14:textId="754337DD"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N/A</w:t>
            </w:r>
          </w:p>
        </w:tc>
      </w:tr>
      <w:tr w:rsidR="00E2276D" w:rsidRPr="00E2276D" w14:paraId="7EC5EF34" w14:textId="77777777" w:rsidTr="00E2276D">
        <w:tc>
          <w:tcPr>
            <w:tcW w:w="1479" w:type="dxa"/>
            <w:vMerge w:val="restart"/>
            <w:shd w:val="clear" w:color="auto" w:fill="auto"/>
            <w:vAlign w:val="center"/>
            <w:hideMark/>
          </w:tcPr>
          <w:p w14:paraId="5C00DC63" w14:textId="77777777" w:rsidR="00E2276D" w:rsidRPr="00E2276D" w:rsidRDefault="00E2276D" w:rsidP="00E2276D">
            <w:pPr>
              <w:rPr>
                <w:rFonts w:cs="Arial"/>
                <w:color w:val="000000"/>
                <w:sz w:val="18"/>
                <w:szCs w:val="18"/>
                <w:lang w:eastAsia="en-NZ"/>
              </w:rPr>
            </w:pPr>
            <w:r w:rsidRPr="00E2276D">
              <w:rPr>
                <w:rFonts w:cs="Arial"/>
                <w:b/>
                <w:bCs/>
                <w:color w:val="000000"/>
                <w:sz w:val="18"/>
                <w:szCs w:val="18"/>
                <w:lang w:eastAsia="en-NZ"/>
              </w:rPr>
              <w:t xml:space="preserve">Environmental Sustainability </w:t>
            </w:r>
            <w:r w:rsidRPr="00E2276D">
              <w:rPr>
                <w:rFonts w:cs="Arial"/>
                <w:color w:val="000000"/>
                <w:sz w:val="18"/>
                <w:szCs w:val="18"/>
                <w:lang w:eastAsia="en-NZ"/>
              </w:rPr>
              <w:br/>
              <w:t xml:space="preserve">We support environmentally friendly practices and technologies </w:t>
            </w:r>
          </w:p>
        </w:tc>
        <w:tc>
          <w:tcPr>
            <w:tcW w:w="1537" w:type="dxa"/>
            <w:vMerge w:val="restart"/>
            <w:shd w:val="clear" w:color="000000" w:fill="E7E6E6"/>
            <w:vAlign w:val="center"/>
            <w:hideMark/>
          </w:tcPr>
          <w:p w14:paraId="28139836"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 xml:space="preserve">Environmentally Sustainable </w:t>
            </w:r>
          </w:p>
        </w:tc>
        <w:tc>
          <w:tcPr>
            <w:tcW w:w="1964" w:type="dxa"/>
            <w:vMerge w:val="restart"/>
            <w:shd w:val="clear" w:color="000000" w:fill="E7E6E6"/>
            <w:vAlign w:val="center"/>
            <w:hideMark/>
          </w:tcPr>
          <w:p w14:paraId="12C305B8"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Council facilitates waste minimisation practices and promotes reduction of the amount of waste going to landfill</w:t>
            </w:r>
          </w:p>
        </w:tc>
        <w:tc>
          <w:tcPr>
            <w:tcW w:w="1812" w:type="dxa"/>
            <w:shd w:val="clear" w:color="000000" w:fill="E7E6E6"/>
            <w:vAlign w:val="center"/>
            <w:hideMark/>
          </w:tcPr>
          <w:p w14:paraId="5EBF1CDD"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Total quantity of kerbside household waste sent to landfill</w:t>
            </w:r>
          </w:p>
        </w:tc>
        <w:tc>
          <w:tcPr>
            <w:tcW w:w="1240" w:type="dxa"/>
            <w:shd w:val="clear" w:color="000000" w:fill="E7E6E6"/>
            <w:vAlign w:val="center"/>
          </w:tcPr>
          <w:p w14:paraId="7B1625E1" w14:textId="650EF3BF"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48.94kgs of waste per</w:t>
            </w:r>
            <w:r w:rsidRPr="00E2276D">
              <w:rPr>
                <w:rFonts w:cs="Arial"/>
                <w:color w:val="000000"/>
                <w:sz w:val="18"/>
                <w:szCs w:val="18"/>
                <w:lang w:eastAsia="en-NZ"/>
              </w:rPr>
              <w:br/>
              <w:t>person per year sent to the landfill</w:t>
            </w:r>
          </w:p>
        </w:tc>
        <w:tc>
          <w:tcPr>
            <w:tcW w:w="1466" w:type="dxa"/>
            <w:shd w:val="clear" w:color="000000" w:fill="E7E6E6"/>
            <w:vAlign w:val="center"/>
          </w:tcPr>
          <w:p w14:paraId="13538A67" w14:textId="2EC31A03"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Reduction of 1%  per person per year (from previous year)*</w:t>
            </w:r>
          </w:p>
        </w:tc>
      </w:tr>
      <w:tr w:rsidR="00E2276D" w:rsidRPr="00E2276D" w14:paraId="6E85AB43" w14:textId="77777777" w:rsidTr="00E2276D">
        <w:tc>
          <w:tcPr>
            <w:tcW w:w="1479" w:type="dxa"/>
            <w:vMerge/>
            <w:vAlign w:val="center"/>
            <w:hideMark/>
          </w:tcPr>
          <w:p w14:paraId="0A7697F4" w14:textId="77777777" w:rsidR="00E2276D" w:rsidRPr="00E2276D" w:rsidRDefault="00E2276D" w:rsidP="00E2276D">
            <w:pPr>
              <w:rPr>
                <w:rFonts w:cs="Arial"/>
                <w:color w:val="000000"/>
                <w:sz w:val="18"/>
                <w:szCs w:val="18"/>
                <w:lang w:eastAsia="en-NZ"/>
              </w:rPr>
            </w:pPr>
          </w:p>
        </w:tc>
        <w:tc>
          <w:tcPr>
            <w:tcW w:w="1537" w:type="dxa"/>
            <w:vMerge/>
            <w:vAlign w:val="center"/>
            <w:hideMark/>
          </w:tcPr>
          <w:p w14:paraId="02B01B13" w14:textId="77777777" w:rsidR="00E2276D" w:rsidRPr="00E2276D" w:rsidRDefault="00E2276D" w:rsidP="00E2276D">
            <w:pPr>
              <w:rPr>
                <w:rFonts w:cs="Arial"/>
                <w:color w:val="000000"/>
                <w:sz w:val="18"/>
                <w:szCs w:val="18"/>
                <w:lang w:eastAsia="en-NZ"/>
              </w:rPr>
            </w:pPr>
          </w:p>
        </w:tc>
        <w:tc>
          <w:tcPr>
            <w:tcW w:w="1964" w:type="dxa"/>
            <w:vMerge/>
            <w:vAlign w:val="center"/>
            <w:hideMark/>
          </w:tcPr>
          <w:p w14:paraId="390B5A8E" w14:textId="77777777" w:rsidR="00E2276D" w:rsidRPr="00E2276D" w:rsidRDefault="00E2276D" w:rsidP="00E2276D">
            <w:pPr>
              <w:rPr>
                <w:rFonts w:cs="Arial"/>
                <w:color w:val="000000"/>
                <w:sz w:val="18"/>
                <w:szCs w:val="18"/>
                <w:lang w:eastAsia="en-NZ"/>
              </w:rPr>
            </w:pPr>
          </w:p>
        </w:tc>
        <w:tc>
          <w:tcPr>
            <w:tcW w:w="1812" w:type="dxa"/>
            <w:shd w:val="clear" w:color="000000" w:fill="E7E6E6"/>
            <w:vAlign w:val="center"/>
            <w:hideMark/>
          </w:tcPr>
          <w:p w14:paraId="039DCB57"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Proportion of waste diverted (recycled or composted) from the transfer station and kerbside recycling collection service.</w:t>
            </w:r>
          </w:p>
        </w:tc>
        <w:tc>
          <w:tcPr>
            <w:tcW w:w="1240" w:type="dxa"/>
            <w:shd w:val="clear" w:color="000000" w:fill="E7E6E6"/>
            <w:vAlign w:val="center"/>
          </w:tcPr>
          <w:p w14:paraId="007534FE" w14:textId="09A9CA6B"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36.84%</w:t>
            </w:r>
          </w:p>
        </w:tc>
        <w:tc>
          <w:tcPr>
            <w:tcW w:w="1466" w:type="dxa"/>
            <w:shd w:val="clear" w:color="000000" w:fill="E7E6E6"/>
            <w:vAlign w:val="center"/>
          </w:tcPr>
          <w:p w14:paraId="70827BA5" w14:textId="0DC9C154"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45% or more of the total waste diverted from landfill</w:t>
            </w:r>
          </w:p>
        </w:tc>
      </w:tr>
      <w:tr w:rsidR="00E2276D" w:rsidRPr="00E2276D" w14:paraId="2380A8A5" w14:textId="77777777" w:rsidTr="00E2276D">
        <w:tc>
          <w:tcPr>
            <w:tcW w:w="1479" w:type="dxa"/>
            <w:vMerge/>
            <w:vAlign w:val="center"/>
            <w:hideMark/>
          </w:tcPr>
          <w:p w14:paraId="19081816" w14:textId="77777777" w:rsidR="00E2276D" w:rsidRPr="00E2276D" w:rsidRDefault="00E2276D" w:rsidP="00E2276D">
            <w:pPr>
              <w:rPr>
                <w:rFonts w:cs="Arial"/>
                <w:color w:val="000000"/>
                <w:sz w:val="18"/>
                <w:szCs w:val="18"/>
                <w:lang w:eastAsia="en-NZ"/>
              </w:rPr>
            </w:pPr>
          </w:p>
        </w:tc>
        <w:tc>
          <w:tcPr>
            <w:tcW w:w="1537" w:type="dxa"/>
            <w:vMerge/>
            <w:vAlign w:val="center"/>
            <w:hideMark/>
          </w:tcPr>
          <w:p w14:paraId="6690C973" w14:textId="77777777" w:rsidR="00E2276D" w:rsidRPr="00E2276D" w:rsidRDefault="00E2276D" w:rsidP="00E2276D">
            <w:pPr>
              <w:rPr>
                <w:rFonts w:cs="Arial"/>
                <w:color w:val="000000"/>
                <w:sz w:val="18"/>
                <w:szCs w:val="18"/>
                <w:lang w:eastAsia="en-NZ"/>
              </w:rPr>
            </w:pPr>
          </w:p>
        </w:tc>
        <w:tc>
          <w:tcPr>
            <w:tcW w:w="1964" w:type="dxa"/>
            <w:shd w:val="clear" w:color="000000" w:fill="E7E6E6"/>
            <w:vAlign w:val="center"/>
            <w:hideMark/>
          </w:tcPr>
          <w:p w14:paraId="5B8D293A"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Effects on the natural environment are minimised</w:t>
            </w:r>
          </w:p>
        </w:tc>
        <w:tc>
          <w:tcPr>
            <w:tcW w:w="1812" w:type="dxa"/>
            <w:shd w:val="clear" w:color="000000" w:fill="E7E6E6"/>
            <w:hideMark/>
          </w:tcPr>
          <w:p w14:paraId="517377DA" w14:textId="7777777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Compliance with our resource consents for closed landfills (measured by the number of: abatement notices, infringement notices, enforcement orders, and convictions, received in relation to those resource consents).</w:t>
            </w:r>
          </w:p>
        </w:tc>
        <w:tc>
          <w:tcPr>
            <w:tcW w:w="1240" w:type="dxa"/>
            <w:shd w:val="clear" w:color="000000" w:fill="E7E6E6"/>
            <w:vAlign w:val="center"/>
          </w:tcPr>
          <w:p w14:paraId="34AE65A8" w14:textId="51C73127"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New measure</w:t>
            </w:r>
          </w:p>
        </w:tc>
        <w:tc>
          <w:tcPr>
            <w:tcW w:w="1466" w:type="dxa"/>
            <w:shd w:val="clear" w:color="000000" w:fill="E7E6E6"/>
            <w:vAlign w:val="center"/>
          </w:tcPr>
          <w:p w14:paraId="016DE493" w14:textId="100A7DFF" w:rsidR="00E2276D" w:rsidRPr="00E2276D" w:rsidRDefault="00E2276D" w:rsidP="00E2276D">
            <w:pPr>
              <w:rPr>
                <w:rFonts w:cs="Arial"/>
                <w:color w:val="000000"/>
                <w:sz w:val="18"/>
                <w:szCs w:val="18"/>
                <w:lang w:eastAsia="en-NZ"/>
              </w:rPr>
            </w:pPr>
            <w:r w:rsidRPr="00E2276D">
              <w:rPr>
                <w:rFonts w:cs="Arial"/>
                <w:color w:val="000000"/>
                <w:sz w:val="18"/>
                <w:szCs w:val="18"/>
                <w:lang w:eastAsia="en-NZ"/>
              </w:rPr>
              <w:t>N/A</w:t>
            </w:r>
          </w:p>
        </w:tc>
      </w:tr>
    </w:tbl>
    <w:p w14:paraId="19D29809" w14:textId="77777777" w:rsidR="003B6600" w:rsidRDefault="003B6600" w:rsidP="008E1BE8">
      <w:pPr>
        <w:pStyle w:val="Heading2"/>
        <w:spacing w:before="360" w:after="0"/>
      </w:pPr>
      <w:r>
        <w:tab/>
      </w:r>
      <w:bookmarkStart w:id="55" w:name="_Toc57924272"/>
      <w:r w:rsidR="00000551">
        <w:rPr>
          <w:szCs w:val="24"/>
        </w:rPr>
        <w:t>Customer Research and Expectations</w:t>
      </w:r>
      <w:bookmarkEnd w:id="55"/>
    </w:p>
    <w:p w14:paraId="31AAD660" w14:textId="78B5E434" w:rsidR="0044317B" w:rsidRDefault="004921FC" w:rsidP="00E2276D">
      <w:pPr>
        <w:pStyle w:val="ANZBodyText"/>
        <w:spacing w:after="0" w:line="240" w:lineRule="auto"/>
        <w:jc w:val="both"/>
        <w:rPr>
          <w:rFonts w:ascii="Arial" w:hAnsi="Arial" w:cs="Arial"/>
          <w:sz w:val="22"/>
        </w:rPr>
      </w:pPr>
      <w:r w:rsidRPr="000574E9">
        <w:rPr>
          <w:rFonts w:ascii="Arial" w:hAnsi="Arial" w:cs="Arial"/>
          <w:sz w:val="22"/>
        </w:rPr>
        <w:t>An annual customer satisfaction survey is conducted by external survey provider Versus Research.  The survey identifies and measures the perceptions that residents have of the Council and the services it provides.</w:t>
      </w:r>
      <w:r w:rsidR="007B707F">
        <w:rPr>
          <w:rFonts w:ascii="Arial" w:hAnsi="Arial" w:cs="Arial"/>
          <w:sz w:val="22"/>
        </w:rPr>
        <w:t xml:space="preserve">  The results of past surveys are provided </w:t>
      </w:r>
      <w:r w:rsidR="007B707F" w:rsidRPr="00E2276D">
        <w:rPr>
          <w:rFonts w:ascii="Arial" w:hAnsi="Arial" w:cs="Arial"/>
          <w:sz w:val="22"/>
        </w:rPr>
        <w:t xml:space="preserve">in </w:t>
      </w:r>
      <w:r w:rsidR="00384FBD" w:rsidRPr="00E2276D">
        <w:rPr>
          <w:rFonts w:ascii="Arial" w:hAnsi="Arial" w:cs="Arial"/>
          <w:sz w:val="22"/>
        </w:rPr>
        <w:t>figure</w:t>
      </w:r>
      <w:r w:rsidR="00436B49" w:rsidRPr="00E2276D">
        <w:rPr>
          <w:rFonts w:ascii="Arial" w:hAnsi="Arial" w:cs="Arial"/>
          <w:sz w:val="22"/>
        </w:rPr>
        <w:t xml:space="preserve"> </w:t>
      </w:r>
      <w:r w:rsidR="00E2276D" w:rsidRPr="00E2276D">
        <w:rPr>
          <w:rFonts w:ascii="Arial" w:hAnsi="Arial" w:cs="Arial"/>
          <w:sz w:val="22"/>
        </w:rPr>
        <w:t>2</w:t>
      </w:r>
      <w:r w:rsidR="00436B49">
        <w:rPr>
          <w:rFonts w:ascii="Arial" w:hAnsi="Arial" w:cs="Arial"/>
          <w:sz w:val="22"/>
        </w:rPr>
        <w:t xml:space="preserve"> below</w:t>
      </w:r>
      <w:r w:rsidR="00582212">
        <w:rPr>
          <w:rFonts w:ascii="Arial" w:hAnsi="Arial" w:cs="Arial"/>
          <w:sz w:val="22"/>
        </w:rPr>
        <w:t>.</w:t>
      </w:r>
      <w:r w:rsidR="00E069B9">
        <w:rPr>
          <w:rFonts w:ascii="Arial" w:hAnsi="Arial" w:cs="Arial"/>
          <w:sz w:val="22"/>
        </w:rPr>
        <w:t xml:space="preserve"> </w:t>
      </w:r>
      <w:r w:rsidR="00582212">
        <w:rPr>
          <w:rFonts w:ascii="Arial" w:hAnsi="Arial" w:cs="Arial"/>
          <w:sz w:val="22"/>
        </w:rPr>
        <w:t>T</w:t>
      </w:r>
      <w:r w:rsidR="00AD59EC">
        <w:rPr>
          <w:rFonts w:ascii="Arial" w:hAnsi="Arial" w:cs="Arial"/>
          <w:sz w:val="22"/>
        </w:rPr>
        <w:t xml:space="preserve">he average customer satisfaction </w:t>
      </w:r>
      <w:r w:rsidR="00582212">
        <w:rPr>
          <w:rFonts w:ascii="Arial" w:hAnsi="Arial" w:cs="Arial"/>
          <w:sz w:val="22"/>
        </w:rPr>
        <w:t>wa</w:t>
      </w:r>
      <w:r w:rsidR="00AD59EC">
        <w:rPr>
          <w:rFonts w:ascii="Arial" w:hAnsi="Arial" w:cs="Arial"/>
          <w:sz w:val="22"/>
        </w:rPr>
        <w:t xml:space="preserve">s 75% over the past </w:t>
      </w:r>
      <w:r w:rsidR="00664D0D">
        <w:rPr>
          <w:rFonts w:ascii="Arial" w:hAnsi="Arial" w:cs="Arial"/>
          <w:sz w:val="22"/>
        </w:rPr>
        <w:t>six years.  The target of 80% satisfaction has been achieved twice</w:t>
      </w:r>
      <w:r w:rsidR="006709AF">
        <w:rPr>
          <w:rFonts w:ascii="Arial" w:hAnsi="Arial" w:cs="Arial"/>
          <w:sz w:val="22"/>
        </w:rPr>
        <w:t xml:space="preserve"> over this period</w:t>
      </w:r>
      <w:r w:rsidR="00664D0D">
        <w:rPr>
          <w:rFonts w:ascii="Arial" w:hAnsi="Arial" w:cs="Arial"/>
          <w:sz w:val="22"/>
        </w:rPr>
        <w:t>.</w:t>
      </w:r>
    </w:p>
    <w:p w14:paraId="75008BD5" w14:textId="77777777" w:rsidR="00E2276D" w:rsidRDefault="00E2276D" w:rsidP="00E2276D">
      <w:pPr>
        <w:pStyle w:val="ANZBodyText"/>
        <w:spacing w:after="0" w:line="240" w:lineRule="auto"/>
        <w:jc w:val="both"/>
        <w:rPr>
          <w:rFonts w:ascii="Arial" w:hAnsi="Arial" w:cs="Arial"/>
          <w:sz w:val="22"/>
        </w:rPr>
      </w:pPr>
    </w:p>
    <w:p w14:paraId="01EEDC5F" w14:textId="6FD81364" w:rsidR="00384FBD" w:rsidRPr="00E2276D" w:rsidRDefault="00384FBD" w:rsidP="00E2276D">
      <w:pPr>
        <w:pStyle w:val="Caption"/>
        <w:rPr>
          <w:rFonts w:ascii="Arial" w:hAnsi="Arial" w:cs="Arial"/>
          <w:sz w:val="22"/>
          <w:szCs w:val="22"/>
        </w:rPr>
      </w:pPr>
      <w:r w:rsidRPr="00E2276D">
        <w:rPr>
          <w:rFonts w:ascii="Arial" w:hAnsi="Arial" w:cs="Arial"/>
          <w:sz w:val="22"/>
          <w:szCs w:val="22"/>
        </w:rPr>
        <w:t xml:space="preserve">Figure </w:t>
      </w:r>
      <w:r w:rsidR="00E2276D" w:rsidRPr="00E2276D">
        <w:rPr>
          <w:rFonts w:ascii="Arial" w:hAnsi="Arial" w:cs="Arial"/>
          <w:sz w:val="22"/>
          <w:szCs w:val="22"/>
        </w:rPr>
        <w:t>2</w:t>
      </w:r>
      <w:r w:rsidRPr="00E2276D">
        <w:rPr>
          <w:rFonts w:ascii="Arial" w:hAnsi="Arial" w:cs="Arial"/>
          <w:sz w:val="22"/>
          <w:szCs w:val="22"/>
        </w:rPr>
        <w:t xml:space="preserve"> Customer Satisfaction Results</w:t>
      </w:r>
    </w:p>
    <w:p w14:paraId="4388E488" w14:textId="77777777" w:rsidR="00436B49" w:rsidRPr="000574E9" w:rsidRDefault="00436B49" w:rsidP="00E07FCE">
      <w:pPr>
        <w:pStyle w:val="ANZBodyText"/>
        <w:jc w:val="both"/>
        <w:rPr>
          <w:rFonts w:ascii="Arial" w:hAnsi="Arial" w:cs="Arial"/>
          <w:sz w:val="22"/>
        </w:rPr>
      </w:pPr>
      <w:r>
        <w:rPr>
          <w:noProof/>
          <w:lang w:eastAsia="en-NZ"/>
        </w:rPr>
        <w:drawing>
          <wp:inline distT="0" distB="0" distL="0" distR="0" wp14:anchorId="57A9B9F6" wp14:editId="255007A2">
            <wp:extent cx="5029200" cy="1903228"/>
            <wp:effectExtent l="0" t="0" r="0" b="0"/>
            <wp:docPr id="9" name="Chart 9">
              <a:extLst xmlns:a="http://schemas.openxmlformats.org/drawingml/2006/main">
                <a:ext uri="{FF2B5EF4-FFF2-40B4-BE49-F238E27FC236}">
                  <a16:creationId xmlns:a16="http://schemas.microsoft.com/office/drawing/2014/main" id="{7629981C-C7C8-4ACC-AA87-B5B500D87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AC5F1B" w14:textId="77777777" w:rsidR="003E7F66" w:rsidRDefault="003E7F66" w:rsidP="0044317B">
      <w:pPr>
        <w:pStyle w:val="BodyText"/>
        <w:sectPr w:rsidR="003E7F66" w:rsidSect="00E2276D">
          <w:headerReference w:type="default" r:id="rId38"/>
          <w:headerReference w:type="first" r:id="rId39"/>
          <w:endnotePr>
            <w:numFmt w:val="decimal"/>
          </w:endnotePr>
          <w:pgSz w:w="11906" w:h="16838" w:code="9"/>
          <w:pgMar w:top="1440" w:right="1440" w:bottom="1276" w:left="1440" w:header="709" w:footer="709" w:gutter="0"/>
          <w:cols w:space="708"/>
          <w:titlePg/>
          <w:docGrid w:linePitch="360"/>
        </w:sectPr>
      </w:pPr>
    </w:p>
    <w:p w14:paraId="3BC9577D" w14:textId="77777777" w:rsidR="00545C0E" w:rsidRPr="00D21C5E" w:rsidRDefault="00A113ED" w:rsidP="00867340">
      <w:pPr>
        <w:pStyle w:val="Heading1"/>
      </w:pPr>
      <w:bookmarkStart w:id="56" w:name="_Toc57924273"/>
      <w:r>
        <w:lastRenderedPageBreak/>
        <w:t xml:space="preserve">Growth and </w:t>
      </w:r>
      <w:r w:rsidR="00545C0E">
        <w:t>Demand Management</w:t>
      </w:r>
      <w:bookmarkEnd w:id="56"/>
    </w:p>
    <w:p w14:paraId="26178C40" w14:textId="3F5775CC" w:rsidR="00132309" w:rsidRDefault="00132309" w:rsidP="00132309">
      <w:pPr>
        <w:pStyle w:val="Heading2"/>
      </w:pPr>
      <w:bookmarkStart w:id="57" w:name="_Toc57924274"/>
      <w:r>
        <w:t>Growth Forecast</w:t>
      </w:r>
      <w:bookmarkEnd w:id="57"/>
    </w:p>
    <w:p w14:paraId="194EF38B" w14:textId="77777777" w:rsidR="00ED0647" w:rsidRPr="00ED0647" w:rsidRDefault="00ED0647" w:rsidP="00ED0647">
      <w:pPr>
        <w:rPr>
          <w:lang w:val="en-AU"/>
        </w:rPr>
      </w:pPr>
    </w:p>
    <w:p w14:paraId="02BCE0BA" w14:textId="77777777" w:rsidR="00B94163" w:rsidRDefault="00B94163" w:rsidP="00B94163">
      <w:pPr>
        <w:pStyle w:val="Heading4"/>
      </w:pPr>
      <w:bookmarkStart w:id="58" w:name="_Toc492904003"/>
      <w:r>
        <w:t>Background</w:t>
      </w:r>
      <w:bookmarkEnd w:id="58"/>
    </w:p>
    <w:p w14:paraId="2305E543" w14:textId="2A698309" w:rsidR="005B602D" w:rsidRPr="00F47EFB" w:rsidRDefault="00F125CB" w:rsidP="005B602D">
      <w:pPr>
        <w:autoSpaceDE w:val="0"/>
        <w:autoSpaceDN w:val="0"/>
        <w:adjustRightInd w:val="0"/>
        <w:jc w:val="both"/>
        <w:rPr>
          <w:rFonts w:cs="Arial"/>
          <w:szCs w:val="22"/>
          <w:lang w:eastAsia="en-NZ"/>
        </w:rPr>
      </w:pPr>
      <w:r>
        <w:rPr>
          <w:rFonts w:cs="Arial"/>
          <w:szCs w:val="22"/>
          <w:lang w:eastAsia="en-NZ"/>
        </w:rPr>
        <w:t>I</w:t>
      </w:r>
      <w:r w:rsidR="0011429A">
        <w:rPr>
          <w:rFonts w:cs="Arial"/>
          <w:szCs w:val="22"/>
          <w:lang w:eastAsia="en-NZ"/>
        </w:rPr>
        <w:t xml:space="preserve">nfometrics </w:t>
      </w:r>
      <w:r w:rsidR="005B602D" w:rsidRPr="00F47EFB">
        <w:rPr>
          <w:rFonts w:cs="Arial"/>
          <w:szCs w:val="22"/>
          <w:lang w:eastAsia="en-NZ"/>
        </w:rPr>
        <w:t>was engaged in 201</w:t>
      </w:r>
      <w:r w:rsidR="0011429A">
        <w:rPr>
          <w:rFonts w:cs="Arial"/>
          <w:szCs w:val="22"/>
          <w:lang w:eastAsia="en-NZ"/>
        </w:rPr>
        <w:t xml:space="preserve">9 </w:t>
      </w:r>
      <w:r w:rsidR="005B602D" w:rsidRPr="00F47EFB">
        <w:rPr>
          <w:rFonts w:cs="Arial"/>
          <w:szCs w:val="22"/>
          <w:lang w:eastAsia="en-NZ"/>
        </w:rPr>
        <w:t xml:space="preserve">to review and develop growth projections for Council. </w:t>
      </w:r>
      <w:r w:rsidR="00582212">
        <w:rPr>
          <w:rFonts w:cs="Arial"/>
          <w:szCs w:val="22"/>
          <w:lang w:eastAsia="en-NZ"/>
        </w:rPr>
        <w:t>This was prior to the global pandemic (covid-19) 2020.</w:t>
      </w:r>
    </w:p>
    <w:p w14:paraId="3438FCD5" w14:textId="77777777" w:rsidR="005B602D" w:rsidRPr="00F47EFB" w:rsidRDefault="005B602D" w:rsidP="005B602D">
      <w:pPr>
        <w:autoSpaceDE w:val="0"/>
        <w:autoSpaceDN w:val="0"/>
        <w:adjustRightInd w:val="0"/>
        <w:jc w:val="both"/>
        <w:rPr>
          <w:rFonts w:cs="Arial"/>
          <w:szCs w:val="22"/>
          <w:lang w:eastAsia="en-NZ"/>
        </w:rPr>
      </w:pPr>
    </w:p>
    <w:p w14:paraId="0948386C" w14:textId="2CD4CB75" w:rsidR="005B602D" w:rsidRPr="00F47EFB" w:rsidRDefault="005B602D" w:rsidP="005B602D">
      <w:pPr>
        <w:autoSpaceDE w:val="0"/>
        <w:autoSpaceDN w:val="0"/>
        <w:adjustRightInd w:val="0"/>
        <w:jc w:val="both"/>
        <w:rPr>
          <w:rFonts w:cs="Arial"/>
          <w:szCs w:val="22"/>
          <w:lang w:eastAsia="en-NZ"/>
        </w:rPr>
      </w:pPr>
      <w:r w:rsidRPr="00F47EFB">
        <w:rPr>
          <w:rFonts w:cs="Arial"/>
          <w:szCs w:val="22"/>
          <w:lang w:eastAsia="en-NZ"/>
        </w:rPr>
        <w:t>The main purpose of the review was to provide population, dwelling and rating unit projections out to 205</w:t>
      </w:r>
      <w:r w:rsidR="009D3B4B">
        <w:rPr>
          <w:rFonts w:cs="Arial"/>
          <w:szCs w:val="22"/>
          <w:lang w:eastAsia="en-NZ"/>
        </w:rPr>
        <w:t>1</w:t>
      </w:r>
      <w:r w:rsidRPr="00F47EFB">
        <w:rPr>
          <w:rFonts w:cs="Arial"/>
          <w:szCs w:val="22"/>
          <w:lang w:eastAsia="en-NZ"/>
        </w:rPr>
        <w:t xml:space="preserve">, for the district and its three ward areas and 13 settlement areas. </w:t>
      </w:r>
    </w:p>
    <w:p w14:paraId="32A92DD3" w14:textId="77777777" w:rsidR="005B602D" w:rsidRPr="00F47EFB" w:rsidRDefault="005B602D" w:rsidP="005B602D">
      <w:pPr>
        <w:autoSpaceDE w:val="0"/>
        <w:autoSpaceDN w:val="0"/>
        <w:adjustRightInd w:val="0"/>
        <w:jc w:val="both"/>
        <w:rPr>
          <w:rFonts w:cs="Arial"/>
          <w:szCs w:val="22"/>
          <w:lang w:eastAsia="en-NZ"/>
        </w:rPr>
      </w:pPr>
      <w:r w:rsidRPr="00F47EFB">
        <w:rPr>
          <w:rFonts w:cs="Arial"/>
          <w:szCs w:val="22"/>
          <w:lang w:eastAsia="en-NZ"/>
        </w:rPr>
        <w:t xml:space="preserve">Further detail is provided on the population structure (age demographics and average household size), dwelling types (occupied, unoccupied and under construction) and for each of Council’s six rating unit categories. </w:t>
      </w:r>
    </w:p>
    <w:p w14:paraId="1F4FC009" w14:textId="77777777" w:rsidR="005B602D" w:rsidRPr="00F47EFB" w:rsidRDefault="005B602D" w:rsidP="005B602D">
      <w:pPr>
        <w:autoSpaceDE w:val="0"/>
        <w:autoSpaceDN w:val="0"/>
        <w:adjustRightInd w:val="0"/>
        <w:jc w:val="both"/>
        <w:rPr>
          <w:rFonts w:cs="Arial"/>
          <w:szCs w:val="22"/>
          <w:highlight w:val="yellow"/>
          <w:lang w:eastAsia="en-NZ"/>
        </w:rPr>
      </w:pPr>
    </w:p>
    <w:p w14:paraId="60CBC3D1" w14:textId="39F55AE4" w:rsidR="005B602D" w:rsidRPr="00F47EFB" w:rsidRDefault="00860DE5" w:rsidP="005B602D">
      <w:pPr>
        <w:autoSpaceDE w:val="0"/>
        <w:autoSpaceDN w:val="0"/>
        <w:adjustRightInd w:val="0"/>
        <w:jc w:val="both"/>
        <w:rPr>
          <w:rFonts w:cs="Arial"/>
          <w:szCs w:val="22"/>
          <w:lang w:eastAsia="en-NZ"/>
        </w:rPr>
      </w:pPr>
      <w:r>
        <w:rPr>
          <w:rFonts w:cs="Arial"/>
          <w:szCs w:val="22"/>
          <w:lang w:eastAsia="en-NZ"/>
        </w:rPr>
        <w:t>R</w:t>
      </w:r>
      <w:r w:rsidR="005B602D" w:rsidRPr="00F47EFB">
        <w:rPr>
          <w:rFonts w:cs="Arial"/>
          <w:szCs w:val="22"/>
          <w:lang w:eastAsia="en-NZ"/>
        </w:rPr>
        <w:t xml:space="preserve">esident population growth is only one of three factors that can drive an increase in dwellings. The other two factors are declining household size, and holiday home demand (the latter being of lesser relevance in comparison to districts such as Thames-Coromandel, but still of relevance as indicated in recent growth rate trends). </w:t>
      </w:r>
    </w:p>
    <w:p w14:paraId="04240398" w14:textId="77777777" w:rsidR="005B602D" w:rsidRPr="00F47EFB" w:rsidRDefault="005B602D" w:rsidP="005B602D">
      <w:pPr>
        <w:jc w:val="both"/>
        <w:rPr>
          <w:rFonts w:cs="Arial"/>
          <w:szCs w:val="22"/>
          <w:highlight w:val="yellow"/>
          <w:lang w:eastAsia="en-NZ"/>
        </w:rPr>
      </w:pPr>
    </w:p>
    <w:p w14:paraId="74AA8973" w14:textId="77777777" w:rsidR="005B602D" w:rsidRPr="00F47EFB" w:rsidRDefault="005B602D" w:rsidP="005B602D">
      <w:pPr>
        <w:autoSpaceDE w:val="0"/>
        <w:autoSpaceDN w:val="0"/>
        <w:adjustRightInd w:val="0"/>
        <w:jc w:val="both"/>
        <w:rPr>
          <w:rFonts w:cs="Arial"/>
          <w:szCs w:val="22"/>
          <w:lang w:eastAsia="en-NZ"/>
        </w:rPr>
      </w:pPr>
      <w:r w:rsidRPr="00F47EFB">
        <w:rPr>
          <w:rFonts w:cs="Arial"/>
          <w:szCs w:val="22"/>
          <w:lang w:eastAsia="en-NZ"/>
        </w:rPr>
        <w:t>Factors such as the aging population contribute to a decline in the average household si</w:t>
      </w:r>
      <w:r w:rsidR="00B40A9B" w:rsidRPr="00F47EFB">
        <w:rPr>
          <w:rFonts w:cs="Arial"/>
          <w:szCs w:val="22"/>
          <w:lang w:eastAsia="en-NZ"/>
        </w:rPr>
        <w:t xml:space="preserve">ze, decreasing from around 2.5 </w:t>
      </w:r>
      <w:r w:rsidRPr="00F47EFB">
        <w:rPr>
          <w:rFonts w:cs="Arial"/>
          <w:szCs w:val="22"/>
          <w:lang w:eastAsia="en-NZ"/>
        </w:rPr>
        <w:t xml:space="preserve">residents per household in 2013 to around 2.3 in 2048. </w:t>
      </w:r>
    </w:p>
    <w:p w14:paraId="4D67F990" w14:textId="77777777" w:rsidR="005B602D" w:rsidRPr="00F47EFB" w:rsidRDefault="005B602D" w:rsidP="005B602D">
      <w:pPr>
        <w:autoSpaceDE w:val="0"/>
        <w:autoSpaceDN w:val="0"/>
        <w:adjustRightInd w:val="0"/>
        <w:jc w:val="both"/>
        <w:rPr>
          <w:rFonts w:cs="Arial"/>
          <w:szCs w:val="22"/>
          <w:highlight w:val="yellow"/>
          <w:lang w:eastAsia="en-NZ"/>
        </w:rPr>
      </w:pPr>
    </w:p>
    <w:p w14:paraId="28DDDBA9" w14:textId="77777777" w:rsidR="005B602D" w:rsidRPr="00F47EFB" w:rsidRDefault="005B602D" w:rsidP="005B602D">
      <w:pPr>
        <w:autoSpaceDE w:val="0"/>
        <w:autoSpaceDN w:val="0"/>
        <w:adjustRightInd w:val="0"/>
        <w:jc w:val="both"/>
        <w:rPr>
          <w:rFonts w:cs="Arial"/>
          <w:szCs w:val="22"/>
          <w:lang w:eastAsia="en-NZ"/>
        </w:rPr>
      </w:pPr>
      <w:r w:rsidRPr="00F47EFB">
        <w:rPr>
          <w:rFonts w:cs="Arial"/>
          <w:szCs w:val="22"/>
          <w:lang w:eastAsia="en-NZ"/>
        </w:rPr>
        <w:t>Nearly 80% of the population growth and 70% of the dwelling growth is forecast to occur in the three urban towns (Matamata, Morrinsville and Te Aroha)</w:t>
      </w:r>
      <w:r w:rsidR="00582212">
        <w:rPr>
          <w:rFonts w:cs="Arial"/>
          <w:szCs w:val="22"/>
          <w:lang w:eastAsia="en-NZ"/>
        </w:rPr>
        <w:t xml:space="preserve"> based on 2019 forecast</w:t>
      </w:r>
      <w:r w:rsidRPr="00F47EFB">
        <w:rPr>
          <w:rFonts w:cs="Arial"/>
          <w:szCs w:val="22"/>
          <w:lang w:eastAsia="en-NZ"/>
        </w:rPr>
        <w:t>. The population growth in the rural settlements is noticeably lower than the main towns, and in some areas a slight decline is forecast. However dwellings are projected to increase in all the outlining rural settlement areas.</w:t>
      </w:r>
    </w:p>
    <w:p w14:paraId="6240ADC5" w14:textId="77777777" w:rsidR="005B602D" w:rsidRPr="00F47EFB" w:rsidRDefault="005B602D" w:rsidP="005B602D">
      <w:pPr>
        <w:autoSpaceDE w:val="0"/>
        <w:autoSpaceDN w:val="0"/>
        <w:adjustRightInd w:val="0"/>
        <w:rPr>
          <w:rFonts w:cs="Arial"/>
          <w:szCs w:val="22"/>
          <w:highlight w:val="yellow"/>
          <w:lang w:eastAsia="en-NZ"/>
        </w:rPr>
      </w:pPr>
    </w:p>
    <w:p w14:paraId="6657546D" w14:textId="77777777" w:rsidR="005B602D" w:rsidRPr="00F47EFB" w:rsidRDefault="005B602D" w:rsidP="005B602D">
      <w:pPr>
        <w:autoSpaceDE w:val="0"/>
        <w:autoSpaceDN w:val="0"/>
        <w:adjustRightInd w:val="0"/>
        <w:jc w:val="both"/>
        <w:rPr>
          <w:rFonts w:cs="Arial"/>
          <w:szCs w:val="22"/>
          <w:lang w:eastAsia="en-NZ"/>
        </w:rPr>
      </w:pPr>
      <w:r w:rsidRPr="00F47EFB">
        <w:rPr>
          <w:rFonts w:cs="Arial"/>
          <w:szCs w:val="22"/>
          <w:lang w:eastAsia="en-NZ"/>
        </w:rPr>
        <w:t>Population and dwelling growth flows through to rating units. The district rating units are predominately Residential and Lifestyle, with nearly three quarters of total rating units falling under these two categories. Therefore any rating unit growth is heavily dependent on dwelling growth.</w:t>
      </w:r>
    </w:p>
    <w:p w14:paraId="3F4ECF16" w14:textId="77777777" w:rsidR="005B602D" w:rsidRPr="00F47EFB" w:rsidRDefault="005B602D" w:rsidP="005B602D">
      <w:pPr>
        <w:autoSpaceDE w:val="0"/>
        <w:autoSpaceDN w:val="0"/>
        <w:adjustRightInd w:val="0"/>
        <w:jc w:val="both"/>
        <w:rPr>
          <w:rFonts w:cs="Arial"/>
          <w:szCs w:val="22"/>
          <w:highlight w:val="yellow"/>
          <w:lang w:eastAsia="en-NZ"/>
        </w:rPr>
      </w:pPr>
    </w:p>
    <w:p w14:paraId="4D6B51A3" w14:textId="77777777" w:rsidR="005B602D" w:rsidRPr="00F47EFB" w:rsidRDefault="005B602D" w:rsidP="005B602D">
      <w:pPr>
        <w:autoSpaceDE w:val="0"/>
        <w:autoSpaceDN w:val="0"/>
        <w:adjustRightInd w:val="0"/>
        <w:jc w:val="both"/>
        <w:rPr>
          <w:rFonts w:cs="Arial"/>
          <w:szCs w:val="22"/>
          <w:highlight w:val="yellow"/>
          <w:lang w:eastAsia="en-NZ"/>
        </w:rPr>
      </w:pPr>
      <w:r w:rsidRPr="00F47EFB">
        <w:rPr>
          <w:rFonts w:cs="Arial"/>
          <w:szCs w:val="22"/>
          <w:lang w:eastAsia="en-NZ"/>
        </w:rPr>
        <w:t>However the two business related rating unit categories, Industrial and Commercial, are both projected to increase at a greater growth rate than the population and dwellings. As with the population and dwelling growth, around two-thirds of this business related rating unit growth is located in the three urban towns.</w:t>
      </w:r>
    </w:p>
    <w:p w14:paraId="2927C178" w14:textId="77777777" w:rsidR="005B602D" w:rsidRPr="00ED0647" w:rsidRDefault="005B602D" w:rsidP="005B602D">
      <w:pPr>
        <w:jc w:val="both"/>
        <w:rPr>
          <w:rFonts w:cs="Arial"/>
          <w:szCs w:val="22"/>
          <w:lang w:eastAsia="en-NZ"/>
        </w:rPr>
      </w:pPr>
    </w:p>
    <w:p w14:paraId="7535D79B" w14:textId="567CCF03" w:rsidR="003F4283" w:rsidRDefault="003F4283" w:rsidP="00742D3C">
      <w:pPr>
        <w:pStyle w:val="TextBody"/>
      </w:pPr>
      <w:r w:rsidRPr="00ED0647">
        <w:t xml:space="preserve">Figure </w:t>
      </w:r>
      <w:r w:rsidR="00ED0647" w:rsidRPr="00ED0647">
        <w:t>3</w:t>
      </w:r>
      <w:r w:rsidRPr="00ED0647">
        <w:t xml:space="preserve"> graphically displays different growth scenarios and the adopted population projection. The</w:t>
      </w:r>
      <w:r w:rsidRPr="00C274E8">
        <w:t xml:space="preserve"> Matamata-Piako population has grown by an average of 1.5% over recent years. This steady growth is expected to continue in the short term but slow further over a 20-year period.</w:t>
      </w:r>
      <w:r>
        <w:t xml:space="preserve">  The local population trends are:</w:t>
      </w:r>
    </w:p>
    <w:p w14:paraId="2D9D4C4C" w14:textId="77777777" w:rsidR="003F4283" w:rsidRPr="00D91150" w:rsidRDefault="003F4283" w:rsidP="00384FBD">
      <w:pPr>
        <w:pStyle w:val="Bullet1"/>
        <w:rPr>
          <w:rFonts w:ascii="Arial" w:hAnsi="Arial" w:cs="Arial"/>
          <w:szCs w:val="22"/>
        </w:rPr>
      </w:pPr>
      <w:r w:rsidRPr="00384FBD">
        <w:rPr>
          <w:rFonts w:ascii="Arial" w:hAnsi="Arial" w:cs="Arial"/>
          <w:sz w:val="22"/>
          <w:szCs w:val="22"/>
        </w:rPr>
        <w:t xml:space="preserve">Some growth is expected to be driven, at least in part, by intensification and the increased development of multi-unit dwellings (MUDs) which are likely to required special waste services. </w:t>
      </w:r>
    </w:p>
    <w:p w14:paraId="0684C42C" w14:textId="77777777" w:rsidR="003F4283" w:rsidRPr="00D91150" w:rsidRDefault="003F4283" w:rsidP="00384FBD">
      <w:pPr>
        <w:pStyle w:val="Bullet1"/>
        <w:rPr>
          <w:rFonts w:ascii="Arial" w:hAnsi="Arial" w:cs="Arial"/>
          <w:szCs w:val="22"/>
        </w:rPr>
      </w:pPr>
      <w:r w:rsidRPr="00384FBD">
        <w:rPr>
          <w:rFonts w:ascii="Arial" w:hAnsi="Arial" w:cs="Arial"/>
          <w:sz w:val="22"/>
          <w:szCs w:val="22"/>
        </w:rPr>
        <w:t>Population growth in urban areas of MPDC is expected to be more likely single dwellings with standard kerbside collection services.</w:t>
      </w:r>
    </w:p>
    <w:p w14:paraId="2E66872E" w14:textId="77777777" w:rsidR="003F4283" w:rsidRPr="00D91150" w:rsidRDefault="003F4283" w:rsidP="00384FBD">
      <w:pPr>
        <w:pStyle w:val="Bullet1"/>
        <w:rPr>
          <w:rFonts w:ascii="Arial" w:hAnsi="Arial" w:cs="Arial"/>
          <w:szCs w:val="22"/>
        </w:rPr>
      </w:pPr>
      <w:r w:rsidRPr="00384FBD">
        <w:rPr>
          <w:rFonts w:ascii="Arial" w:hAnsi="Arial" w:cs="Arial"/>
          <w:sz w:val="22"/>
          <w:szCs w:val="22"/>
        </w:rPr>
        <w:t>Our population aged 65+ years is growing. This is likely to result in more specialised retirement villages, perhaps similar in intensity levels to MUDs. Resource consent applications received by MPDC show that these types of developments are on the rise in Matamata such as Long Islands Retirement complex.</w:t>
      </w:r>
    </w:p>
    <w:p w14:paraId="2E5CB638" w14:textId="77777777" w:rsidR="00001FE3" w:rsidRDefault="00001FE3" w:rsidP="00F76FC3">
      <w:pPr>
        <w:spacing w:line="276" w:lineRule="auto"/>
        <w:rPr>
          <w:rFonts w:cs="Arial"/>
          <w:lang w:val="en-AU"/>
        </w:rPr>
      </w:pPr>
    </w:p>
    <w:p w14:paraId="5EEEDF1A" w14:textId="77777777" w:rsidR="00ED0647" w:rsidRDefault="00ED0647">
      <w:pPr>
        <w:rPr>
          <w:rFonts w:cs="Arial"/>
          <w:b/>
          <w:bCs/>
          <w:lang w:val="en-AU"/>
        </w:rPr>
      </w:pPr>
      <w:r>
        <w:rPr>
          <w:rFonts w:cs="Arial"/>
          <w:b/>
          <w:bCs/>
          <w:lang w:val="en-AU"/>
        </w:rPr>
        <w:br w:type="page"/>
      </w:r>
    </w:p>
    <w:p w14:paraId="35C75943" w14:textId="68F3757B" w:rsidR="00612D56" w:rsidRPr="00ED0647" w:rsidRDefault="005F41B3" w:rsidP="00ED0647">
      <w:pPr>
        <w:pStyle w:val="Caption"/>
        <w:rPr>
          <w:rFonts w:ascii="Arial" w:hAnsi="Arial" w:cs="Arial"/>
          <w:sz w:val="22"/>
          <w:szCs w:val="22"/>
          <w:lang w:val="en-AU"/>
        </w:rPr>
      </w:pPr>
      <w:r w:rsidRPr="00ED0647">
        <w:rPr>
          <w:rFonts w:ascii="Arial" w:hAnsi="Arial" w:cs="Arial"/>
          <w:sz w:val="22"/>
          <w:szCs w:val="22"/>
          <w:lang w:val="en-AU"/>
        </w:rPr>
        <w:lastRenderedPageBreak/>
        <w:t xml:space="preserve">Figure </w:t>
      </w:r>
      <w:r w:rsidR="00ED0647" w:rsidRPr="00ED0647">
        <w:rPr>
          <w:rFonts w:ascii="Arial" w:hAnsi="Arial" w:cs="Arial"/>
          <w:sz w:val="22"/>
          <w:szCs w:val="22"/>
          <w:lang w:val="en-AU"/>
        </w:rPr>
        <w:t>3</w:t>
      </w:r>
      <w:r w:rsidRPr="00ED0647">
        <w:rPr>
          <w:rFonts w:ascii="Arial" w:hAnsi="Arial" w:cs="Arial"/>
          <w:sz w:val="22"/>
          <w:szCs w:val="22"/>
          <w:lang w:val="en-AU"/>
        </w:rPr>
        <w:t xml:space="preserve"> P</w:t>
      </w:r>
      <w:r w:rsidR="00C61B65" w:rsidRPr="00ED0647">
        <w:rPr>
          <w:rFonts w:ascii="Arial" w:hAnsi="Arial" w:cs="Arial"/>
          <w:sz w:val="22"/>
          <w:szCs w:val="22"/>
          <w:lang w:val="en-AU"/>
        </w:rPr>
        <w:t>opulation and Household growth predictions</w:t>
      </w:r>
      <w:r w:rsidR="00582212" w:rsidRPr="00ED0647">
        <w:rPr>
          <w:rFonts w:ascii="Arial" w:hAnsi="Arial" w:cs="Arial"/>
          <w:sz w:val="22"/>
          <w:szCs w:val="22"/>
          <w:lang w:val="en-AU"/>
        </w:rPr>
        <w:t xml:space="preserve"> (2020)</w:t>
      </w:r>
    </w:p>
    <w:p w14:paraId="3BB82DCA" w14:textId="77777777" w:rsidR="002B6BF4" w:rsidRDefault="00803EB3" w:rsidP="00254531">
      <w:pPr>
        <w:autoSpaceDE w:val="0"/>
        <w:autoSpaceDN w:val="0"/>
        <w:adjustRightInd w:val="0"/>
        <w:rPr>
          <w:lang w:val="en-AU"/>
        </w:rPr>
      </w:pPr>
      <w:r>
        <w:rPr>
          <w:noProof/>
          <w:lang w:eastAsia="en-NZ"/>
        </w:rPr>
        <w:drawing>
          <wp:inline distT="0" distB="0" distL="0" distR="0" wp14:anchorId="0A418F99" wp14:editId="102E8779">
            <wp:extent cx="5743575" cy="2397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7083" cy="2399028"/>
                    </a:xfrm>
                    <a:prstGeom prst="rect">
                      <a:avLst/>
                    </a:prstGeom>
                    <a:noFill/>
                  </pic:spPr>
                </pic:pic>
              </a:graphicData>
            </a:graphic>
          </wp:inline>
        </w:drawing>
      </w:r>
    </w:p>
    <w:p w14:paraId="23C17F0B" w14:textId="77777777" w:rsidR="00803EB3" w:rsidRDefault="00803EB3" w:rsidP="00254531">
      <w:pPr>
        <w:autoSpaceDE w:val="0"/>
        <w:autoSpaceDN w:val="0"/>
        <w:adjustRightInd w:val="0"/>
        <w:rPr>
          <w:lang w:val="en-AU"/>
        </w:rPr>
      </w:pPr>
    </w:p>
    <w:p w14:paraId="5133889C" w14:textId="77777777" w:rsidR="00803EB3" w:rsidRDefault="00B74649" w:rsidP="00254531">
      <w:pPr>
        <w:autoSpaceDE w:val="0"/>
        <w:autoSpaceDN w:val="0"/>
        <w:adjustRightInd w:val="0"/>
        <w:rPr>
          <w:lang w:val="en-AU"/>
        </w:rPr>
      </w:pPr>
      <w:r>
        <w:rPr>
          <w:noProof/>
          <w:lang w:eastAsia="en-NZ"/>
        </w:rPr>
        <w:drawing>
          <wp:inline distT="0" distB="0" distL="0" distR="0" wp14:anchorId="640FEAD9" wp14:editId="51B16205">
            <wp:extent cx="5743575" cy="2397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885" cy="2403120"/>
                    </a:xfrm>
                    <a:prstGeom prst="rect">
                      <a:avLst/>
                    </a:prstGeom>
                    <a:noFill/>
                  </pic:spPr>
                </pic:pic>
              </a:graphicData>
            </a:graphic>
          </wp:inline>
        </w:drawing>
      </w:r>
    </w:p>
    <w:p w14:paraId="410CAAAE" w14:textId="77777777" w:rsidR="003F196D" w:rsidRPr="00ED0647" w:rsidRDefault="00582212" w:rsidP="00ED0647">
      <w:pPr>
        <w:pStyle w:val="Caption"/>
        <w:rPr>
          <w:rFonts w:ascii="Arial" w:hAnsi="Arial" w:cs="Arial"/>
          <w:lang w:val="en-AU"/>
        </w:rPr>
      </w:pPr>
      <w:r w:rsidRPr="00ED0647">
        <w:rPr>
          <w:rFonts w:ascii="Arial" w:hAnsi="Arial" w:cs="Arial"/>
          <w:lang w:val="en-AU"/>
        </w:rPr>
        <w:t>Source: Morrison low Waste Assessment Nov 2020</w:t>
      </w:r>
    </w:p>
    <w:p w14:paraId="1DFC9F2B" w14:textId="77777777" w:rsidR="0023050F" w:rsidRDefault="0023050F">
      <w:pPr>
        <w:rPr>
          <w:color w:val="000000" w:themeColor="text1"/>
          <w:szCs w:val="22"/>
        </w:rPr>
      </w:pPr>
      <w:bookmarkStart w:id="59" w:name="_Toc492904004"/>
      <w:r>
        <w:br w:type="page"/>
      </w:r>
    </w:p>
    <w:p w14:paraId="7F72F2CF" w14:textId="77777777" w:rsidR="00EF06E8" w:rsidRDefault="00EF06E8" w:rsidP="00776B1E">
      <w:pPr>
        <w:pStyle w:val="Heading2"/>
        <w:jc w:val="both"/>
        <w:rPr>
          <w:rFonts w:cs="Arial"/>
          <w:szCs w:val="22"/>
        </w:rPr>
      </w:pPr>
      <w:bookmarkStart w:id="60" w:name="_Toc57924275"/>
      <w:bookmarkStart w:id="61" w:name="_Toc392579431"/>
      <w:bookmarkEnd w:id="59"/>
      <w:r>
        <w:rPr>
          <w:rFonts w:cs="Arial"/>
          <w:szCs w:val="22"/>
        </w:rPr>
        <w:lastRenderedPageBreak/>
        <w:t>Economic Growth</w:t>
      </w:r>
      <w:bookmarkEnd w:id="60"/>
    </w:p>
    <w:p w14:paraId="7D6363F0" w14:textId="77777777" w:rsidR="009C6BF3" w:rsidRDefault="009C6BF3" w:rsidP="00EF06E8">
      <w:pPr>
        <w:rPr>
          <w:lang w:val="en-AU"/>
        </w:rPr>
      </w:pPr>
      <w:r>
        <w:rPr>
          <w:lang w:val="en-AU"/>
        </w:rPr>
        <w:t xml:space="preserve">Economic growth or decline has a significant effect on waste volumes, potentially more than population </w:t>
      </w:r>
      <w:r w:rsidR="0055374B">
        <w:rPr>
          <w:lang w:val="en-AU"/>
        </w:rPr>
        <w:t xml:space="preserve">growth.  When incomes increase </w:t>
      </w:r>
      <w:r w:rsidR="000E71DA">
        <w:rPr>
          <w:lang w:val="en-AU"/>
        </w:rPr>
        <w:t xml:space="preserve">more consumer goods </w:t>
      </w:r>
      <w:r w:rsidR="00B13B72">
        <w:rPr>
          <w:lang w:val="en-AU"/>
        </w:rPr>
        <w:t>are purchased and less is reused or repaired.  Increased commercial and industry activity also leads to more waste</w:t>
      </w:r>
      <w:r w:rsidR="00CE74F3">
        <w:rPr>
          <w:lang w:val="en-AU"/>
        </w:rPr>
        <w:t xml:space="preserve"> and potentially hazardous waste.  </w:t>
      </w:r>
      <w:r w:rsidR="00B35027">
        <w:rPr>
          <w:lang w:val="en-AU"/>
        </w:rPr>
        <w:t>The adoption of circular economy principals seek</w:t>
      </w:r>
      <w:r w:rsidR="009306D8">
        <w:rPr>
          <w:lang w:val="en-AU"/>
        </w:rPr>
        <w:t>s</w:t>
      </w:r>
      <w:r w:rsidR="00B35027">
        <w:rPr>
          <w:lang w:val="en-AU"/>
        </w:rPr>
        <w:t xml:space="preserve"> to </w:t>
      </w:r>
      <w:r w:rsidR="00C616BC">
        <w:rPr>
          <w:lang w:val="en-AU"/>
        </w:rPr>
        <w:t>change behaviours and practice so when the economy is growing it does</w:t>
      </w:r>
      <w:r w:rsidR="00CA7075">
        <w:rPr>
          <w:lang w:val="en-AU"/>
        </w:rPr>
        <w:t xml:space="preserve"> </w:t>
      </w:r>
      <w:r w:rsidR="00C616BC">
        <w:rPr>
          <w:lang w:val="en-AU"/>
        </w:rPr>
        <w:t>n</w:t>
      </w:r>
      <w:r w:rsidR="00CA7075">
        <w:rPr>
          <w:lang w:val="en-AU"/>
        </w:rPr>
        <w:t>o</w:t>
      </w:r>
      <w:r w:rsidR="00C616BC">
        <w:rPr>
          <w:lang w:val="en-AU"/>
        </w:rPr>
        <w:t xml:space="preserve">t lead </w:t>
      </w:r>
      <w:r w:rsidR="009306D8">
        <w:rPr>
          <w:lang w:val="en-AU"/>
        </w:rPr>
        <w:t>to increase</w:t>
      </w:r>
      <w:r w:rsidR="00276BE2">
        <w:rPr>
          <w:lang w:val="en-AU"/>
        </w:rPr>
        <w:t>d</w:t>
      </w:r>
      <w:r w:rsidR="009306D8">
        <w:rPr>
          <w:lang w:val="en-AU"/>
        </w:rPr>
        <w:t xml:space="preserve"> waste disposal.  </w:t>
      </w:r>
    </w:p>
    <w:p w14:paraId="68FDF907" w14:textId="77777777" w:rsidR="00F76FC3" w:rsidRDefault="00F76FC3" w:rsidP="00F76FC3">
      <w:pPr>
        <w:rPr>
          <w:lang w:val="en-AU"/>
        </w:rPr>
      </w:pPr>
    </w:p>
    <w:p w14:paraId="724771B5" w14:textId="77777777" w:rsidR="009306D8" w:rsidRDefault="0089796F" w:rsidP="00EF06E8">
      <w:pPr>
        <w:rPr>
          <w:lang w:val="en-AU"/>
        </w:rPr>
      </w:pPr>
      <w:r>
        <w:rPr>
          <w:lang w:val="en-AU"/>
        </w:rPr>
        <w:t>Council can work collaborative</w:t>
      </w:r>
      <w:r w:rsidR="00582212">
        <w:rPr>
          <w:lang w:val="en-AU"/>
        </w:rPr>
        <w:t>ly</w:t>
      </w:r>
      <w:r>
        <w:rPr>
          <w:lang w:val="en-AU"/>
        </w:rPr>
        <w:t xml:space="preserve"> with local businesses to </w:t>
      </w:r>
      <w:r w:rsidR="007F705C">
        <w:rPr>
          <w:lang w:val="en-AU"/>
        </w:rPr>
        <w:t xml:space="preserve">ensure waste minimisation and circular economy principals </w:t>
      </w:r>
      <w:r w:rsidR="00AA3140">
        <w:rPr>
          <w:lang w:val="en-AU"/>
        </w:rPr>
        <w:t xml:space="preserve">are implemented </w:t>
      </w:r>
      <w:r w:rsidR="007F705C">
        <w:rPr>
          <w:lang w:val="en-AU"/>
        </w:rPr>
        <w:t>to help manage waste volumes.</w:t>
      </w:r>
    </w:p>
    <w:p w14:paraId="39E229BC" w14:textId="77777777" w:rsidR="00F76FC3" w:rsidRDefault="00F76FC3" w:rsidP="00EF06E8">
      <w:pPr>
        <w:rPr>
          <w:lang w:val="en-AU"/>
        </w:rPr>
      </w:pPr>
    </w:p>
    <w:p w14:paraId="3467EA3D" w14:textId="77777777" w:rsidR="00F57D27" w:rsidRPr="00152F47" w:rsidRDefault="00F57D27" w:rsidP="00C66E6B">
      <w:pPr>
        <w:pStyle w:val="Heading3"/>
      </w:pPr>
      <w:bookmarkStart w:id="62" w:name="_Toc45623596"/>
      <w:bookmarkStart w:id="63" w:name="_Toc54265494"/>
      <w:bookmarkStart w:id="64" w:name="_Toc57924276"/>
      <w:r w:rsidRPr="00152F47">
        <w:t>Commercial and industrial economic activity</w:t>
      </w:r>
      <w:bookmarkEnd w:id="62"/>
      <w:bookmarkEnd w:id="63"/>
      <w:bookmarkEnd w:id="64"/>
    </w:p>
    <w:p w14:paraId="1191F0F1" w14:textId="77777777" w:rsidR="00F57D27" w:rsidRPr="00F57D27" w:rsidRDefault="00F57D27" w:rsidP="00F57D27">
      <w:pPr>
        <w:pStyle w:val="TextBody"/>
      </w:pPr>
      <w:r w:rsidRPr="00F57D27">
        <w:t>The other factor that has a large determinative effect on the volume of waste produced is industrial activity and economic conditions as measured by the Gross Domestic Product (GDP). In 2019, the Matamata-Piako district GDP represented 0.7% of New Zealand’s GDP, valued at $2.1 billion. Key points include:</w:t>
      </w:r>
    </w:p>
    <w:p w14:paraId="26D50BAB" w14:textId="77777777" w:rsidR="00F57D27" w:rsidRPr="00384FBD" w:rsidRDefault="00F57D27" w:rsidP="008B55E5">
      <w:pPr>
        <w:pStyle w:val="Bulletpoint"/>
        <w:numPr>
          <w:ilvl w:val="0"/>
          <w:numId w:val="43"/>
        </w:numPr>
        <w:rPr>
          <w:rFonts w:ascii="Arial" w:hAnsi="Arial" w:cs="Arial"/>
          <w:color w:val="auto"/>
        </w:rPr>
      </w:pPr>
      <w:r w:rsidRPr="00384FBD">
        <w:rPr>
          <w:rFonts w:ascii="Arial" w:hAnsi="Arial" w:cs="Arial"/>
          <w:color w:val="auto"/>
        </w:rPr>
        <w:t>From 2009–19, Matamata-Piako’s economy increased 17.6% (national increase was 28.5%)</w:t>
      </w:r>
    </w:p>
    <w:p w14:paraId="562D68D9" w14:textId="77777777" w:rsidR="00F57D27" w:rsidRPr="00384FBD" w:rsidRDefault="00F57D27" w:rsidP="008B55E5">
      <w:pPr>
        <w:pStyle w:val="Bulletpoint"/>
        <w:numPr>
          <w:ilvl w:val="0"/>
          <w:numId w:val="43"/>
        </w:numPr>
        <w:rPr>
          <w:rFonts w:ascii="Arial" w:hAnsi="Arial" w:cs="Arial"/>
          <w:color w:val="auto"/>
        </w:rPr>
      </w:pPr>
      <w:r w:rsidRPr="00384FBD">
        <w:rPr>
          <w:rFonts w:ascii="Arial" w:hAnsi="Arial" w:cs="Arial"/>
          <w:color w:val="auto"/>
        </w:rPr>
        <w:t>The 2009–19 increase was primarily driven by dairy product manufacturing and agriculture</w:t>
      </w:r>
    </w:p>
    <w:p w14:paraId="271C42D9" w14:textId="77777777" w:rsidR="00F57D27" w:rsidRPr="00384FBD" w:rsidRDefault="00F57D27" w:rsidP="008B55E5">
      <w:pPr>
        <w:pStyle w:val="Bulletpoint"/>
        <w:numPr>
          <w:ilvl w:val="0"/>
          <w:numId w:val="43"/>
        </w:numPr>
        <w:rPr>
          <w:rFonts w:ascii="Arial" w:hAnsi="Arial" w:cs="Arial"/>
          <w:b/>
          <w:color w:val="auto"/>
          <w:sz w:val="20"/>
        </w:rPr>
      </w:pPr>
      <w:bookmarkStart w:id="65" w:name="_bookmark58"/>
      <w:bookmarkEnd w:id="65"/>
      <w:r w:rsidRPr="00384FBD">
        <w:rPr>
          <w:rFonts w:ascii="Arial" w:hAnsi="Arial" w:cs="Arial"/>
          <w:color w:val="auto"/>
        </w:rPr>
        <w:t>In 2018, Matamata-Piako’s GDP decreased 0.8%, driven by decreases in agriculture (primarily dairy cattle farming)</w:t>
      </w:r>
    </w:p>
    <w:p w14:paraId="023D3589" w14:textId="77777777" w:rsidR="00F57D27" w:rsidRPr="00384FBD" w:rsidRDefault="00F57D27" w:rsidP="008B55E5">
      <w:pPr>
        <w:pStyle w:val="Bulletpoint"/>
        <w:numPr>
          <w:ilvl w:val="0"/>
          <w:numId w:val="43"/>
        </w:numPr>
        <w:rPr>
          <w:rFonts w:ascii="Arial" w:hAnsi="Arial" w:cs="Arial"/>
          <w:b/>
          <w:color w:val="auto"/>
          <w:sz w:val="20"/>
        </w:rPr>
      </w:pPr>
      <w:r w:rsidRPr="00384FBD">
        <w:rPr>
          <w:rFonts w:ascii="Arial" w:hAnsi="Arial" w:cs="Arial"/>
          <w:color w:val="auto"/>
        </w:rPr>
        <w:t>In 2019, Matamata-Piako’s GDP increased 4.1%, driven by increases in agriculture (primarily dairy cattle farming).</w:t>
      </w:r>
    </w:p>
    <w:p w14:paraId="013B6CD0" w14:textId="5D891803" w:rsidR="00F57D27" w:rsidRDefault="00F57D27" w:rsidP="00F57D27">
      <w:pPr>
        <w:pStyle w:val="TextBody"/>
      </w:pPr>
      <w:r w:rsidRPr="00F57D27">
        <w:t xml:space="preserve">Figure </w:t>
      </w:r>
      <w:r w:rsidR="00ED0647">
        <w:t>4</w:t>
      </w:r>
      <w:r w:rsidRPr="00F57D27">
        <w:t xml:space="preserve"> shows the growth by industry of key sectors in the Matamata-Piako district since 2000.  Manufacturing shows steady growth while </w:t>
      </w:r>
      <w:r w:rsidR="00582212">
        <w:t>a</w:t>
      </w:r>
      <w:r w:rsidRPr="00F57D27">
        <w:t>griculture is more variable.</w:t>
      </w:r>
    </w:p>
    <w:p w14:paraId="5FCA2933" w14:textId="77777777" w:rsidR="00F57D27" w:rsidRPr="00F57D27" w:rsidRDefault="00F57D27" w:rsidP="00F57D27">
      <w:pPr>
        <w:pStyle w:val="TextBody"/>
      </w:pPr>
    </w:p>
    <w:p w14:paraId="0D5E95E4" w14:textId="70BCF5C1" w:rsidR="00F57D27" w:rsidRPr="00ED0647" w:rsidRDefault="00F57D27" w:rsidP="00ED0647">
      <w:pPr>
        <w:pStyle w:val="Caption"/>
        <w:rPr>
          <w:rFonts w:ascii="Arial" w:hAnsi="Arial" w:cs="Arial"/>
          <w:sz w:val="22"/>
          <w:szCs w:val="22"/>
          <w:lang w:bidi="en-NZ"/>
        </w:rPr>
      </w:pPr>
      <w:r w:rsidRPr="00ED0647">
        <w:rPr>
          <w:rFonts w:ascii="Arial" w:hAnsi="Arial" w:cs="Arial"/>
          <w:sz w:val="22"/>
          <w:szCs w:val="22"/>
          <w:lang w:bidi="en-NZ"/>
        </w:rPr>
        <w:t xml:space="preserve">Figure </w:t>
      </w:r>
      <w:r w:rsidR="00ED0647" w:rsidRPr="00ED0647">
        <w:rPr>
          <w:rFonts w:ascii="Arial" w:hAnsi="Arial" w:cs="Arial"/>
          <w:sz w:val="22"/>
          <w:szCs w:val="22"/>
          <w:lang w:bidi="en-NZ"/>
        </w:rPr>
        <w:t>4</w:t>
      </w:r>
      <w:r w:rsidRPr="00ED0647">
        <w:rPr>
          <w:rFonts w:ascii="Arial" w:hAnsi="Arial" w:cs="Arial"/>
          <w:sz w:val="22"/>
          <w:szCs w:val="22"/>
          <w:lang w:bidi="en-NZ"/>
        </w:rPr>
        <w:t xml:space="preserve"> MPDC historical economic growth by industry 2000-2019</w:t>
      </w:r>
    </w:p>
    <w:p w14:paraId="00A908C0" w14:textId="77777777" w:rsidR="00F57D27" w:rsidRDefault="00F57D27" w:rsidP="00F57D27">
      <w:pPr>
        <w:spacing w:before="8" w:after="120"/>
        <w:rPr>
          <w:rFonts w:cstheme="minorHAnsi"/>
          <w:b/>
          <w:sz w:val="21"/>
        </w:rPr>
      </w:pPr>
      <w:r w:rsidRPr="00C274E8">
        <w:rPr>
          <w:noProof/>
          <w:lang w:eastAsia="en-NZ"/>
        </w:rPr>
        <w:drawing>
          <wp:inline distT="0" distB="0" distL="0" distR="0" wp14:anchorId="1D0A35D5" wp14:editId="2BBFE1F4">
            <wp:extent cx="6026150" cy="2692400"/>
            <wp:effectExtent l="0" t="0" r="12700" b="12700"/>
            <wp:docPr id="53" name="Chart 53">
              <a:extLst xmlns:a="http://schemas.openxmlformats.org/drawingml/2006/main">
                <a:ext uri="{FF2B5EF4-FFF2-40B4-BE49-F238E27FC236}">
                  <a16:creationId xmlns:a16="http://schemas.microsoft.com/office/drawing/2014/main" id="{AA571D10-DCE9-4574-8B28-DD6BB591A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C154B6" w14:textId="77777777" w:rsidR="00582212" w:rsidRPr="00ED0647" w:rsidRDefault="00582212" w:rsidP="00ED0647">
      <w:pPr>
        <w:pStyle w:val="Caption"/>
        <w:rPr>
          <w:rFonts w:ascii="Arial" w:hAnsi="Arial" w:cs="Arial"/>
        </w:rPr>
      </w:pPr>
      <w:r w:rsidRPr="00ED0647">
        <w:rPr>
          <w:rFonts w:ascii="Arial" w:hAnsi="Arial" w:cs="Arial"/>
        </w:rPr>
        <w:t>Source: Morrison Low Waste Assessment Nov 2020</w:t>
      </w:r>
    </w:p>
    <w:p w14:paraId="4101F556" w14:textId="77777777" w:rsidR="00ED0647" w:rsidRDefault="00ED0647">
      <w:pPr>
        <w:rPr>
          <w:rFonts w:cs="Arial"/>
          <w:b/>
          <w:bCs/>
          <w:iCs/>
          <w:szCs w:val="26"/>
          <w:lang w:val="en-AU"/>
        </w:rPr>
      </w:pPr>
      <w:bookmarkStart w:id="66" w:name="_bookmark59"/>
      <w:bookmarkStart w:id="67" w:name="_Toc45623597"/>
      <w:bookmarkStart w:id="68" w:name="_Toc54265495"/>
      <w:bookmarkEnd w:id="66"/>
      <w:r>
        <w:br w:type="page"/>
      </w:r>
    </w:p>
    <w:p w14:paraId="66DBB557" w14:textId="2E990FDA" w:rsidR="00F57D27" w:rsidRPr="000A31D5" w:rsidRDefault="00F57D27" w:rsidP="00C66E6B">
      <w:pPr>
        <w:pStyle w:val="Heading3"/>
      </w:pPr>
      <w:bookmarkStart w:id="69" w:name="_Toc57924277"/>
      <w:r w:rsidRPr="000A31D5">
        <w:lastRenderedPageBreak/>
        <w:t>Land use changes</w:t>
      </w:r>
      <w:bookmarkEnd w:id="67"/>
      <w:bookmarkEnd w:id="68"/>
      <w:bookmarkEnd w:id="69"/>
    </w:p>
    <w:p w14:paraId="15C8AD4A" w14:textId="77777777" w:rsidR="00F57D27" w:rsidRDefault="00F57D27" w:rsidP="00F57D27">
      <w:pPr>
        <w:pStyle w:val="TextBody"/>
      </w:pPr>
      <w:r w:rsidRPr="00C274E8">
        <w:t>In general, there has not been any significant changes in land use or industry that affect the demand for waste services.  The district continues to have a strong agriculture industry.  Tourism activity has been strong within the district</w:t>
      </w:r>
      <w:r>
        <w:t>, however</w:t>
      </w:r>
      <w:r w:rsidRPr="00C274E8">
        <w:t xml:space="preserve"> this was impacted by Covid-19 in 2020</w:t>
      </w:r>
      <w:r>
        <w:t>, but the impact</w:t>
      </w:r>
      <w:r w:rsidRPr="00C274E8">
        <w:t xml:space="preserve"> is expected to be short term.  There is an ongoing trend of more lifestyle developments across the district, however this is not significant with population projections not increasing significantly.</w:t>
      </w:r>
    </w:p>
    <w:p w14:paraId="4EACABD3" w14:textId="77777777" w:rsidR="00874763" w:rsidRPr="00C274E8" w:rsidRDefault="00874763" w:rsidP="00F57D27">
      <w:pPr>
        <w:pStyle w:val="TextBody"/>
      </w:pPr>
    </w:p>
    <w:p w14:paraId="5148A37B" w14:textId="77777777" w:rsidR="00F57D27" w:rsidRPr="000A31D5" w:rsidRDefault="00F57D27" w:rsidP="00C66E6B">
      <w:pPr>
        <w:pStyle w:val="Heading3"/>
      </w:pPr>
      <w:bookmarkStart w:id="70" w:name="_bookmark60"/>
      <w:bookmarkStart w:id="71" w:name="_Toc45623598"/>
      <w:bookmarkStart w:id="72" w:name="_Toc54265496"/>
      <w:bookmarkStart w:id="73" w:name="_Toc57924278"/>
      <w:bookmarkEnd w:id="70"/>
      <w:r w:rsidRPr="000A31D5">
        <w:t>Waste from other areas</w:t>
      </w:r>
      <w:bookmarkEnd w:id="71"/>
      <w:bookmarkEnd w:id="72"/>
      <w:bookmarkEnd w:id="73"/>
    </w:p>
    <w:p w14:paraId="6AB479C0" w14:textId="26770A09" w:rsidR="00F57D27" w:rsidRDefault="00F57D27" w:rsidP="00F57D27">
      <w:pPr>
        <w:pStyle w:val="TextBody"/>
      </w:pPr>
      <w:r w:rsidRPr="00C274E8">
        <w:t>The policy, services, and facilities of one district or region can dramatically impact on demand for services in neighbouring districts.  This is well demonstrated in other parts of New Zealand, where policy and/or pricing changes have a direct relationship on waste movements between districts. The location and pricing of landfills and transfer stations will have an effect on the amount of waste received by them. Pricing and location are the key causes of waste flight between districts.</w:t>
      </w:r>
    </w:p>
    <w:p w14:paraId="3FC8B989" w14:textId="77777777" w:rsidR="00ED0647" w:rsidRPr="00C274E8" w:rsidRDefault="00ED0647" w:rsidP="00F57D27">
      <w:pPr>
        <w:pStyle w:val="TextBody"/>
      </w:pPr>
    </w:p>
    <w:p w14:paraId="28AFB350" w14:textId="77777777" w:rsidR="00F57D27" w:rsidRDefault="00F57D27" w:rsidP="00F57D27">
      <w:pPr>
        <w:pStyle w:val="TextBody"/>
      </w:pPr>
      <w:r w:rsidRPr="00C274E8">
        <w:t>MPDC collaborate with neighbouring councils in setting fees and charges</w:t>
      </w:r>
      <w:r w:rsidR="00582212">
        <w:t>.</w:t>
      </w:r>
      <w:r w:rsidRPr="00C274E8">
        <w:t xml:space="preserve"> </w:t>
      </w:r>
      <w:r w:rsidR="00582212">
        <w:t>A</w:t>
      </w:r>
      <w:r w:rsidRPr="00C274E8">
        <w:t xml:space="preserve">ll landfill disposal and processing is outside of the </w:t>
      </w:r>
      <w:r>
        <w:t xml:space="preserve">Matamata-Piako </w:t>
      </w:r>
      <w:r w:rsidRPr="00C274E8">
        <w:t xml:space="preserve">district.  </w:t>
      </w:r>
    </w:p>
    <w:p w14:paraId="777EC180" w14:textId="77777777" w:rsidR="00874763" w:rsidRPr="00C274E8" w:rsidRDefault="00874763" w:rsidP="00F57D27">
      <w:pPr>
        <w:pStyle w:val="TextBody"/>
      </w:pPr>
    </w:p>
    <w:p w14:paraId="54D2499A" w14:textId="77777777" w:rsidR="00F57D27" w:rsidRPr="000A31D5" w:rsidRDefault="00F57D27" w:rsidP="00C66E6B">
      <w:pPr>
        <w:pStyle w:val="Heading3"/>
      </w:pPr>
      <w:bookmarkStart w:id="74" w:name="_Toc45623599"/>
      <w:bookmarkStart w:id="75" w:name="_Toc54265497"/>
      <w:bookmarkStart w:id="76" w:name="_Toc57924279"/>
      <w:r>
        <w:t xml:space="preserve">Community Expectation and </w:t>
      </w:r>
      <w:r w:rsidRPr="000A31D5">
        <w:t>Consumer behaviour</w:t>
      </w:r>
      <w:bookmarkEnd w:id="74"/>
      <w:bookmarkEnd w:id="75"/>
      <w:bookmarkEnd w:id="76"/>
    </w:p>
    <w:p w14:paraId="225E8DC3" w14:textId="3EF51466" w:rsidR="00F57D27" w:rsidRDefault="00F57D27" w:rsidP="00F57D27">
      <w:pPr>
        <w:pStyle w:val="TextBody"/>
      </w:pPr>
      <w:r>
        <w:t>If waste minimisation objectives continue to be important to the community, demand will continue for kerbside collection of recyclables and there will be increased demand for the collection of other recoverable materials as well as the associated processing infrastructure. There may be increasing pressure on existing resource recovery centres to expand their capacity and, if these objectives are to be met, there is likely to be a need for RTS not currently providing recovery services to develop their operations.</w:t>
      </w:r>
    </w:p>
    <w:p w14:paraId="5B1C5536" w14:textId="77777777" w:rsidR="00ED0647" w:rsidRDefault="00ED0647" w:rsidP="00F57D27">
      <w:pPr>
        <w:pStyle w:val="TextBody"/>
      </w:pPr>
    </w:p>
    <w:p w14:paraId="20712C23" w14:textId="0411DF58" w:rsidR="00F57D27" w:rsidRDefault="00F57D27" w:rsidP="00F57D27">
      <w:pPr>
        <w:pStyle w:val="TextBody"/>
      </w:pPr>
      <w:r>
        <w:t>A key strategy to achieve diversion targets is the development of resource recovery facilities at RTS where a great proportion of reusable and potential divertible material is captured. There is the opportunity for local circular economy businesses to co-locate at the RTS sites to support this diversion.</w:t>
      </w:r>
    </w:p>
    <w:p w14:paraId="3CB1DA28" w14:textId="77777777" w:rsidR="00ED0647" w:rsidRDefault="00ED0647" w:rsidP="00F57D27">
      <w:pPr>
        <w:pStyle w:val="TextBody"/>
      </w:pPr>
    </w:p>
    <w:p w14:paraId="30B6FA55" w14:textId="77777777" w:rsidR="00F57D27" w:rsidRPr="00C274E8" w:rsidRDefault="00F57D27" w:rsidP="00F57D27">
      <w:pPr>
        <w:pStyle w:val="TextBody"/>
      </w:pPr>
      <w:r w:rsidRPr="00C274E8">
        <w:t>Consumer behaviour is a key driver for household waste generation in particular. OECD research indicates that there are a number of factors that influence household waste generation including:</w:t>
      </w:r>
    </w:p>
    <w:p w14:paraId="76AE4A85" w14:textId="77777777" w:rsidR="00F57D27" w:rsidRPr="00D91150" w:rsidRDefault="00F57D27" w:rsidP="00384FBD">
      <w:pPr>
        <w:pStyle w:val="Bullet1"/>
        <w:rPr>
          <w:rFonts w:ascii="Arial" w:hAnsi="Arial" w:cs="Arial"/>
          <w:szCs w:val="22"/>
        </w:rPr>
      </w:pPr>
      <w:r w:rsidRPr="00384FBD">
        <w:rPr>
          <w:rFonts w:ascii="Arial" w:hAnsi="Arial" w:cs="Arial"/>
          <w:sz w:val="22"/>
          <w:szCs w:val="22"/>
        </w:rPr>
        <w:t>family composition, e.g. household numbers and children</w:t>
      </w:r>
    </w:p>
    <w:p w14:paraId="176DC0A3" w14:textId="77777777" w:rsidR="00F57D27" w:rsidRPr="00D91150" w:rsidRDefault="00F57D27" w:rsidP="00384FBD">
      <w:pPr>
        <w:pStyle w:val="Bullet1"/>
        <w:rPr>
          <w:rFonts w:ascii="Arial" w:hAnsi="Arial" w:cs="Arial"/>
          <w:szCs w:val="22"/>
        </w:rPr>
      </w:pPr>
      <w:r w:rsidRPr="00384FBD">
        <w:rPr>
          <w:rFonts w:ascii="Arial" w:hAnsi="Arial" w:cs="Arial"/>
          <w:sz w:val="22"/>
          <w:szCs w:val="22"/>
        </w:rPr>
        <w:t>household income and size</w:t>
      </w:r>
    </w:p>
    <w:p w14:paraId="6883EB7A" w14:textId="77777777" w:rsidR="00F57D27" w:rsidRPr="00D91150" w:rsidRDefault="00F57D27" w:rsidP="00384FBD">
      <w:pPr>
        <w:pStyle w:val="Bullet1"/>
        <w:rPr>
          <w:rFonts w:ascii="Arial" w:hAnsi="Arial" w:cs="Arial"/>
          <w:szCs w:val="22"/>
        </w:rPr>
      </w:pPr>
      <w:r w:rsidRPr="00384FBD">
        <w:rPr>
          <w:rFonts w:ascii="Arial" w:hAnsi="Arial" w:cs="Arial"/>
          <w:sz w:val="22"/>
          <w:szCs w:val="22"/>
        </w:rPr>
        <w:t>attitude toward the environment and recycling</w:t>
      </w:r>
    </w:p>
    <w:p w14:paraId="27EDA55A" w14:textId="77777777" w:rsidR="00F57D27" w:rsidRPr="00D91150" w:rsidRDefault="00F57D27" w:rsidP="00384FBD">
      <w:pPr>
        <w:pStyle w:val="Bullet1"/>
        <w:rPr>
          <w:rFonts w:ascii="Arial" w:hAnsi="Arial" w:cs="Arial"/>
          <w:szCs w:val="22"/>
        </w:rPr>
      </w:pPr>
      <w:r w:rsidRPr="00384FBD">
        <w:rPr>
          <w:rFonts w:ascii="Arial" w:hAnsi="Arial" w:cs="Arial"/>
          <w:sz w:val="22"/>
          <w:szCs w:val="22"/>
        </w:rPr>
        <w:t>presence of volume-based charging systems for waste</w:t>
      </w:r>
    </w:p>
    <w:p w14:paraId="62ED351A" w14:textId="77777777" w:rsidR="00F57D27" w:rsidRPr="00D91150" w:rsidRDefault="00F57D27" w:rsidP="00384FBD">
      <w:pPr>
        <w:pStyle w:val="Bullet1"/>
        <w:rPr>
          <w:rFonts w:ascii="Arial" w:hAnsi="Arial" w:cs="Arial"/>
          <w:szCs w:val="22"/>
        </w:rPr>
      </w:pPr>
      <w:r w:rsidRPr="00384FBD">
        <w:rPr>
          <w:rFonts w:ascii="Arial" w:hAnsi="Arial" w:cs="Arial"/>
          <w:sz w:val="22"/>
          <w:szCs w:val="22"/>
        </w:rPr>
        <w:t>frequency of waste collection</w:t>
      </w:r>
    </w:p>
    <w:p w14:paraId="411B0441" w14:textId="77777777" w:rsidR="00F57D27" w:rsidRPr="00D91150" w:rsidRDefault="00F57D27" w:rsidP="00384FBD">
      <w:pPr>
        <w:pStyle w:val="Bullet1"/>
        <w:rPr>
          <w:rFonts w:ascii="Arial" w:hAnsi="Arial" w:cs="Arial"/>
          <w:szCs w:val="22"/>
        </w:rPr>
      </w:pPr>
      <w:r w:rsidRPr="00384FBD">
        <w:rPr>
          <w:rFonts w:ascii="Arial" w:hAnsi="Arial" w:cs="Arial"/>
          <w:sz w:val="22"/>
          <w:szCs w:val="22"/>
        </w:rPr>
        <w:t>technological shifts and product supply changes</w:t>
      </w:r>
    </w:p>
    <w:p w14:paraId="447F1B56" w14:textId="77777777" w:rsidR="00F57D27" w:rsidRPr="00D91150" w:rsidRDefault="00F57D27" w:rsidP="00384FBD">
      <w:pPr>
        <w:pStyle w:val="Bullet1"/>
        <w:rPr>
          <w:rFonts w:ascii="Arial" w:hAnsi="Arial" w:cs="Arial"/>
          <w:szCs w:val="22"/>
        </w:rPr>
      </w:pPr>
      <w:r w:rsidRPr="00384FBD">
        <w:rPr>
          <w:rFonts w:ascii="Arial" w:hAnsi="Arial" w:cs="Arial"/>
          <w:sz w:val="22"/>
          <w:szCs w:val="22"/>
        </w:rPr>
        <w:t>increased product packaging</w:t>
      </w:r>
    </w:p>
    <w:p w14:paraId="5B489765" w14:textId="1F9A7B5F" w:rsidR="00F57D27" w:rsidRPr="00ED0647" w:rsidRDefault="00F57D27" w:rsidP="00384FBD">
      <w:pPr>
        <w:pStyle w:val="Bullet1"/>
        <w:rPr>
          <w:rFonts w:ascii="Arial" w:hAnsi="Arial" w:cs="Arial"/>
          <w:szCs w:val="22"/>
        </w:rPr>
      </w:pPr>
      <w:r w:rsidRPr="00384FBD">
        <w:rPr>
          <w:rFonts w:ascii="Arial" w:hAnsi="Arial" w:cs="Arial"/>
          <w:sz w:val="22"/>
          <w:szCs w:val="22"/>
        </w:rPr>
        <w:t>presence of infrastructure and services to enable resource</w:t>
      </w:r>
      <w:r w:rsidRPr="00384FBD">
        <w:rPr>
          <w:rFonts w:ascii="Arial" w:hAnsi="Arial" w:cs="Arial"/>
          <w:spacing w:val="-7"/>
          <w:sz w:val="22"/>
          <w:szCs w:val="22"/>
        </w:rPr>
        <w:t xml:space="preserve"> </w:t>
      </w:r>
      <w:r w:rsidRPr="00384FBD">
        <w:rPr>
          <w:rFonts w:ascii="Arial" w:hAnsi="Arial" w:cs="Arial"/>
          <w:sz w:val="22"/>
          <w:szCs w:val="22"/>
        </w:rPr>
        <w:t>recover</w:t>
      </w:r>
      <w:r w:rsidRPr="00384FBD" w:rsidDel="00242B69">
        <w:rPr>
          <w:rFonts w:ascii="Arial" w:hAnsi="Arial" w:cs="Arial"/>
          <w:sz w:val="22"/>
          <w:szCs w:val="22"/>
        </w:rPr>
        <w:t>y</w:t>
      </w:r>
      <w:r w:rsidRPr="00384FBD">
        <w:rPr>
          <w:rFonts w:ascii="Arial" w:hAnsi="Arial" w:cs="Arial"/>
          <w:sz w:val="22"/>
          <w:szCs w:val="22"/>
        </w:rPr>
        <w:t>.</w:t>
      </w:r>
    </w:p>
    <w:p w14:paraId="047BAB48" w14:textId="77777777" w:rsidR="00ED0647" w:rsidRPr="00D91150" w:rsidRDefault="00ED0647" w:rsidP="00ED0647">
      <w:pPr>
        <w:pStyle w:val="Bullet1"/>
        <w:numPr>
          <w:ilvl w:val="0"/>
          <w:numId w:val="0"/>
        </w:numPr>
        <w:ind w:left="360"/>
        <w:rPr>
          <w:rFonts w:ascii="Arial" w:hAnsi="Arial" w:cs="Arial"/>
          <w:szCs w:val="22"/>
        </w:rPr>
      </w:pPr>
    </w:p>
    <w:p w14:paraId="0AE4DFC7" w14:textId="77777777" w:rsidR="00F57D27" w:rsidRDefault="00F57D27" w:rsidP="00F57D27">
      <w:pPr>
        <w:pStyle w:val="TextBody"/>
      </w:pPr>
      <w:r w:rsidRPr="00C274E8">
        <w:t>These issues are the target of a range of council and government policies and programmes, both at a local and national level. Although contributing factors such as family size and household income are difficult to influence, there are positive correlations between attitude toward the environment and waste generation that can be influenced.</w:t>
      </w:r>
    </w:p>
    <w:p w14:paraId="09697FDB" w14:textId="77777777" w:rsidR="00F7506B" w:rsidRPr="00C274E8" w:rsidRDefault="00F7506B" w:rsidP="00F57D27">
      <w:pPr>
        <w:pStyle w:val="TextBody"/>
      </w:pPr>
    </w:p>
    <w:p w14:paraId="2F5AAEA1" w14:textId="77777777" w:rsidR="00F57D27" w:rsidRDefault="00F57D27" w:rsidP="00F57D27">
      <w:pPr>
        <w:pStyle w:val="TextBody"/>
      </w:pPr>
      <w:r w:rsidRPr="00C274E8">
        <w:t>Other important factors are the presence of volume-based charging systems, such as user</w:t>
      </w:r>
      <w:r>
        <w:t>-</w:t>
      </w:r>
      <w:r w:rsidRPr="00C274E8">
        <w:t>pays schemes and other economic disincentives such as waste levies.</w:t>
      </w:r>
    </w:p>
    <w:p w14:paraId="44EA2790" w14:textId="77777777" w:rsidR="00F7506B" w:rsidRPr="00C274E8" w:rsidRDefault="00F7506B" w:rsidP="00F57D27">
      <w:pPr>
        <w:pStyle w:val="TextBody"/>
      </w:pPr>
    </w:p>
    <w:p w14:paraId="65FC8751" w14:textId="77777777" w:rsidR="00F57D27" w:rsidRDefault="00F57D27" w:rsidP="00F57D27">
      <w:pPr>
        <w:pStyle w:val="TextBody"/>
        <w:rPr>
          <w:rFonts w:cstheme="minorHAnsi"/>
        </w:rPr>
      </w:pPr>
      <w:r w:rsidRPr="00C274E8">
        <w:lastRenderedPageBreak/>
        <w:t xml:space="preserve">Another example of how these factors can be influenced is through the establishment of product stewardship schemes for priority products. There are a number of local ‘community-based social marketing’ programmes that have arisen over the last </w:t>
      </w:r>
      <w:r w:rsidRPr="00C274E8">
        <w:rPr>
          <w:rFonts w:cstheme="minorHAnsi"/>
        </w:rPr>
        <w:t xml:space="preserve">decade, including several of them implemented as part of </w:t>
      </w:r>
      <w:r>
        <w:rPr>
          <w:rFonts w:cstheme="minorHAnsi"/>
        </w:rPr>
        <w:t>MPDC</w:t>
      </w:r>
      <w:r w:rsidRPr="00C274E8">
        <w:rPr>
          <w:rFonts w:cstheme="minorHAnsi"/>
        </w:rPr>
        <w:t>’s waste minimisation education programmes. These policies and programmes have the common aim of reducing waste generation at a household level by targeting influencing factors.</w:t>
      </w:r>
    </w:p>
    <w:p w14:paraId="23E01D9F" w14:textId="77777777" w:rsidR="00F7506B" w:rsidRDefault="00F7506B" w:rsidP="00F57D27">
      <w:pPr>
        <w:pStyle w:val="TextBody"/>
        <w:rPr>
          <w:rFonts w:cstheme="minorHAnsi"/>
        </w:rPr>
      </w:pPr>
    </w:p>
    <w:p w14:paraId="67DD2584" w14:textId="521E5A52" w:rsidR="00F57D27" w:rsidRDefault="00F57D27" w:rsidP="00F57D27">
      <w:pPr>
        <w:pStyle w:val="TextBody"/>
        <w:rPr>
          <w:rFonts w:cstheme="minorHAnsi"/>
        </w:rPr>
      </w:pPr>
      <w:r>
        <w:rPr>
          <w:rFonts w:cstheme="minorHAnsi"/>
        </w:rPr>
        <w:t>MPDC ran a community consultation programme in 2020 which has helped to understand community views relating to solid waste services</w:t>
      </w:r>
      <w:r w:rsidRPr="00F7506B">
        <w:rPr>
          <w:rFonts w:cs="Arial"/>
        </w:rPr>
        <w:t>.</w:t>
      </w:r>
      <w:r>
        <w:rPr>
          <w:rFonts w:cstheme="minorHAnsi"/>
        </w:rPr>
        <w:t xml:space="preserve">  In summary the community supports:</w:t>
      </w:r>
    </w:p>
    <w:p w14:paraId="29F5211B" w14:textId="77777777" w:rsidR="00F57D27" w:rsidRDefault="00F57D27" w:rsidP="008B55E5">
      <w:pPr>
        <w:pStyle w:val="TextBody"/>
        <w:numPr>
          <w:ilvl w:val="0"/>
          <w:numId w:val="44"/>
        </w:numPr>
      </w:pPr>
      <w:r>
        <w:t>a vision to become a zero-waste community by 2038</w:t>
      </w:r>
    </w:p>
    <w:p w14:paraId="3C03CEB8" w14:textId="77777777" w:rsidR="00F57D27" w:rsidRDefault="00F57D27" w:rsidP="008B55E5">
      <w:pPr>
        <w:pStyle w:val="TextBody"/>
        <w:numPr>
          <w:ilvl w:val="0"/>
          <w:numId w:val="44"/>
        </w:numPr>
      </w:pPr>
      <w:r>
        <w:t>a move to rates funded 80L refuse bin collected weekly</w:t>
      </w:r>
    </w:p>
    <w:p w14:paraId="791E2E60" w14:textId="77777777" w:rsidR="00F57D27" w:rsidRDefault="00F57D27" w:rsidP="008B55E5">
      <w:pPr>
        <w:pStyle w:val="TextBody"/>
        <w:numPr>
          <w:ilvl w:val="0"/>
          <w:numId w:val="44"/>
        </w:numPr>
      </w:pPr>
      <w:r>
        <w:t>continued provision of recycling collections</w:t>
      </w:r>
    </w:p>
    <w:p w14:paraId="15E6084C" w14:textId="5AA162BD" w:rsidR="00F57D27" w:rsidRDefault="00F57D27" w:rsidP="008B55E5">
      <w:pPr>
        <w:pStyle w:val="TextBody"/>
        <w:numPr>
          <w:ilvl w:val="0"/>
          <w:numId w:val="44"/>
        </w:numPr>
      </w:pPr>
      <w:r>
        <w:t>the development of resource recovery centres in Matamata and/ or Morrinsville and maintaining the Waihou (Te Aroha) transfer station</w:t>
      </w:r>
    </w:p>
    <w:p w14:paraId="7C55D2DC" w14:textId="77777777" w:rsidR="00ED0647" w:rsidRPr="00A74767" w:rsidRDefault="00ED0647" w:rsidP="00ED0647">
      <w:pPr>
        <w:pStyle w:val="TextBody"/>
        <w:ind w:left="720"/>
      </w:pPr>
    </w:p>
    <w:p w14:paraId="34D902FB" w14:textId="77777777" w:rsidR="00F57D27" w:rsidRDefault="00F57D27" w:rsidP="00F57D27">
      <w:pPr>
        <w:pStyle w:val="TextBody"/>
        <w:rPr>
          <w:rFonts w:cstheme="minorHAnsi"/>
        </w:rPr>
      </w:pPr>
      <w:r>
        <w:rPr>
          <w:rFonts w:cstheme="minorHAnsi"/>
        </w:rPr>
        <w:t>There was not strong support for a food scrap bin collected weekly.</w:t>
      </w:r>
    </w:p>
    <w:p w14:paraId="045439F1" w14:textId="77777777" w:rsidR="00874763" w:rsidRPr="00C274E8" w:rsidRDefault="00874763" w:rsidP="00F57D27">
      <w:pPr>
        <w:pStyle w:val="TextBody"/>
      </w:pPr>
    </w:p>
    <w:p w14:paraId="2E3F9577" w14:textId="77777777" w:rsidR="00F57D27" w:rsidRPr="000A31D5" w:rsidRDefault="00F57D27" w:rsidP="00C66E6B">
      <w:pPr>
        <w:pStyle w:val="Heading3"/>
      </w:pPr>
      <w:bookmarkStart w:id="77" w:name="_bookmark62"/>
      <w:bookmarkStart w:id="78" w:name="_Toc45623600"/>
      <w:bookmarkStart w:id="79" w:name="_Toc54265498"/>
      <w:bookmarkStart w:id="80" w:name="_Toc57924280"/>
      <w:bookmarkEnd w:id="77"/>
      <w:r w:rsidRPr="000A31D5">
        <w:t>Natural and man-made disasters</w:t>
      </w:r>
      <w:bookmarkEnd w:id="78"/>
      <w:bookmarkEnd w:id="79"/>
      <w:bookmarkEnd w:id="80"/>
    </w:p>
    <w:p w14:paraId="5855B193" w14:textId="77777777" w:rsidR="00F57D27" w:rsidRPr="00C274E8" w:rsidRDefault="00F57D27" w:rsidP="00874763">
      <w:pPr>
        <w:pStyle w:val="TextBody"/>
      </w:pPr>
      <w:r w:rsidRPr="00C274E8">
        <w:t xml:space="preserve">Natural and man-made disasters apply a different pressure upon waste services and other inter-related services. The earthquakes in Christchurch, </w:t>
      </w:r>
      <w:r>
        <w:t xml:space="preserve">the </w:t>
      </w:r>
      <w:r w:rsidRPr="00C274E8">
        <w:t xml:space="preserve">Covid-19 pandemic, and </w:t>
      </w:r>
      <w:r>
        <w:t xml:space="preserve">China’s </w:t>
      </w:r>
      <w:r w:rsidRPr="00C274E8">
        <w:t xml:space="preserve">National Sword </w:t>
      </w:r>
      <w:r>
        <w:t xml:space="preserve">Policy </w:t>
      </w:r>
      <w:r w:rsidRPr="00C274E8">
        <w:t>re</w:t>
      </w:r>
      <w:r>
        <w:t>-</w:t>
      </w:r>
      <w:r w:rsidRPr="00C274E8">
        <w:t xml:space="preserve">emphasise the need for planning. Lessons can be learnt from these events to assist in preparing for future events in </w:t>
      </w:r>
      <w:r>
        <w:t xml:space="preserve">the </w:t>
      </w:r>
      <w:r w:rsidRPr="00C274E8">
        <w:t>Matamata-Piako</w:t>
      </w:r>
      <w:r>
        <w:t xml:space="preserve"> district</w:t>
      </w:r>
      <w:r w:rsidRPr="00C274E8">
        <w:t>.</w:t>
      </w:r>
    </w:p>
    <w:p w14:paraId="514DDB82" w14:textId="77777777" w:rsidR="0055374B" w:rsidRPr="00B35027" w:rsidRDefault="0055374B" w:rsidP="00B35027">
      <w:pPr>
        <w:rPr>
          <w:lang w:val="en-AU"/>
        </w:rPr>
      </w:pPr>
    </w:p>
    <w:p w14:paraId="32EAD96D" w14:textId="77777777" w:rsidR="005D0941" w:rsidRPr="008E18CA" w:rsidRDefault="005D0941" w:rsidP="00776B1E">
      <w:pPr>
        <w:pStyle w:val="Heading2"/>
        <w:jc w:val="both"/>
        <w:rPr>
          <w:rFonts w:cs="Arial"/>
          <w:szCs w:val="22"/>
        </w:rPr>
      </w:pPr>
      <w:bookmarkStart w:id="81" w:name="_Toc57924281"/>
      <w:r w:rsidRPr="008E18CA">
        <w:t>Waste Quantities</w:t>
      </w:r>
      <w:bookmarkEnd w:id="61"/>
      <w:bookmarkEnd w:id="81"/>
    </w:p>
    <w:p w14:paraId="76A40435" w14:textId="5DA790BD" w:rsidR="000E12F7" w:rsidRDefault="00F34216" w:rsidP="00F34216">
      <w:pPr>
        <w:pStyle w:val="TextBody"/>
      </w:pPr>
      <w:r w:rsidRPr="002634D3">
        <w:t xml:space="preserve">Figure </w:t>
      </w:r>
      <w:r w:rsidR="00ED0647">
        <w:t>5</w:t>
      </w:r>
      <w:r w:rsidRPr="002634D3">
        <w:t xml:space="preserve"> illustrates the historic tonnage of materials discarded (both for disposal and diversion) since July 2015.  </w:t>
      </w:r>
      <w:r>
        <w:t>The</w:t>
      </w:r>
      <w:r w:rsidRPr="00C274E8">
        <w:t xml:space="preserve"> volume</w:t>
      </w:r>
      <w:r>
        <w:t xml:space="preserve"> of total material discarded</w:t>
      </w:r>
      <w:r w:rsidRPr="00C274E8">
        <w:t xml:space="preserve"> ha</w:t>
      </w:r>
      <w:r>
        <w:t>s</w:t>
      </w:r>
      <w:r w:rsidRPr="00C274E8">
        <w:t xml:space="preserve"> grown </w:t>
      </w:r>
      <w:r>
        <w:t>0</w:t>
      </w:r>
      <w:r w:rsidRPr="00C274E8">
        <w:t xml:space="preserve">.7% over the 5 years.  This is </w:t>
      </w:r>
      <w:r>
        <w:t>low</w:t>
      </w:r>
      <w:r w:rsidRPr="00C274E8">
        <w:t xml:space="preserve">er than </w:t>
      </w:r>
      <w:r>
        <w:t xml:space="preserve">the </w:t>
      </w:r>
      <w:r w:rsidRPr="00C274E8">
        <w:t xml:space="preserve">population growth of </w:t>
      </w:r>
      <w:r>
        <w:t>5.1</w:t>
      </w:r>
      <w:r w:rsidRPr="00C274E8">
        <w:t xml:space="preserve">%. </w:t>
      </w:r>
      <w:r>
        <w:t>Total known material discarded to landfill shows a similar trend but with sharper growth in the last two years for a total growth of 12% from 11,167 tonnes in 2015/16 to 12,557 tonnes in 2019/20.</w:t>
      </w:r>
    </w:p>
    <w:p w14:paraId="0D426EC0" w14:textId="77777777" w:rsidR="000E12F7" w:rsidRDefault="000E12F7" w:rsidP="00F34216">
      <w:pPr>
        <w:pStyle w:val="TextBody"/>
      </w:pPr>
    </w:p>
    <w:p w14:paraId="489F7B37" w14:textId="64D5CF4B" w:rsidR="00F34216" w:rsidRDefault="00F34216" w:rsidP="00F34216">
      <w:pPr>
        <w:pStyle w:val="TextBody"/>
      </w:pPr>
      <w:r>
        <w:t xml:space="preserve">The dashed line indicates the total material discarded to landfill from MPDC services only. This refers to data recorded from MPDC kerbside collections and from MPDC refuse transfer stations (RTS). The gap between the two landfill lines indicates that more than half the waste from the district is discarded to landfill using non-council services. While material to landfill from MPDC services also increased by 12% in five years, in contrast, the </w:t>
      </w:r>
      <w:r w:rsidRPr="00354B5C">
        <w:t xml:space="preserve">quantity of </w:t>
      </w:r>
      <w:r>
        <w:t xml:space="preserve">total </w:t>
      </w:r>
      <w:r w:rsidRPr="00354B5C">
        <w:t xml:space="preserve">known diverted </w:t>
      </w:r>
      <w:r>
        <w:t>material</w:t>
      </w:r>
      <w:r w:rsidRPr="00354B5C">
        <w:t xml:space="preserve"> has fallen </w:t>
      </w:r>
      <w:r>
        <w:t>19</w:t>
      </w:r>
      <w:r w:rsidRPr="00354B5C">
        <w:t xml:space="preserve">% </w:t>
      </w:r>
      <w:r>
        <w:t xml:space="preserve">from 4,566 tonnes to 3,290 tonnes. </w:t>
      </w:r>
      <w:r w:rsidR="00F30E66">
        <w:t>T</w:t>
      </w:r>
      <w:r>
        <w:t>he decline in total known diverted material in 2019/20 could be related to COVID-19 disruption to services.</w:t>
      </w:r>
    </w:p>
    <w:p w14:paraId="797E6EF2" w14:textId="77777777" w:rsidR="00ED0647" w:rsidRDefault="00ED0647" w:rsidP="00F34216">
      <w:pPr>
        <w:pStyle w:val="TextBody"/>
      </w:pPr>
    </w:p>
    <w:p w14:paraId="0C355763" w14:textId="77777777" w:rsidR="00ED0647" w:rsidRDefault="00ED0647">
      <w:pPr>
        <w:rPr>
          <w:rFonts w:eastAsia="Arial" w:cs="Arial"/>
          <w:b/>
          <w:bCs/>
          <w:color w:val="72A376"/>
          <w:szCs w:val="22"/>
          <w:lang w:eastAsia="en-NZ" w:bidi="en-NZ"/>
        </w:rPr>
      </w:pPr>
      <w:r>
        <w:rPr>
          <w:rFonts w:eastAsia="Arial" w:cs="Arial"/>
          <w:szCs w:val="22"/>
          <w:lang w:eastAsia="en-NZ" w:bidi="en-NZ"/>
        </w:rPr>
        <w:br w:type="page"/>
      </w:r>
    </w:p>
    <w:p w14:paraId="44AFD82D" w14:textId="229A1571" w:rsidR="007B00B1" w:rsidRPr="00ED0647" w:rsidRDefault="007B00B1" w:rsidP="00ED0647">
      <w:pPr>
        <w:pStyle w:val="Caption"/>
        <w:rPr>
          <w:rFonts w:ascii="Arial" w:eastAsia="Arial" w:hAnsi="Arial" w:cs="Arial"/>
          <w:sz w:val="22"/>
          <w:szCs w:val="22"/>
          <w:lang w:eastAsia="en-NZ" w:bidi="en-NZ"/>
        </w:rPr>
      </w:pPr>
      <w:r w:rsidRPr="00ED0647">
        <w:rPr>
          <w:rFonts w:ascii="Arial" w:eastAsia="Arial" w:hAnsi="Arial" w:cs="Arial"/>
          <w:sz w:val="22"/>
          <w:szCs w:val="22"/>
          <w:lang w:eastAsia="en-NZ" w:bidi="en-NZ"/>
        </w:rPr>
        <w:lastRenderedPageBreak/>
        <w:t xml:space="preserve">Figure </w:t>
      </w:r>
      <w:r w:rsidR="00ED0647" w:rsidRPr="00ED0647">
        <w:rPr>
          <w:rFonts w:ascii="Arial" w:eastAsia="Arial" w:hAnsi="Arial" w:cs="Arial"/>
          <w:sz w:val="22"/>
          <w:szCs w:val="22"/>
          <w:lang w:eastAsia="en-NZ" w:bidi="en-NZ"/>
        </w:rPr>
        <w:t>5</w:t>
      </w:r>
      <w:r w:rsidRPr="00ED0647">
        <w:rPr>
          <w:rFonts w:ascii="Arial" w:eastAsia="Arial" w:hAnsi="Arial" w:cs="Arial"/>
          <w:sz w:val="22"/>
          <w:szCs w:val="22"/>
          <w:lang w:eastAsia="en-NZ" w:bidi="en-NZ"/>
        </w:rPr>
        <w:t xml:space="preserve"> Total tonnage of materials discarded in Matamata-Piako district (July 2015 to June 2020)</w:t>
      </w:r>
    </w:p>
    <w:p w14:paraId="29050E17" w14:textId="77777777" w:rsidR="007B00B1" w:rsidRDefault="007B00B1" w:rsidP="000E12F7">
      <w:pPr>
        <w:pStyle w:val="Text"/>
        <w:ind w:left="0"/>
      </w:pPr>
      <w:bookmarkStart w:id="82" w:name="_bookmark16"/>
      <w:bookmarkEnd w:id="82"/>
      <w:r>
        <w:rPr>
          <w:noProof/>
          <w:lang w:eastAsia="en-NZ"/>
        </w:rPr>
        <w:drawing>
          <wp:inline distT="0" distB="0" distL="0" distR="0" wp14:anchorId="7B4C229B" wp14:editId="32D893C3">
            <wp:extent cx="5857875" cy="3152775"/>
            <wp:effectExtent l="0" t="0" r="9525" b="9525"/>
            <wp:docPr id="16" name="Chart 16">
              <a:extLst xmlns:a="http://schemas.openxmlformats.org/drawingml/2006/main">
                <a:ext uri="{FF2B5EF4-FFF2-40B4-BE49-F238E27FC236}">
                  <a16:creationId xmlns:a16="http://schemas.microsoft.com/office/drawing/2014/main" id="{B2A790CF-E0D0-4E10-9F67-900CAD63B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FA56BB" w14:textId="77777777" w:rsidR="007B00B1" w:rsidRPr="00ED0647" w:rsidRDefault="000E12F7" w:rsidP="00ED0647">
      <w:pPr>
        <w:pStyle w:val="Caption"/>
        <w:rPr>
          <w:rFonts w:ascii="Arial" w:hAnsi="Arial" w:cs="Arial"/>
        </w:rPr>
      </w:pPr>
      <w:r w:rsidRPr="00ED0647">
        <w:rPr>
          <w:rFonts w:ascii="Arial" w:hAnsi="Arial" w:cs="Arial"/>
        </w:rPr>
        <w:t>Source: Morrison Low Waste Assessment Nov 2020</w:t>
      </w:r>
    </w:p>
    <w:p w14:paraId="3BDE1DA0" w14:textId="7B43D979" w:rsidR="006A458C" w:rsidRDefault="006A458C" w:rsidP="006A458C">
      <w:pPr>
        <w:pStyle w:val="TextBody"/>
      </w:pPr>
      <w:r w:rsidRPr="00EE2268">
        <w:t xml:space="preserve">Based on the July 2020 solid waste survey, </w:t>
      </w:r>
      <w:r>
        <w:t xml:space="preserve">Figure </w:t>
      </w:r>
      <w:r w:rsidR="00ED0647">
        <w:t>6</w:t>
      </w:r>
      <w:r>
        <w:t xml:space="preserve"> shows approximately 34% of waste disposed came from the three MPDC RTS and 9% from Council kerbside collections direct to landfill. MPDC controlled services account for 43% of waste disposed. This is a significant decrease from the 63% share of the waste disposed of in the 2010 year.</w:t>
      </w:r>
    </w:p>
    <w:p w14:paraId="74FAED91" w14:textId="77777777" w:rsidR="00ED0647" w:rsidRDefault="00ED0647" w:rsidP="006A458C">
      <w:pPr>
        <w:pStyle w:val="TextBody"/>
      </w:pPr>
    </w:p>
    <w:p w14:paraId="0B62478F" w14:textId="0AF7F414" w:rsidR="00221ED6" w:rsidRPr="00ED0647" w:rsidRDefault="00221ED6" w:rsidP="00ED0647">
      <w:pPr>
        <w:pStyle w:val="Caption"/>
        <w:rPr>
          <w:rFonts w:ascii="Arial" w:hAnsi="Arial" w:cs="Arial"/>
          <w:sz w:val="22"/>
          <w:szCs w:val="22"/>
          <w:lang w:bidi="en-NZ"/>
        </w:rPr>
      </w:pPr>
      <w:r w:rsidRPr="00ED0647">
        <w:rPr>
          <w:rFonts w:ascii="Arial" w:hAnsi="Arial" w:cs="Arial"/>
          <w:sz w:val="22"/>
          <w:szCs w:val="22"/>
          <w:lang w:bidi="en-NZ"/>
        </w:rPr>
        <w:t xml:space="preserve">Figure </w:t>
      </w:r>
      <w:r w:rsidR="00ED0647" w:rsidRPr="00ED0647">
        <w:rPr>
          <w:rFonts w:ascii="Arial" w:hAnsi="Arial" w:cs="Arial"/>
          <w:sz w:val="22"/>
          <w:szCs w:val="22"/>
          <w:lang w:bidi="en-NZ"/>
        </w:rPr>
        <w:t>6</w:t>
      </w:r>
      <w:r w:rsidRPr="00ED0647">
        <w:rPr>
          <w:rFonts w:ascii="Arial" w:hAnsi="Arial" w:cs="Arial"/>
          <w:sz w:val="22"/>
          <w:szCs w:val="22"/>
          <w:lang w:bidi="en-NZ"/>
        </w:rPr>
        <w:t xml:space="preserve"> Source of </w:t>
      </w:r>
      <w:r w:rsidR="000E12F7" w:rsidRPr="00ED0647">
        <w:rPr>
          <w:rFonts w:ascii="Arial" w:hAnsi="Arial" w:cs="Arial"/>
          <w:sz w:val="22"/>
          <w:szCs w:val="22"/>
          <w:lang w:bidi="en-NZ"/>
        </w:rPr>
        <w:t xml:space="preserve">MPDC district </w:t>
      </w:r>
      <w:r w:rsidRPr="00ED0647">
        <w:rPr>
          <w:rFonts w:ascii="Arial" w:hAnsi="Arial" w:cs="Arial"/>
          <w:sz w:val="22"/>
          <w:szCs w:val="22"/>
          <w:lang w:bidi="en-NZ"/>
        </w:rPr>
        <w:t>waste disposed to Tirohia Landfill (August 2019 to July 2020)</w:t>
      </w:r>
    </w:p>
    <w:p w14:paraId="545FE010" w14:textId="77777777" w:rsidR="00221ED6" w:rsidRDefault="00221ED6" w:rsidP="000E12F7">
      <w:pPr>
        <w:pStyle w:val="Text"/>
        <w:ind w:left="0"/>
        <w:rPr>
          <w:lang w:eastAsia="en-NZ" w:bidi="en-NZ"/>
        </w:rPr>
      </w:pPr>
      <w:r>
        <w:rPr>
          <w:noProof/>
          <w:lang w:eastAsia="en-NZ"/>
        </w:rPr>
        <w:drawing>
          <wp:inline distT="0" distB="0" distL="0" distR="0" wp14:anchorId="39A978A1" wp14:editId="35859BB2">
            <wp:extent cx="5429250" cy="3057525"/>
            <wp:effectExtent l="0" t="0" r="0" b="0"/>
            <wp:docPr id="22" name="Chart 22">
              <a:extLst xmlns:a="http://schemas.openxmlformats.org/drawingml/2006/main">
                <a:ext uri="{FF2B5EF4-FFF2-40B4-BE49-F238E27FC236}">
                  <a16:creationId xmlns:a16="http://schemas.microsoft.com/office/drawing/2014/main" id="{006D2BB0-CF11-4E67-88D8-861B2E716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23989B" w14:textId="77777777" w:rsidR="000E12F7" w:rsidRPr="00ED0647" w:rsidRDefault="000E12F7" w:rsidP="00ED0647">
      <w:pPr>
        <w:pStyle w:val="Caption"/>
        <w:rPr>
          <w:rFonts w:ascii="Arial" w:hAnsi="Arial" w:cs="Arial"/>
        </w:rPr>
      </w:pPr>
      <w:r w:rsidRPr="00ED0647">
        <w:rPr>
          <w:rFonts w:ascii="Arial" w:hAnsi="Arial" w:cs="Arial"/>
        </w:rPr>
        <w:t>Source: Morrison Low Waste Assessment Nov 2020</w:t>
      </w:r>
    </w:p>
    <w:p w14:paraId="59A2677F" w14:textId="77777777" w:rsidR="0023050F" w:rsidRDefault="0023050F" w:rsidP="00776B1E">
      <w:pPr>
        <w:pStyle w:val="BodyText"/>
        <w:jc w:val="both"/>
      </w:pPr>
    </w:p>
    <w:p w14:paraId="46695046" w14:textId="77777777" w:rsidR="005D0941" w:rsidRPr="00E70E9F" w:rsidRDefault="005D0941" w:rsidP="00776B1E">
      <w:pPr>
        <w:pStyle w:val="Heading2"/>
        <w:jc w:val="both"/>
        <w:rPr>
          <w:rFonts w:cs="Arial"/>
          <w:szCs w:val="22"/>
        </w:rPr>
      </w:pPr>
      <w:bookmarkStart w:id="83" w:name="_Toc392579432"/>
      <w:bookmarkStart w:id="84" w:name="_Toc57924282"/>
      <w:r w:rsidRPr="00E70E9F">
        <w:lastRenderedPageBreak/>
        <w:t>Waste Composition</w:t>
      </w:r>
      <w:bookmarkEnd w:id="83"/>
      <w:bookmarkEnd w:id="84"/>
    </w:p>
    <w:p w14:paraId="20F6C25B" w14:textId="77777777" w:rsidR="000E12F7" w:rsidRDefault="00C6631B" w:rsidP="00C6631B">
      <w:pPr>
        <w:pStyle w:val="TextBody"/>
        <w:rPr>
          <w:lang w:eastAsia="en-NZ" w:bidi="en-NZ"/>
        </w:rPr>
      </w:pPr>
      <w:r>
        <w:rPr>
          <w:lang w:eastAsia="en-NZ" w:bidi="en-NZ"/>
        </w:rPr>
        <w:t>Figure 7 illustrates the district composition of waste disposed to landfill (extrapolating survey data to an annual figure) for the year August 2019 to July 2020. Organics was the largest component of the district waste stream during the survey period, comprising 36% of the total which includes kitchen waste and green waste.</w:t>
      </w:r>
    </w:p>
    <w:p w14:paraId="358AD568" w14:textId="77777777" w:rsidR="000E12F7" w:rsidRDefault="000E12F7" w:rsidP="00C6631B">
      <w:pPr>
        <w:pStyle w:val="TextBody"/>
        <w:rPr>
          <w:lang w:eastAsia="en-NZ" w:bidi="en-NZ"/>
        </w:rPr>
      </w:pPr>
    </w:p>
    <w:p w14:paraId="2A29C109" w14:textId="4238521C" w:rsidR="00C6631B" w:rsidRDefault="00C6631B" w:rsidP="00C6631B">
      <w:pPr>
        <w:pStyle w:val="TextBody"/>
        <w:rPr>
          <w:lang w:eastAsia="en-NZ" w:bidi="en-NZ"/>
        </w:rPr>
      </w:pPr>
      <w:r>
        <w:rPr>
          <w:lang w:eastAsia="en-NZ" w:bidi="en-NZ"/>
        </w:rPr>
        <w:t xml:space="preserve">The survey took place at the end of July, which is associated with low vegetative growth and low levels of gardening activity by residents. It is likely the quantity of green waste would have been greater at other times of the year. Generally, waste disposal is lowest in the winter months, rising towards an annual peak in spring, early summer. Timber at 16%, was the second largest component of the waste stream. </w:t>
      </w:r>
    </w:p>
    <w:p w14:paraId="05B2D989" w14:textId="77777777" w:rsidR="00ED0647" w:rsidRDefault="00ED0647" w:rsidP="00C6631B">
      <w:pPr>
        <w:pStyle w:val="TextBody"/>
        <w:rPr>
          <w:lang w:eastAsia="en-NZ" w:bidi="en-NZ"/>
        </w:rPr>
      </w:pPr>
    </w:p>
    <w:p w14:paraId="7819B374" w14:textId="3A5B2CAB" w:rsidR="00C6631B" w:rsidRPr="00ED0647" w:rsidRDefault="00C6631B" w:rsidP="00ED0647">
      <w:pPr>
        <w:pStyle w:val="Caption"/>
        <w:rPr>
          <w:rFonts w:ascii="Arial" w:hAnsi="Arial" w:cs="Arial"/>
          <w:sz w:val="22"/>
          <w:szCs w:val="22"/>
          <w:lang w:bidi="en-NZ"/>
        </w:rPr>
      </w:pPr>
      <w:r w:rsidRPr="00ED0647">
        <w:rPr>
          <w:rFonts w:ascii="Arial" w:hAnsi="Arial" w:cs="Arial"/>
          <w:sz w:val="22"/>
          <w:szCs w:val="22"/>
          <w:lang w:bidi="en-NZ"/>
        </w:rPr>
        <w:t xml:space="preserve">Figure </w:t>
      </w:r>
      <w:r w:rsidR="00ED0647" w:rsidRPr="00ED0647">
        <w:rPr>
          <w:rFonts w:ascii="Arial" w:hAnsi="Arial" w:cs="Arial"/>
          <w:sz w:val="22"/>
          <w:szCs w:val="22"/>
          <w:lang w:bidi="en-NZ"/>
        </w:rPr>
        <w:t>7</w:t>
      </w:r>
      <w:r w:rsidRPr="00ED0647">
        <w:rPr>
          <w:rFonts w:ascii="Arial" w:hAnsi="Arial" w:cs="Arial"/>
          <w:sz w:val="22"/>
          <w:szCs w:val="22"/>
          <w:lang w:bidi="en-NZ"/>
        </w:rPr>
        <w:t xml:space="preserve"> Composition of solid waste to landfill (August 2019 to July 2020)</w:t>
      </w:r>
    </w:p>
    <w:p w14:paraId="0D065C89" w14:textId="77777777" w:rsidR="00C6631B" w:rsidRDefault="00C6631B" w:rsidP="00ED0647">
      <w:pPr>
        <w:pStyle w:val="Text"/>
        <w:ind w:left="0"/>
        <w:rPr>
          <w:lang w:eastAsia="en-NZ" w:bidi="en-NZ"/>
        </w:rPr>
      </w:pPr>
      <w:r w:rsidRPr="00C274E8">
        <w:rPr>
          <w:rFonts w:cs="FranklinGothic-Book"/>
          <w:noProof/>
          <w:sz w:val="28"/>
          <w:lang w:eastAsia="en-NZ"/>
        </w:rPr>
        <w:drawing>
          <wp:inline distT="0" distB="0" distL="0" distR="0" wp14:anchorId="61B2C205" wp14:editId="21CA2929">
            <wp:extent cx="5048250" cy="2771775"/>
            <wp:effectExtent l="0" t="0" r="0" b="0"/>
            <wp:docPr id="37" name="Chart 37">
              <a:extLst xmlns:a="http://schemas.openxmlformats.org/drawingml/2006/main">
                <a:ext uri="{FF2B5EF4-FFF2-40B4-BE49-F238E27FC236}">
                  <a16:creationId xmlns:a16="http://schemas.microsoft.com/office/drawing/2014/main" id="{470D014C-78AD-4412-AA8C-B1617B848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189CC1" w14:textId="77777777" w:rsidR="00C6631B" w:rsidRPr="00ED0647" w:rsidRDefault="00C6631B" w:rsidP="00ED0647">
      <w:pPr>
        <w:pStyle w:val="Caption"/>
        <w:rPr>
          <w:rFonts w:ascii="Arial" w:hAnsi="Arial" w:cs="Arial"/>
        </w:rPr>
      </w:pPr>
      <w:r w:rsidRPr="00ED0647">
        <w:rPr>
          <w:rFonts w:ascii="Arial" w:hAnsi="Arial" w:cs="Arial"/>
        </w:rPr>
        <w:t>Source: Solid Waste Surveys report prepared for Matamata-Piako District Council in August 2020 by Waste Not Consulting.</w:t>
      </w:r>
    </w:p>
    <w:p w14:paraId="592877A5" w14:textId="77777777" w:rsidR="00C66E6B" w:rsidRPr="00C66E6B" w:rsidRDefault="00C66E6B" w:rsidP="00C66E6B">
      <w:pPr>
        <w:pStyle w:val="Heading3"/>
      </w:pPr>
      <w:bookmarkStart w:id="85" w:name="_Toc57924283"/>
      <w:r w:rsidRPr="00C66E6B">
        <w:t>Composition of diverted materials</w:t>
      </w:r>
      <w:bookmarkEnd w:id="85"/>
    </w:p>
    <w:p w14:paraId="0082DB86" w14:textId="13531127" w:rsidR="00C66E6B" w:rsidRDefault="00C66E6B" w:rsidP="00C66E6B">
      <w:pPr>
        <w:pStyle w:val="TextBody"/>
        <w:rPr>
          <w:lang w:eastAsia="en-NZ" w:bidi="en-NZ"/>
        </w:rPr>
      </w:pPr>
      <w:r>
        <w:rPr>
          <w:lang w:eastAsia="en-NZ" w:bidi="en-NZ"/>
        </w:rPr>
        <w:t xml:space="preserve">A summary of the composition of all diverted materials by year is presented in Figure </w:t>
      </w:r>
      <w:r w:rsidR="00ED0647">
        <w:rPr>
          <w:lang w:eastAsia="en-NZ" w:bidi="en-NZ"/>
        </w:rPr>
        <w:t>8</w:t>
      </w:r>
      <w:r>
        <w:rPr>
          <w:lang w:eastAsia="en-NZ" w:bidi="en-NZ"/>
        </w:rPr>
        <w:t xml:space="preserve">. Overall, the total volume of diverted materials has been decreasing. MPDC kerbside recycling makes up the largest proportion in each year followed by RTS green waste and RTS glass.  The volume of green waste decreased slightly between 2015/16 and 2018/19 but dropped sharply in 2019/20. As mentioned earlier, this sharp </w:t>
      </w:r>
      <w:r w:rsidRPr="007A504F">
        <w:rPr>
          <w:lang w:eastAsia="en-NZ" w:bidi="en-NZ"/>
        </w:rPr>
        <w:t>decrease is likely to be green</w:t>
      </w:r>
      <w:r w:rsidR="00AB5AA7">
        <w:rPr>
          <w:lang w:eastAsia="en-NZ" w:bidi="en-NZ"/>
        </w:rPr>
        <w:t xml:space="preserve"> </w:t>
      </w:r>
      <w:r w:rsidRPr="007A504F">
        <w:rPr>
          <w:lang w:eastAsia="en-NZ" w:bidi="en-NZ"/>
        </w:rPr>
        <w:t xml:space="preserve">waste being held at RTS for longer </w:t>
      </w:r>
      <w:r>
        <w:rPr>
          <w:lang w:eastAsia="en-NZ" w:bidi="en-NZ"/>
        </w:rPr>
        <w:t xml:space="preserve">due to delayed collection </w:t>
      </w:r>
      <w:r w:rsidRPr="007A504F">
        <w:rPr>
          <w:lang w:eastAsia="en-NZ" w:bidi="en-NZ"/>
        </w:rPr>
        <w:t xml:space="preserve">during the COVID-19 period from February to May 2020. During this time the green waste </w:t>
      </w:r>
      <w:r>
        <w:rPr>
          <w:lang w:eastAsia="en-NZ" w:bidi="en-NZ"/>
        </w:rPr>
        <w:t>will</w:t>
      </w:r>
      <w:r w:rsidRPr="007A504F">
        <w:rPr>
          <w:lang w:eastAsia="en-NZ" w:bidi="en-NZ"/>
        </w:rPr>
        <w:t xml:space="preserve"> have decomposed reducing its weight</w:t>
      </w:r>
      <w:r>
        <w:rPr>
          <w:lang w:eastAsia="en-NZ" w:bidi="en-NZ"/>
        </w:rPr>
        <w:t xml:space="preserve"> at collection</w:t>
      </w:r>
      <w:r w:rsidRPr="007A504F">
        <w:rPr>
          <w:lang w:eastAsia="en-NZ" w:bidi="en-NZ"/>
        </w:rPr>
        <w:t>.</w:t>
      </w:r>
      <w:r>
        <w:rPr>
          <w:lang w:eastAsia="en-NZ" w:bidi="en-NZ"/>
        </w:rPr>
        <w:t xml:space="preserve"> The volume of glass has increased in the last two years.</w:t>
      </w:r>
    </w:p>
    <w:p w14:paraId="372C4A58" w14:textId="77777777" w:rsidR="00C66E6B" w:rsidRDefault="00C66E6B" w:rsidP="00C66E6B">
      <w:pPr>
        <w:pStyle w:val="TextBody"/>
        <w:rPr>
          <w:lang w:eastAsia="en-NZ" w:bidi="en-NZ"/>
        </w:rPr>
      </w:pPr>
    </w:p>
    <w:p w14:paraId="392CE152" w14:textId="77777777" w:rsidR="00C66E6B" w:rsidRDefault="00C66E6B" w:rsidP="00C66E6B">
      <w:pPr>
        <w:pStyle w:val="TextBody"/>
        <w:rPr>
          <w:lang w:eastAsia="en-NZ" w:bidi="en-NZ"/>
        </w:rPr>
      </w:pPr>
      <w:r>
        <w:rPr>
          <w:lang w:eastAsia="en-NZ" w:bidi="en-NZ"/>
        </w:rPr>
        <w:t>There are different diversion options available at the different transfer stations across the district with no reuse shops or resource recovery centres. More diversion could be achieved with more comprehensive diversion facilities available at all transfer stations.</w:t>
      </w:r>
    </w:p>
    <w:p w14:paraId="09CCD372" w14:textId="77777777" w:rsidR="00C66E6B" w:rsidRDefault="00C66E6B" w:rsidP="00C66E6B">
      <w:pPr>
        <w:pStyle w:val="TextBody"/>
        <w:rPr>
          <w:lang w:eastAsia="en-NZ" w:bidi="en-NZ"/>
        </w:rPr>
      </w:pPr>
    </w:p>
    <w:p w14:paraId="4E638048" w14:textId="77777777" w:rsidR="00ED0647" w:rsidRDefault="00ED0647">
      <w:pPr>
        <w:rPr>
          <w:rFonts w:eastAsia="Arial" w:cs="Arial"/>
          <w:b/>
          <w:bCs/>
          <w:szCs w:val="22"/>
          <w:lang w:eastAsia="en-NZ" w:bidi="en-NZ"/>
        </w:rPr>
      </w:pPr>
      <w:r>
        <w:rPr>
          <w:rFonts w:eastAsia="Arial" w:cs="Arial"/>
          <w:b/>
          <w:bCs/>
          <w:szCs w:val="22"/>
          <w:lang w:eastAsia="en-NZ" w:bidi="en-NZ"/>
        </w:rPr>
        <w:br w:type="page"/>
      </w:r>
    </w:p>
    <w:p w14:paraId="11D868ED" w14:textId="4D764C8C" w:rsidR="00C66E6B" w:rsidRPr="00ED0647" w:rsidRDefault="00C66E6B" w:rsidP="00ED0647">
      <w:pPr>
        <w:pStyle w:val="Caption"/>
        <w:rPr>
          <w:rFonts w:ascii="Arial" w:hAnsi="Arial" w:cs="Arial"/>
          <w:sz w:val="22"/>
          <w:szCs w:val="22"/>
          <w:lang w:bidi="en-NZ"/>
        </w:rPr>
      </w:pPr>
      <w:r w:rsidRPr="00ED0647">
        <w:rPr>
          <w:rFonts w:ascii="Arial" w:hAnsi="Arial" w:cs="Arial"/>
          <w:sz w:val="22"/>
          <w:szCs w:val="22"/>
          <w:lang w:bidi="en-NZ"/>
        </w:rPr>
        <w:lastRenderedPageBreak/>
        <w:t xml:space="preserve">Figure </w:t>
      </w:r>
      <w:r w:rsidR="00ED0647" w:rsidRPr="00ED0647">
        <w:rPr>
          <w:rFonts w:ascii="Arial" w:hAnsi="Arial" w:cs="Arial"/>
          <w:sz w:val="22"/>
          <w:szCs w:val="22"/>
          <w:lang w:bidi="en-NZ"/>
        </w:rPr>
        <w:t>8</w:t>
      </w:r>
      <w:r w:rsidRPr="00ED0647">
        <w:rPr>
          <w:rFonts w:ascii="Arial" w:hAnsi="Arial" w:cs="Arial"/>
          <w:sz w:val="22"/>
          <w:szCs w:val="22"/>
          <w:lang w:bidi="en-NZ"/>
        </w:rPr>
        <w:t xml:space="preserve"> Composition of diverted materials in MPDC (July 2015 to June 2020)</w:t>
      </w:r>
    </w:p>
    <w:p w14:paraId="363DFB87" w14:textId="77777777" w:rsidR="00C66E6B" w:rsidRDefault="00C66E6B" w:rsidP="000E12F7">
      <w:pPr>
        <w:pStyle w:val="Text"/>
        <w:ind w:left="0"/>
        <w:rPr>
          <w:lang w:eastAsia="en-NZ" w:bidi="en-NZ"/>
        </w:rPr>
      </w:pPr>
      <w:r>
        <w:rPr>
          <w:noProof/>
          <w:lang w:eastAsia="en-NZ"/>
        </w:rPr>
        <w:drawing>
          <wp:inline distT="0" distB="0" distL="0" distR="0" wp14:anchorId="6399E096" wp14:editId="2149BA67">
            <wp:extent cx="5942541" cy="3195108"/>
            <wp:effectExtent l="0" t="0" r="1270" b="5715"/>
            <wp:docPr id="38" name="Chart 38">
              <a:extLst xmlns:a="http://schemas.openxmlformats.org/drawingml/2006/main">
                <a:ext uri="{FF2B5EF4-FFF2-40B4-BE49-F238E27FC236}">
                  <a16:creationId xmlns:a16="http://schemas.microsoft.com/office/drawing/2014/main" id="{467DCCA9-8A92-4062-BF8D-A43C28DE3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E74310" w14:textId="77777777" w:rsidR="000E12F7" w:rsidRPr="00ED0647" w:rsidRDefault="000E12F7" w:rsidP="00ED0647">
      <w:pPr>
        <w:pStyle w:val="Caption"/>
        <w:rPr>
          <w:rFonts w:ascii="Arial" w:hAnsi="Arial" w:cs="Arial"/>
        </w:rPr>
      </w:pPr>
      <w:r w:rsidRPr="00ED0647">
        <w:rPr>
          <w:rFonts w:ascii="Arial" w:hAnsi="Arial" w:cs="Arial"/>
        </w:rPr>
        <w:t>Source: Morrison Low Waste Assessment Nov 2020</w:t>
      </w:r>
    </w:p>
    <w:p w14:paraId="2D1E2687" w14:textId="77777777" w:rsidR="005D0941" w:rsidRDefault="005D0941" w:rsidP="00776B1E">
      <w:pPr>
        <w:pStyle w:val="Heading2"/>
        <w:jc w:val="both"/>
      </w:pPr>
      <w:bookmarkStart w:id="86" w:name="_Toc392579433"/>
      <w:bookmarkStart w:id="87" w:name="_Toc57924284"/>
      <w:r w:rsidRPr="00217BEE">
        <w:t>Potential Waste Diversion</w:t>
      </w:r>
      <w:bookmarkEnd w:id="86"/>
      <w:bookmarkEnd w:id="87"/>
      <w:r w:rsidRPr="00217BEE">
        <w:t xml:space="preserve"> </w:t>
      </w:r>
    </w:p>
    <w:p w14:paraId="633EBF50" w14:textId="77777777" w:rsidR="00B1254E" w:rsidRDefault="00B1254E" w:rsidP="00B1254E">
      <w:pPr>
        <w:pStyle w:val="TextBody"/>
      </w:pPr>
      <w:r w:rsidRPr="00C274E8">
        <w:t xml:space="preserve">Potentially divertible materials are components of the waste stream that have been identified as targets for possible diversion from landfill, mainly through recycling and recovery activities. The Waste Not Consulting composition report calculated the diversion potential from RTS (excluding kerbside collections). </w:t>
      </w:r>
    </w:p>
    <w:p w14:paraId="793E4B95" w14:textId="77777777" w:rsidR="00B1254E" w:rsidRPr="00C274E8" w:rsidRDefault="00B1254E" w:rsidP="00B1254E">
      <w:pPr>
        <w:pStyle w:val="TextBody"/>
      </w:pPr>
    </w:p>
    <w:p w14:paraId="65E68611" w14:textId="77777777" w:rsidR="00B1254E" w:rsidRPr="00C274E8" w:rsidRDefault="00B1254E" w:rsidP="00B1254E">
      <w:pPr>
        <w:pStyle w:val="TextBody"/>
      </w:pPr>
      <w:bookmarkStart w:id="88" w:name="_bookmark36"/>
      <w:bookmarkEnd w:id="88"/>
      <w:r w:rsidRPr="00C274E8">
        <w:t>The 2020 analysis had a district total of potential divertible material from RTS of 26.5 tonnes per week. This highlights that while recycling programmes have been successful at diverting some material from landfill</w:t>
      </w:r>
      <w:r>
        <w:t>,</w:t>
      </w:r>
      <w:r w:rsidRPr="00C274E8">
        <w:t xml:space="preserve"> more can be achieved.  Approximately 55% of potentially divertible material </w:t>
      </w:r>
      <w:r>
        <w:t>are</w:t>
      </w:r>
      <w:r w:rsidRPr="00C274E8">
        <w:t xml:space="preserve"> re</w:t>
      </w:r>
      <w:r>
        <w:t xml:space="preserve">coverable materials of which 26% is cleanfill rubble and reusable timber, </w:t>
      </w:r>
      <w:r w:rsidRPr="00C274E8">
        <w:t xml:space="preserve">18% </w:t>
      </w:r>
      <w:r>
        <w:t xml:space="preserve">is </w:t>
      </w:r>
      <w:r w:rsidRPr="00C274E8">
        <w:t>paper</w:t>
      </w:r>
      <w:r>
        <w:t xml:space="preserve">, </w:t>
      </w:r>
      <w:r w:rsidRPr="00C274E8">
        <w:t xml:space="preserve">13% </w:t>
      </w:r>
      <w:r>
        <w:t xml:space="preserve">is </w:t>
      </w:r>
      <w:r w:rsidRPr="00C274E8">
        <w:t>metals</w:t>
      </w:r>
      <w:r>
        <w:t xml:space="preserve"> and 6% is textiles</w:t>
      </w:r>
      <w:r w:rsidRPr="00C274E8">
        <w:t xml:space="preserve">. </w:t>
      </w:r>
      <w:r>
        <w:t>The remaining 45% are compostable materials made up of o</w:t>
      </w:r>
      <w:r w:rsidRPr="00C274E8">
        <w:t xml:space="preserve">rganics at </w:t>
      </w:r>
      <w:r>
        <w:t xml:space="preserve">just over </w:t>
      </w:r>
      <w:r w:rsidRPr="00C274E8">
        <w:t>30%</w:t>
      </w:r>
      <w:r>
        <w:t xml:space="preserve"> and</w:t>
      </w:r>
      <w:r w:rsidRPr="00C274E8">
        <w:t xml:space="preserve"> C&amp;D waste (</w:t>
      </w:r>
      <w:r>
        <w:t>new plasterboard</w:t>
      </w:r>
      <w:r w:rsidRPr="00C274E8">
        <w:t xml:space="preserve"> and </w:t>
      </w:r>
      <w:r>
        <w:t xml:space="preserve">untreated </w:t>
      </w:r>
      <w:r w:rsidRPr="00C274E8">
        <w:t xml:space="preserve">timber) </w:t>
      </w:r>
      <w:r>
        <w:t xml:space="preserve">at </w:t>
      </w:r>
      <w:r w:rsidRPr="00C274E8">
        <w:t>nearly 15%.</w:t>
      </w:r>
    </w:p>
    <w:p w14:paraId="696584B4" w14:textId="77777777" w:rsidR="006707C0" w:rsidRDefault="006707C0" w:rsidP="00776B1E">
      <w:pPr>
        <w:pStyle w:val="MainHeading2"/>
        <w:ind w:left="0" w:firstLine="0"/>
        <w:jc w:val="both"/>
        <w:rPr>
          <w:b w:val="0"/>
        </w:rPr>
      </w:pPr>
    </w:p>
    <w:p w14:paraId="76A0E426" w14:textId="5AE4F8CA" w:rsidR="00665D23" w:rsidRDefault="00665D23" w:rsidP="00665D23">
      <w:pPr>
        <w:pStyle w:val="Heading2"/>
        <w:rPr>
          <w:lang w:eastAsia="en-US"/>
        </w:rPr>
      </w:pPr>
      <w:r w:rsidRPr="003C6A18">
        <w:rPr>
          <w:lang w:eastAsia="en-US"/>
        </w:rPr>
        <w:tab/>
      </w:r>
      <w:bookmarkStart w:id="89" w:name="_Toc57924285"/>
      <w:r>
        <w:rPr>
          <w:lang w:eastAsia="en-US"/>
        </w:rPr>
        <w:t xml:space="preserve">Waste Reduction – Long-term Plan </w:t>
      </w:r>
      <w:r w:rsidR="00F3243D">
        <w:rPr>
          <w:lang w:eastAsia="en-US"/>
        </w:rPr>
        <w:t>2021-31</w:t>
      </w:r>
      <w:bookmarkEnd w:id="89"/>
    </w:p>
    <w:p w14:paraId="3F5832FF" w14:textId="633B1A98" w:rsidR="002F5412" w:rsidRDefault="00665D23" w:rsidP="003D32C3">
      <w:pPr>
        <w:jc w:val="both"/>
        <w:rPr>
          <w:lang w:val="en-AU" w:eastAsia="en-US"/>
        </w:rPr>
      </w:pPr>
      <w:r>
        <w:rPr>
          <w:lang w:val="en-AU" w:eastAsia="en-US"/>
        </w:rPr>
        <w:t xml:space="preserve">As part of preparation for the </w:t>
      </w:r>
      <w:r w:rsidR="000E12F7" w:rsidRPr="00ED0647">
        <w:rPr>
          <w:lang w:val="en-AU" w:eastAsia="en-US"/>
        </w:rPr>
        <w:t>LTP</w:t>
      </w:r>
      <w:r w:rsidRPr="00ED0647">
        <w:rPr>
          <w:lang w:val="en-AU" w:eastAsia="en-US"/>
        </w:rPr>
        <w:t xml:space="preserve"> 20</w:t>
      </w:r>
      <w:r w:rsidR="005C6F37" w:rsidRPr="00ED0647">
        <w:rPr>
          <w:lang w:val="en-AU" w:eastAsia="en-US"/>
        </w:rPr>
        <w:t>2</w:t>
      </w:r>
      <w:r w:rsidRPr="00ED0647">
        <w:rPr>
          <w:lang w:val="en-AU" w:eastAsia="en-US"/>
        </w:rPr>
        <w:t>1-</w:t>
      </w:r>
      <w:r w:rsidR="00E75D79" w:rsidRPr="00ED0647">
        <w:rPr>
          <w:lang w:val="en-AU" w:eastAsia="en-US"/>
        </w:rPr>
        <w:t>31</w:t>
      </w:r>
      <w:r w:rsidRPr="00ED0647">
        <w:rPr>
          <w:lang w:val="en-AU" w:eastAsia="en-US"/>
        </w:rPr>
        <w:t xml:space="preserve"> Council</w:t>
      </w:r>
      <w:r>
        <w:rPr>
          <w:lang w:val="en-AU" w:eastAsia="en-US"/>
        </w:rPr>
        <w:t xml:space="preserve"> completed a community consultation process which sought feedback on initiatives to reduce waste going to landfill. </w:t>
      </w:r>
      <w:r w:rsidR="00902C98">
        <w:rPr>
          <w:lang w:val="en-AU" w:eastAsia="en-US"/>
        </w:rPr>
        <w:t xml:space="preserve">It is noted that as the waste levy increases more funds will be available for Council to support waste diversion activities.  The WMMP </w:t>
      </w:r>
      <w:r w:rsidR="002F5412">
        <w:rPr>
          <w:lang w:val="en-AU" w:eastAsia="en-US"/>
        </w:rPr>
        <w:t xml:space="preserve">sets out the following objectives to reduce waste and support circulate economy initialises. </w:t>
      </w:r>
    </w:p>
    <w:p w14:paraId="35A92605" w14:textId="77777777" w:rsidR="002F5412" w:rsidRDefault="002F5412" w:rsidP="003D32C3">
      <w:pPr>
        <w:jc w:val="both"/>
        <w:rPr>
          <w:lang w:val="en-AU" w:eastAsia="en-US"/>
        </w:rPr>
      </w:pPr>
    </w:p>
    <w:p w14:paraId="70BE7690" w14:textId="77777777" w:rsidR="004D66AB" w:rsidRDefault="004D66AB" w:rsidP="003D32C3">
      <w:pPr>
        <w:pStyle w:val="Heading2"/>
        <w:jc w:val="both"/>
        <w:rPr>
          <w:lang w:eastAsia="en-US"/>
        </w:rPr>
      </w:pPr>
      <w:r w:rsidRPr="003C6A18">
        <w:rPr>
          <w:lang w:eastAsia="en-US"/>
        </w:rPr>
        <w:tab/>
      </w:r>
      <w:bookmarkStart w:id="90" w:name="_Toc57924286"/>
      <w:r>
        <w:rPr>
          <w:lang w:eastAsia="en-US"/>
        </w:rPr>
        <w:t xml:space="preserve">Waste </w:t>
      </w:r>
      <w:r w:rsidR="003E1852">
        <w:rPr>
          <w:lang w:eastAsia="en-US"/>
        </w:rPr>
        <w:t xml:space="preserve">Education and </w:t>
      </w:r>
      <w:r>
        <w:rPr>
          <w:lang w:eastAsia="en-US"/>
        </w:rPr>
        <w:t xml:space="preserve">Minimisation </w:t>
      </w:r>
      <w:r w:rsidR="003E1852">
        <w:rPr>
          <w:lang w:eastAsia="en-US"/>
        </w:rPr>
        <w:t>Programme</w:t>
      </w:r>
      <w:bookmarkEnd w:id="90"/>
    </w:p>
    <w:p w14:paraId="4123B3CF" w14:textId="77777777" w:rsidR="007A7EF0" w:rsidRDefault="007A7EF0" w:rsidP="007A7EF0">
      <w:pPr>
        <w:pStyle w:val="TextBody"/>
      </w:pPr>
      <w:r w:rsidRPr="00C274E8">
        <w:t>There are several programmes and initiatives that are in place in the Matamata-Piako district that encourage waste reduction.  It should be noted that while programmes are listed under “reduction” initiatives, the programmes generally relate to all levels of appropriate waste management and minimisation behaviour, i.e. re-use, recycling, recovery, treatment, and disposal.</w:t>
      </w:r>
    </w:p>
    <w:p w14:paraId="11B5EB10" w14:textId="77777777" w:rsidR="007A7EF0" w:rsidRPr="00C274E8" w:rsidRDefault="007A7EF0" w:rsidP="007A7EF0">
      <w:pPr>
        <w:pStyle w:val="TextBody"/>
      </w:pPr>
    </w:p>
    <w:p w14:paraId="0BDCC0E1" w14:textId="77777777" w:rsidR="00ED0647" w:rsidRDefault="00ED0647">
      <w:r>
        <w:br w:type="page"/>
      </w:r>
    </w:p>
    <w:p w14:paraId="0B0776A5" w14:textId="41343B89" w:rsidR="007A7EF0" w:rsidRPr="00C274E8" w:rsidRDefault="007A7EF0" w:rsidP="007A7EF0">
      <w:pPr>
        <w:pStyle w:val="TextBody"/>
      </w:pPr>
      <w:r w:rsidRPr="00C274E8">
        <w:lastRenderedPageBreak/>
        <w:t>Council currently runs or supports several waste education and behaviour change programmes aimed at all levels of the community. It financially supports the:</w:t>
      </w:r>
    </w:p>
    <w:p w14:paraId="385F4367" w14:textId="77777777" w:rsidR="007A7EF0" w:rsidRPr="00C274E8" w:rsidRDefault="007A7EF0" w:rsidP="008B55E5">
      <w:pPr>
        <w:pStyle w:val="TextBody"/>
        <w:numPr>
          <w:ilvl w:val="0"/>
          <w:numId w:val="45"/>
        </w:numPr>
      </w:pPr>
      <w:r w:rsidRPr="00C274E8">
        <w:t>Enviroschools programme facilitated by Waikato Regional Council.  Enviroschools aims to take a holistic approach to environmental education through planning, designing and creating a sustainable school. There are 10 active schools in the district.</w:t>
      </w:r>
    </w:p>
    <w:p w14:paraId="39A98762" w14:textId="77777777" w:rsidR="007A7EF0" w:rsidRPr="00C274E8" w:rsidRDefault="007A7EF0" w:rsidP="008B55E5">
      <w:pPr>
        <w:pStyle w:val="TextBody"/>
        <w:numPr>
          <w:ilvl w:val="0"/>
          <w:numId w:val="45"/>
        </w:numPr>
      </w:pPr>
      <w:r w:rsidRPr="00C274E8">
        <w:t xml:space="preserve">Zero Waste Education (ZWE) programme </w:t>
      </w:r>
      <w:r>
        <w:t>that teaches</w:t>
      </w:r>
      <w:r w:rsidRPr="00C274E8">
        <w:t xml:space="preserve"> children about sustainable resource</w:t>
      </w:r>
      <w:r>
        <w:t>s</w:t>
      </w:r>
      <w:r w:rsidRPr="00C274E8">
        <w:t>.  They arrange school visits which aim to engage and educate children about waste management.</w:t>
      </w:r>
    </w:p>
    <w:p w14:paraId="37BB8096" w14:textId="77777777" w:rsidR="007A7EF0" w:rsidRPr="00C274E8" w:rsidRDefault="007A7EF0" w:rsidP="008B55E5">
      <w:pPr>
        <w:pStyle w:val="TextBody"/>
        <w:numPr>
          <w:ilvl w:val="0"/>
          <w:numId w:val="45"/>
        </w:numPr>
      </w:pPr>
      <w:r w:rsidRPr="00C274E8">
        <w:t>Paper4trees Programme operated by the Environmental Education for Resource Sustainability Trust (EERST).  This national school programme rewards schools with trees for recycling paper.  It is acknowledged that this programme is focused on recycling rather than reduction.</w:t>
      </w:r>
    </w:p>
    <w:p w14:paraId="2F40C6FF" w14:textId="77777777" w:rsidR="007A7EF0" w:rsidRDefault="007A7EF0" w:rsidP="008B55E5">
      <w:pPr>
        <w:pStyle w:val="TextBody"/>
        <w:numPr>
          <w:ilvl w:val="0"/>
          <w:numId w:val="45"/>
        </w:numPr>
      </w:pPr>
      <w:r w:rsidRPr="00C274E8">
        <w:t xml:space="preserve">Love Food Hate Waste New Zealand programme run by WasteMINZ and funded by Territorial Authorities. This programme is focused on giving practical actions and information to New Zealanders wanting to reduce their food waste. </w:t>
      </w:r>
    </w:p>
    <w:p w14:paraId="631EE992" w14:textId="77777777" w:rsidR="007A7EF0" w:rsidRPr="0013798A" w:rsidRDefault="007A7EF0" w:rsidP="008B55E5">
      <w:pPr>
        <w:pStyle w:val="TextBody"/>
        <w:numPr>
          <w:ilvl w:val="0"/>
          <w:numId w:val="45"/>
        </w:numPr>
      </w:pPr>
      <w:r w:rsidRPr="0013798A">
        <w:t>Para Kore programme that</w:t>
      </w:r>
      <w:r>
        <w:t xml:space="preserve"> </w:t>
      </w:r>
      <w:r w:rsidRPr="0013798A">
        <w:t>delivers education and training</w:t>
      </w:r>
      <w:r>
        <w:t xml:space="preserve"> on</w:t>
      </w:r>
      <w:r w:rsidRPr="00CC6574">
        <w:t xml:space="preserve"> marae to increase the reuse, recycling and composting of materials</w:t>
      </w:r>
      <w:r w:rsidRPr="0013798A">
        <w:t>.</w:t>
      </w:r>
    </w:p>
    <w:p w14:paraId="33F36413" w14:textId="77777777" w:rsidR="007A7EF0" w:rsidRDefault="007A7EF0" w:rsidP="008B55E5">
      <w:pPr>
        <w:pStyle w:val="TextBody"/>
        <w:numPr>
          <w:ilvl w:val="0"/>
          <w:numId w:val="45"/>
        </w:numPr>
        <w:rPr>
          <w:lang w:val="en-US"/>
        </w:rPr>
      </w:pPr>
      <w:r>
        <w:rPr>
          <w:lang w:val="en-US"/>
        </w:rPr>
        <w:t>Transition Matamata local community group</w:t>
      </w:r>
    </w:p>
    <w:p w14:paraId="1B53052C" w14:textId="77777777" w:rsidR="007A7EF0" w:rsidRDefault="007A7EF0" w:rsidP="008B55E5">
      <w:pPr>
        <w:pStyle w:val="TextBody"/>
        <w:numPr>
          <w:ilvl w:val="0"/>
          <w:numId w:val="45"/>
        </w:numPr>
        <w:rPr>
          <w:lang w:val="en-US"/>
        </w:rPr>
      </w:pPr>
      <w:r>
        <w:rPr>
          <w:lang w:val="en-US"/>
        </w:rPr>
        <w:t>WasteMinz TA Forum</w:t>
      </w:r>
    </w:p>
    <w:p w14:paraId="5AFA1B69" w14:textId="77777777" w:rsidR="007A7EF0" w:rsidRPr="00C274E8" w:rsidRDefault="007A7EF0" w:rsidP="008B55E5">
      <w:pPr>
        <w:pStyle w:val="TextBody"/>
        <w:numPr>
          <w:ilvl w:val="0"/>
          <w:numId w:val="45"/>
        </w:numPr>
      </w:pPr>
      <w:r w:rsidRPr="00BB4330">
        <w:rPr>
          <w:lang w:val="en-US"/>
        </w:rPr>
        <w:t>A-Mark Direct – Rural schools</w:t>
      </w:r>
    </w:p>
    <w:p w14:paraId="47FA6E59" w14:textId="77777777" w:rsidR="007A7EF0" w:rsidRPr="00A44E31" w:rsidRDefault="007A7EF0" w:rsidP="007A7EF0">
      <w:pPr>
        <w:pStyle w:val="TextBody"/>
      </w:pPr>
      <w:r w:rsidRPr="00C274E8">
        <w:t>Council also makes use of social media, radio and print advertising to support key waste services messages.</w:t>
      </w:r>
    </w:p>
    <w:p w14:paraId="6D68390D" w14:textId="77777777" w:rsidR="007A7EF0" w:rsidRDefault="007A7EF0" w:rsidP="003D32C3">
      <w:pPr>
        <w:jc w:val="both"/>
      </w:pPr>
    </w:p>
    <w:p w14:paraId="52619711" w14:textId="77777777" w:rsidR="00665D23" w:rsidRDefault="00665D23" w:rsidP="00665D23">
      <w:pPr>
        <w:spacing w:after="120"/>
      </w:pPr>
    </w:p>
    <w:p w14:paraId="04ED3E06" w14:textId="77777777" w:rsidR="003A5B47" w:rsidRDefault="003A5B47" w:rsidP="00665D23">
      <w:pPr>
        <w:spacing w:after="120"/>
        <w:sectPr w:rsidR="003A5B47" w:rsidSect="00C16327">
          <w:headerReference w:type="default" r:id="rId47"/>
          <w:headerReference w:type="first" r:id="rId48"/>
          <w:endnotePr>
            <w:numFmt w:val="decimal"/>
          </w:endnotePr>
          <w:pgSz w:w="11906" w:h="16838" w:code="9"/>
          <w:pgMar w:top="1440" w:right="1440" w:bottom="1440" w:left="1440" w:header="709" w:footer="709" w:gutter="0"/>
          <w:cols w:space="708"/>
          <w:docGrid w:linePitch="360"/>
        </w:sectPr>
      </w:pPr>
    </w:p>
    <w:p w14:paraId="1C710D4D" w14:textId="77777777" w:rsidR="00513F6F" w:rsidRPr="00D21C5E" w:rsidRDefault="00513F6F" w:rsidP="00513F6F">
      <w:pPr>
        <w:pStyle w:val="Heading1"/>
      </w:pPr>
      <w:bookmarkStart w:id="91" w:name="_Toc57924287"/>
      <w:r>
        <w:lastRenderedPageBreak/>
        <w:t>Lifecycle Management</w:t>
      </w:r>
      <w:bookmarkEnd w:id="91"/>
    </w:p>
    <w:p w14:paraId="0BFA1892" w14:textId="77777777" w:rsidR="009143C8" w:rsidRPr="004445AA" w:rsidRDefault="009143C8" w:rsidP="009143C8">
      <w:pPr>
        <w:pStyle w:val="Heading2"/>
      </w:pPr>
      <w:bookmarkStart w:id="92" w:name="_Toc57924288"/>
      <w:bookmarkStart w:id="93" w:name="_Toc392579446"/>
      <w:r w:rsidRPr="004445AA">
        <w:t xml:space="preserve">Description of Solid Waste </w:t>
      </w:r>
      <w:r>
        <w:t>Activity</w:t>
      </w:r>
      <w:bookmarkEnd w:id="92"/>
    </w:p>
    <w:p w14:paraId="148D5835" w14:textId="77777777" w:rsidR="009143C8" w:rsidRDefault="009143C8" w:rsidP="009143C8">
      <w:pPr>
        <w:rPr>
          <w:lang w:val="en-AU"/>
        </w:rPr>
      </w:pPr>
      <w:r w:rsidRPr="00E55F4E">
        <w:rPr>
          <w:lang w:val="en-AU"/>
        </w:rPr>
        <w:t xml:space="preserve">The Council’s solid waste </w:t>
      </w:r>
      <w:r>
        <w:rPr>
          <w:lang w:val="en-AU"/>
        </w:rPr>
        <w:t>activities</w:t>
      </w:r>
      <w:r w:rsidRPr="00E55F4E">
        <w:rPr>
          <w:lang w:val="en-AU"/>
        </w:rPr>
        <w:t xml:space="preserve"> are separated into the following three categories for the purposes of asset management planning:</w:t>
      </w:r>
    </w:p>
    <w:p w14:paraId="27A79B76" w14:textId="55B2EB60" w:rsidR="009143C8" w:rsidRPr="00E55F4E" w:rsidRDefault="009143C8" w:rsidP="009143C8">
      <w:pPr>
        <w:pStyle w:val="ListBullet"/>
      </w:pPr>
      <w:r w:rsidRPr="00E55F4E">
        <w:t>Solid Waste Collection Services</w:t>
      </w:r>
    </w:p>
    <w:p w14:paraId="6403B9CF" w14:textId="0BC61461" w:rsidR="009143C8" w:rsidRPr="00E55F4E" w:rsidRDefault="009143C8" w:rsidP="009143C8">
      <w:pPr>
        <w:pStyle w:val="ListBullet"/>
      </w:pPr>
      <w:r w:rsidRPr="00E55F4E">
        <w:t>Solid Waste Infrastructure</w:t>
      </w:r>
      <w:r w:rsidR="00ED0647">
        <w:t>,</w:t>
      </w:r>
      <w:r w:rsidRPr="00E55F4E">
        <w:t xml:space="preserve"> and</w:t>
      </w:r>
    </w:p>
    <w:p w14:paraId="7DFC2006" w14:textId="77777777" w:rsidR="00182C3D" w:rsidRDefault="009143C8" w:rsidP="00182C3D">
      <w:pPr>
        <w:pStyle w:val="ListBullet"/>
      </w:pPr>
      <w:r w:rsidRPr="00E55F4E">
        <w:t>Closed Landfills.</w:t>
      </w:r>
    </w:p>
    <w:p w14:paraId="4C65809D" w14:textId="77777777" w:rsidR="00182C3D" w:rsidRDefault="00182C3D" w:rsidP="00182C3D">
      <w:pPr>
        <w:pStyle w:val="ListBullet"/>
        <w:numPr>
          <w:ilvl w:val="0"/>
          <w:numId w:val="0"/>
        </w:numPr>
        <w:ind w:left="720"/>
      </w:pPr>
    </w:p>
    <w:p w14:paraId="6D03D961" w14:textId="77777777" w:rsidR="00397C89" w:rsidRDefault="00397C89" w:rsidP="00182C3D">
      <w:pPr>
        <w:pStyle w:val="ListBullet"/>
        <w:numPr>
          <w:ilvl w:val="0"/>
          <w:numId w:val="0"/>
        </w:numPr>
      </w:pPr>
      <w:r>
        <w:t>Noting that litter bins</w:t>
      </w:r>
      <w:r w:rsidR="00736945">
        <w:t>, illegal dumping</w:t>
      </w:r>
      <w:r>
        <w:t xml:space="preserve"> and</w:t>
      </w:r>
      <w:r w:rsidR="00182C3D">
        <w:t xml:space="preserve"> related services are </w:t>
      </w:r>
      <w:r w:rsidR="00182C3D" w:rsidRPr="00ED0647">
        <w:t xml:space="preserve">within the </w:t>
      </w:r>
      <w:r w:rsidR="00647740" w:rsidRPr="00ED0647">
        <w:t>C</w:t>
      </w:r>
      <w:r w:rsidR="00182C3D" w:rsidRPr="00ED0647">
        <w:t xml:space="preserve">ommunity </w:t>
      </w:r>
      <w:r w:rsidR="00647740" w:rsidRPr="00ED0647">
        <w:t>F</w:t>
      </w:r>
      <w:r w:rsidR="00182C3D" w:rsidRPr="00ED0647">
        <w:t>acilities AMP</w:t>
      </w:r>
      <w:r w:rsidR="00736945" w:rsidRPr="00ED0647">
        <w:t>.</w:t>
      </w:r>
    </w:p>
    <w:p w14:paraId="47B74FFB" w14:textId="77777777" w:rsidR="009143C8" w:rsidRPr="00E55F4E" w:rsidRDefault="009143C8" w:rsidP="009143C8">
      <w:pPr>
        <w:rPr>
          <w:lang w:val="en-AU"/>
        </w:rPr>
      </w:pPr>
    </w:p>
    <w:p w14:paraId="5E841FD5" w14:textId="5E3C0089" w:rsidR="009143C8" w:rsidRDefault="009143C8" w:rsidP="00C66E6B">
      <w:pPr>
        <w:pStyle w:val="Heading3"/>
      </w:pPr>
      <w:bookmarkStart w:id="94" w:name="_Toc392579401"/>
      <w:bookmarkStart w:id="95" w:name="_Toc57924289"/>
      <w:r w:rsidRPr="00E55F4E">
        <w:t>Solid Waste Collection Services</w:t>
      </w:r>
      <w:bookmarkEnd w:id="94"/>
      <w:bookmarkEnd w:id="95"/>
    </w:p>
    <w:p w14:paraId="01B1B875" w14:textId="3FF3F6F1" w:rsidR="00AE7664" w:rsidRDefault="009143C8" w:rsidP="00A8174A">
      <w:pPr>
        <w:pStyle w:val="BodyText"/>
        <w:spacing w:after="0"/>
      </w:pPr>
      <w:r w:rsidRPr="00E55F4E">
        <w:t xml:space="preserve">The Council provides kerbside refuse and recycling collection services across the </w:t>
      </w:r>
      <w:r w:rsidR="00C8406E">
        <w:t>d</w:t>
      </w:r>
      <w:r w:rsidRPr="00E55F4E">
        <w:t xml:space="preserve">istrict to </w:t>
      </w:r>
      <w:r w:rsidRPr="00A8174A">
        <w:t xml:space="preserve">approximately </w:t>
      </w:r>
      <w:r w:rsidR="00464C18" w:rsidRPr="00A8174A">
        <w:t>9</w:t>
      </w:r>
      <w:r w:rsidRPr="00A8174A">
        <w:t>,</w:t>
      </w:r>
      <w:r w:rsidR="00464C18" w:rsidRPr="00A8174A">
        <w:t>359</w:t>
      </w:r>
      <w:r w:rsidRPr="00A8174A">
        <w:t xml:space="preserve"> residential properties and 800 commercial premises</w:t>
      </w:r>
      <w:r w:rsidR="00647740" w:rsidRPr="00A8174A">
        <w:t xml:space="preserve"> (as at Nov 2020)</w:t>
      </w:r>
      <w:r w:rsidR="00462B37" w:rsidRPr="00A8174A">
        <w:t>,</w:t>
      </w:r>
      <w:r w:rsidR="00462B37">
        <w:t xml:space="preserve"> this represents approximately 67% of resident</w:t>
      </w:r>
      <w:r w:rsidR="00BC3DAE">
        <w:t>s</w:t>
      </w:r>
      <w:r w:rsidRPr="00632064">
        <w:t xml:space="preserve">.  </w:t>
      </w:r>
      <w:r w:rsidR="00BC3DAE">
        <w:t>Other residents (rural households) use Council</w:t>
      </w:r>
      <w:r w:rsidR="00FD6443">
        <w:t>s</w:t>
      </w:r>
      <w:r w:rsidR="00BC3DAE">
        <w:t xml:space="preserve"> RTS services or private collection services.  </w:t>
      </w:r>
    </w:p>
    <w:p w14:paraId="0D555ADD" w14:textId="77777777" w:rsidR="00A8174A" w:rsidRDefault="00A8174A" w:rsidP="00A8174A">
      <w:pPr>
        <w:pStyle w:val="BodyText"/>
        <w:spacing w:after="0"/>
      </w:pPr>
    </w:p>
    <w:p w14:paraId="19FE2225" w14:textId="1E8B8590" w:rsidR="009143C8" w:rsidRDefault="00290C44" w:rsidP="00A8174A">
      <w:pPr>
        <w:pStyle w:val="BodyText"/>
        <w:spacing w:after="0"/>
      </w:pPr>
      <w:r>
        <w:t>The recycling wheel</w:t>
      </w:r>
      <w:r w:rsidR="00A8174A">
        <w:t>ie</w:t>
      </w:r>
      <w:r>
        <w:t xml:space="preserve"> bins and crates are currently provided by the shared services contractor with ownership </w:t>
      </w:r>
      <w:r w:rsidR="00AE7664">
        <w:t xml:space="preserve">of the receptacle </w:t>
      </w:r>
      <w:r>
        <w:t>transferring to the Council on expiry of the contract.  Council may be required to pay</w:t>
      </w:r>
      <w:r w:rsidR="00397C89">
        <w:t xml:space="preserve"> a depreciate value for the bins in service</w:t>
      </w:r>
      <w:r w:rsidR="00AE7664">
        <w:t xml:space="preserve"> at the end of the contract term</w:t>
      </w:r>
      <w:r w:rsidR="00397C89">
        <w:t>.</w:t>
      </w:r>
    </w:p>
    <w:p w14:paraId="698F9E68" w14:textId="77777777" w:rsidR="00A8174A" w:rsidRPr="00632064" w:rsidRDefault="00A8174A" w:rsidP="00A8174A">
      <w:pPr>
        <w:pStyle w:val="BodyText"/>
        <w:spacing w:after="0"/>
      </w:pPr>
    </w:p>
    <w:p w14:paraId="0C53D04A" w14:textId="45BCE55B" w:rsidR="009143C8" w:rsidRDefault="009143C8" w:rsidP="00A8174A">
      <w:pPr>
        <w:pStyle w:val="BodyText"/>
        <w:spacing w:after="0"/>
      </w:pPr>
      <w:r w:rsidRPr="00E55F4E">
        <w:t xml:space="preserve">The service area covers the three main urban centres and the seven rural townships listed </w:t>
      </w:r>
      <w:r>
        <w:t>below.</w:t>
      </w:r>
    </w:p>
    <w:p w14:paraId="7AB7AB46" w14:textId="77777777" w:rsidR="00A8174A" w:rsidRDefault="00A8174A" w:rsidP="00A8174A">
      <w:pPr>
        <w:pStyle w:val="BodyText"/>
        <w:spacing w:after="0"/>
      </w:pPr>
    </w:p>
    <w:p w14:paraId="3ADC98CA" w14:textId="77777777" w:rsidR="009143C8" w:rsidRDefault="009143C8" w:rsidP="009143C8">
      <w:pPr>
        <w:pStyle w:val="Heading4"/>
      </w:pPr>
      <w:r w:rsidRPr="009F79CD">
        <w:t>Refuse and Recycling Kerbside Collection Service Area</w:t>
      </w:r>
    </w:p>
    <w:tbl>
      <w:tblPr>
        <w:tblW w:w="0" w:type="auto"/>
        <w:tblLook w:val="04A0" w:firstRow="1" w:lastRow="0" w:firstColumn="1" w:lastColumn="0" w:noHBand="0" w:noVBand="1"/>
      </w:tblPr>
      <w:tblGrid>
        <w:gridCol w:w="1980"/>
        <w:gridCol w:w="2410"/>
      </w:tblGrid>
      <w:tr w:rsidR="009143C8" w:rsidRPr="005F4AD2" w14:paraId="156C347E" w14:textId="77777777" w:rsidTr="00AB5AA7">
        <w:trPr>
          <w:trHeight w:val="41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tcPr>
          <w:p w14:paraId="5C7A0F3B" w14:textId="77777777" w:rsidR="009143C8" w:rsidRPr="005F4AD2" w:rsidRDefault="009143C8" w:rsidP="00ED0647">
            <w:pPr>
              <w:rPr>
                <w:rFonts w:cs="Arial"/>
                <w:b/>
              </w:rPr>
            </w:pPr>
            <w:r w:rsidRPr="005F4AD2">
              <w:rPr>
                <w:rFonts w:cs="Arial"/>
                <w:b/>
              </w:rPr>
              <w:t>Urban</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14:paraId="51A72CBD" w14:textId="77777777" w:rsidR="009143C8" w:rsidRPr="005F4AD2" w:rsidRDefault="009143C8" w:rsidP="00ED0647">
            <w:pPr>
              <w:rPr>
                <w:rFonts w:cs="Arial"/>
                <w:b/>
              </w:rPr>
            </w:pPr>
            <w:r w:rsidRPr="005F4AD2">
              <w:rPr>
                <w:rFonts w:cs="Arial"/>
                <w:b/>
              </w:rPr>
              <w:t>Rural Townships</w:t>
            </w:r>
          </w:p>
        </w:tc>
      </w:tr>
      <w:tr w:rsidR="009143C8" w:rsidRPr="005F4AD2" w14:paraId="3220269E" w14:textId="77777777" w:rsidTr="00AB5AA7">
        <w:tc>
          <w:tcPr>
            <w:tcW w:w="1980" w:type="dxa"/>
            <w:tcBorders>
              <w:top w:val="single" w:sz="4" w:space="0" w:color="auto"/>
              <w:left w:val="single" w:sz="4" w:space="0" w:color="auto"/>
              <w:bottom w:val="single" w:sz="4" w:space="0" w:color="auto"/>
              <w:right w:val="single" w:sz="4" w:space="0" w:color="auto"/>
            </w:tcBorders>
          </w:tcPr>
          <w:p w14:paraId="7326737A" w14:textId="77777777" w:rsidR="009143C8" w:rsidRPr="005F4AD2" w:rsidRDefault="009143C8" w:rsidP="00ED0647">
            <w:pPr>
              <w:jc w:val="both"/>
              <w:rPr>
                <w:rFonts w:cs="Arial"/>
              </w:rPr>
            </w:pPr>
            <w:r w:rsidRPr="005F4AD2">
              <w:rPr>
                <w:rFonts w:cs="Arial"/>
              </w:rPr>
              <w:t>Matamata</w:t>
            </w:r>
          </w:p>
        </w:tc>
        <w:tc>
          <w:tcPr>
            <w:tcW w:w="2410" w:type="dxa"/>
            <w:tcBorders>
              <w:top w:val="single" w:sz="4" w:space="0" w:color="auto"/>
              <w:left w:val="single" w:sz="4" w:space="0" w:color="auto"/>
              <w:bottom w:val="single" w:sz="4" w:space="0" w:color="auto"/>
              <w:right w:val="single" w:sz="4" w:space="0" w:color="auto"/>
            </w:tcBorders>
          </w:tcPr>
          <w:p w14:paraId="252907E2" w14:textId="77777777" w:rsidR="009143C8" w:rsidRPr="005F4AD2" w:rsidRDefault="009143C8" w:rsidP="00ED0647">
            <w:pPr>
              <w:jc w:val="both"/>
              <w:rPr>
                <w:rFonts w:cs="Arial"/>
              </w:rPr>
            </w:pPr>
            <w:r w:rsidRPr="005F4AD2">
              <w:rPr>
                <w:rFonts w:cs="Arial"/>
              </w:rPr>
              <w:t>Waharoa</w:t>
            </w:r>
          </w:p>
        </w:tc>
      </w:tr>
      <w:tr w:rsidR="009143C8" w:rsidRPr="005F4AD2" w14:paraId="1F0F65AA" w14:textId="77777777" w:rsidTr="00AB5AA7">
        <w:tc>
          <w:tcPr>
            <w:tcW w:w="1980" w:type="dxa"/>
            <w:tcBorders>
              <w:top w:val="single" w:sz="4" w:space="0" w:color="auto"/>
              <w:left w:val="single" w:sz="4" w:space="0" w:color="auto"/>
              <w:bottom w:val="single" w:sz="4" w:space="0" w:color="auto"/>
              <w:right w:val="single" w:sz="4" w:space="0" w:color="auto"/>
            </w:tcBorders>
          </w:tcPr>
          <w:p w14:paraId="16765A1C" w14:textId="77777777" w:rsidR="009143C8" w:rsidRPr="005F4AD2" w:rsidRDefault="009143C8" w:rsidP="00ED0647">
            <w:pPr>
              <w:jc w:val="both"/>
              <w:rPr>
                <w:rFonts w:cs="Arial"/>
              </w:rPr>
            </w:pPr>
            <w:r w:rsidRPr="005F4AD2">
              <w:rPr>
                <w:rFonts w:cs="Arial"/>
              </w:rPr>
              <w:t>Te Aroha</w:t>
            </w:r>
          </w:p>
        </w:tc>
        <w:tc>
          <w:tcPr>
            <w:tcW w:w="2410" w:type="dxa"/>
            <w:tcBorders>
              <w:top w:val="single" w:sz="4" w:space="0" w:color="auto"/>
              <w:left w:val="single" w:sz="4" w:space="0" w:color="auto"/>
              <w:bottom w:val="single" w:sz="4" w:space="0" w:color="auto"/>
              <w:right w:val="single" w:sz="4" w:space="0" w:color="auto"/>
            </w:tcBorders>
          </w:tcPr>
          <w:p w14:paraId="556BAE6D" w14:textId="77777777" w:rsidR="009143C8" w:rsidRPr="005F4AD2" w:rsidRDefault="009143C8" w:rsidP="00ED0647">
            <w:pPr>
              <w:jc w:val="both"/>
              <w:rPr>
                <w:rFonts w:cs="Arial"/>
              </w:rPr>
            </w:pPr>
            <w:r w:rsidRPr="005F4AD2">
              <w:rPr>
                <w:rFonts w:cs="Arial"/>
              </w:rPr>
              <w:t>Walton</w:t>
            </w:r>
          </w:p>
        </w:tc>
      </w:tr>
      <w:tr w:rsidR="009143C8" w:rsidRPr="005F4AD2" w14:paraId="5DEEA765" w14:textId="77777777" w:rsidTr="00AB5AA7">
        <w:tc>
          <w:tcPr>
            <w:tcW w:w="1980" w:type="dxa"/>
            <w:tcBorders>
              <w:top w:val="single" w:sz="4" w:space="0" w:color="auto"/>
              <w:left w:val="single" w:sz="4" w:space="0" w:color="auto"/>
              <w:bottom w:val="single" w:sz="4" w:space="0" w:color="auto"/>
              <w:right w:val="single" w:sz="4" w:space="0" w:color="auto"/>
            </w:tcBorders>
          </w:tcPr>
          <w:p w14:paraId="2CBBEAF9" w14:textId="77777777" w:rsidR="009143C8" w:rsidRPr="005F4AD2" w:rsidRDefault="009143C8" w:rsidP="00ED0647">
            <w:pPr>
              <w:jc w:val="both"/>
              <w:rPr>
                <w:rFonts w:cs="Arial"/>
              </w:rPr>
            </w:pPr>
            <w:r w:rsidRPr="005F4AD2">
              <w:rPr>
                <w:rFonts w:cs="Arial"/>
              </w:rPr>
              <w:t>Morrinsville</w:t>
            </w:r>
          </w:p>
        </w:tc>
        <w:tc>
          <w:tcPr>
            <w:tcW w:w="2410" w:type="dxa"/>
            <w:tcBorders>
              <w:top w:val="single" w:sz="4" w:space="0" w:color="auto"/>
              <w:left w:val="single" w:sz="4" w:space="0" w:color="auto"/>
              <w:bottom w:val="single" w:sz="4" w:space="0" w:color="auto"/>
              <w:right w:val="single" w:sz="4" w:space="0" w:color="auto"/>
            </w:tcBorders>
          </w:tcPr>
          <w:p w14:paraId="40321F7C" w14:textId="77777777" w:rsidR="009143C8" w:rsidRPr="005F4AD2" w:rsidRDefault="009143C8" w:rsidP="00ED0647">
            <w:pPr>
              <w:jc w:val="both"/>
              <w:rPr>
                <w:rFonts w:cs="Arial"/>
              </w:rPr>
            </w:pPr>
            <w:r>
              <w:rPr>
                <w:rFonts w:cs="Arial"/>
              </w:rPr>
              <w:t>Tamihana</w:t>
            </w:r>
          </w:p>
        </w:tc>
      </w:tr>
      <w:tr w:rsidR="009143C8" w:rsidRPr="005F4AD2" w14:paraId="1B2D30A6" w14:textId="77777777" w:rsidTr="00AB5AA7">
        <w:tc>
          <w:tcPr>
            <w:tcW w:w="1980" w:type="dxa"/>
            <w:tcBorders>
              <w:top w:val="single" w:sz="4" w:space="0" w:color="auto"/>
              <w:left w:val="single" w:sz="4" w:space="0" w:color="auto"/>
              <w:bottom w:val="single" w:sz="4" w:space="0" w:color="auto"/>
              <w:right w:val="single" w:sz="4" w:space="0" w:color="auto"/>
            </w:tcBorders>
          </w:tcPr>
          <w:p w14:paraId="2798B53E" w14:textId="77777777" w:rsidR="009143C8" w:rsidRPr="005F4AD2" w:rsidRDefault="009143C8" w:rsidP="00ED0647">
            <w:pPr>
              <w:jc w:val="both"/>
              <w:rPr>
                <w:rFonts w:cs="Arial"/>
              </w:rPr>
            </w:pPr>
          </w:p>
        </w:tc>
        <w:tc>
          <w:tcPr>
            <w:tcW w:w="2410" w:type="dxa"/>
            <w:tcBorders>
              <w:top w:val="single" w:sz="4" w:space="0" w:color="auto"/>
              <w:left w:val="single" w:sz="4" w:space="0" w:color="auto"/>
              <w:bottom w:val="single" w:sz="4" w:space="0" w:color="auto"/>
              <w:right w:val="single" w:sz="4" w:space="0" w:color="auto"/>
            </w:tcBorders>
          </w:tcPr>
          <w:p w14:paraId="286DE66A" w14:textId="77777777" w:rsidR="009143C8" w:rsidRPr="005F4AD2" w:rsidRDefault="009143C8" w:rsidP="00ED0647">
            <w:pPr>
              <w:jc w:val="both"/>
              <w:rPr>
                <w:rFonts w:cs="Arial"/>
              </w:rPr>
            </w:pPr>
            <w:r w:rsidRPr="005F4AD2">
              <w:rPr>
                <w:rFonts w:cs="Arial"/>
              </w:rPr>
              <w:t>Waihou</w:t>
            </w:r>
          </w:p>
        </w:tc>
      </w:tr>
      <w:tr w:rsidR="009143C8" w:rsidRPr="005F4AD2" w14:paraId="4840C1CA" w14:textId="77777777" w:rsidTr="00AB5AA7">
        <w:tc>
          <w:tcPr>
            <w:tcW w:w="1980" w:type="dxa"/>
            <w:tcBorders>
              <w:top w:val="single" w:sz="4" w:space="0" w:color="auto"/>
              <w:left w:val="single" w:sz="4" w:space="0" w:color="auto"/>
              <w:bottom w:val="single" w:sz="4" w:space="0" w:color="auto"/>
              <w:right w:val="single" w:sz="4" w:space="0" w:color="auto"/>
            </w:tcBorders>
          </w:tcPr>
          <w:p w14:paraId="2FB0165D" w14:textId="77777777" w:rsidR="009143C8" w:rsidRPr="005F4AD2" w:rsidRDefault="009143C8" w:rsidP="00ED0647">
            <w:pPr>
              <w:jc w:val="both"/>
              <w:rPr>
                <w:rFonts w:cs="Arial"/>
              </w:rPr>
            </w:pPr>
          </w:p>
        </w:tc>
        <w:tc>
          <w:tcPr>
            <w:tcW w:w="2410" w:type="dxa"/>
            <w:tcBorders>
              <w:top w:val="single" w:sz="4" w:space="0" w:color="auto"/>
              <w:left w:val="single" w:sz="4" w:space="0" w:color="auto"/>
              <w:bottom w:val="single" w:sz="4" w:space="0" w:color="auto"/>
              <w:right w:val="single" w:sz="4" w:space="0" w:color="auto"/>
            </w:tcBorders>
          </w:tcPr>
          <w:p w14:paraId="1156C142" w14:textId="77777777" w:rsidR="009143C8" w:rsidRPr="005F4AD2" w:rsidRDefault="009143C8" w:rsidP="00ED0647">
            <w:pPr>
              <w:jc w:val="both"/>
              <w:rPr>
                <w:rFonts w:cs="Arial"/>
              </w:rPr>
            </w:pPr>
            <w:r w:rsidRPr="005F4AD2">
              <w:rPr>
                <w:rFonts w:cs="Arial"/>
              </w:rPr>
              <w:t>Waitoa</w:t>
            </w:r>
          </w:p>
        </w:tc>
      </w:tr>
      <w:tr w:rsidR="009143C8" w:rsidRPr="005F4AD2" w14:paraId="43172609" w14:textId="77777777" w:rsidTr="00AB5AA7">
        <w:tc>
          <w:tcPr>
            <w:tcW w:w="1980" w:type="dxa"/>
            <w:tcBorders>
              <w:top w:val="single" w:sz="4" w:space="0" w:color="auto"/>
              <w:left w:val="single" w:sz="4" w:space="0" w:color="auto"/>
              <w:bottom w:val="single" w:sz="4" w:space="0" w:color="auto"/>
              <w:right w:val="single" w:sz="4" w:space="0" w:color="auto"/>
            </w:tcBorders>
          </w:tcPr>
          <w:p w14:paraId="775740CA" w14:textId="77777777" w:rsidR="009143C8" w:rsidRPr="005F4AD2" w:rsidRDefault="009143C8" w:rsidP="00ED0647">
            <w:pPr>
              <w:jc w:val="both"/>
              <w:rPr>
                <w:rFonts w:cs="Arial"/>
              </w:rPr>
            </w:pPr>
          </w:p>
        </w:tc>
        <w:tc>
          <w:tcPr>
            <w:tcW w:w="2410" w:type="dxa"/>
            <w:tcBorders>
              <w:top w:val="single" w:sz="4" w:space="0" w:color="auto"/>
              <w:left w:val="single" w:sz="4" w:space="0" w:color="auto"/>
              <w:bottom w:val="single" w:sz="4" w:space="0" w:color="auto"/>
              <w:right w:val="single" w:sz="4" w:space="0" w:color="auto"/>
            </w:tcBorders>
          </w:tcPr>
          <w:p w14:paraId="695D807D" w14:textId="77777777" w:rsidR="009143C8" w:rsidRPr="005F4AD2" w:rsidRDefault="009143C8" w:rsidP="00ED0647">
            <w:pPr>
              <w:jc w:val="both"/>
              <w:rPr>
                <w:rFonts w:cs="Arial"/>
              </w:rPr>
            </w:pPr>
            <w:r w:rsidRPr="005F4AD2">
              <w:rPr>
                <w:rFonts w:cs="Arial"/>
              </w:rPr>
              <w:t>Mangateparu</w:t>
            </w:r>
          </w:p>
        </w:tc>
      </w:tr>
      <w:tr w:rsidR="009143C8" w:rsidRPr="005F4AD2" w14:paraId="14C0D346" w14:textId="77777777" w:rsidTr="00AB5AA7">
        <w:tc>
          <w:tcPr>
            <w:tcW w:w="1980" w:type="dxa"/>
            <w:tcBorders>
              <w:top w:val="single" w:sz="4" w:space="0" w:color="auto"/>
              <w:left w:val="single" w:sz="4" w:space="0" w:color="auto"/>
              <w:bottom w:val="single" w:sz="4" w:space="0" w:color="auto"/>
              <w:right w:val="single" w:sz="4" w:space="0" w:color="auto"/>
            </w:tcBorders>
          </w:tcPr>
          <w:p w14:paraId="6A1AECF3" w14:textId="77777777" w:rsidR="009143C8" w:rsidRPr="005F4AD2" w:rsidRDefault="009143C8" w:rsidP="00ED0647">
            <w:pPr>
              <w:jc w:val="both"/>
              <w:rPr>
                <w:rFonts w:cs="Arial"/>
              </w:rPr>
            </w:pPr>
          </w:p>
        </w:tc>
        <w:tc>
          <w:tcPr>
            <w:tcW w:w="2410" w:type="dxa"/>
            <w:tcBorders>
              <w:top w:val="single" w:sz="4" w:space="0" w:color="auto"/>
              <w:left w:val="single" w:sz="4" w:space="0" w:color="auto"/>
              <w:bottom w:val="single" w:sz="4" w:space="0" w:color="auto"/>
              <w:right w:val="single" w:sz="4" w:space="0" w:color="auto"/>
            </w:tcBorders>
          </w:tcPr>
          <w:p w14:paraId="260123A2" w14:textId="77777777" w:rsidR="009143C8" w:rsidRPr="005F4AD2" w:rsidRDefault="009143C8" w:rsidP="00ED0647">
            <w:pPr>
              <w:keepNext/>
              <w:jc w:val="both"/>
              <w:rPr>
                <w:rFonts w:cs="Arial"/>
              </w:rPr>
            </w:pPr>
            <w:r w:rsidRPr="005F4AD2">
              <w:rPr>
                <w:rFonts w:cs="Arial"/>
              </w:rPr>
              <w:t>Tahuna</w:t>
            </w:r>
          </w:p>
        </w:tc>
      </w:tr>
    </w:tbl>
    <w:p w14:paraId="4475DA9A" w14:textId="2B688E63" w:rsidR="009143C8" w:rsidRDefault="009143C8" w:rsidP="009143C8">
      <w:pPr>
        <w:pStyle w:val="BodyText"/>
        <w:jc w:val="center"/>
      </w:pPr>
    </w:p>
    <w:p w14:paraId="36C03E18" w14:textId="77777777" w:rsidR="009143C8" w:rsidRPr="005F3440" w:rsidRDefault="009143C8" w:rsidP="009143C8">
      <w:pPr>
        <w:pStyle w:val="Heading4"/>
        <w:rPr>
          <w:szCs w:val="22"/>
        </w:rPr>
      </w:pPr>
      <w:bookmarkStart w:id="96" w:name="_Toc392579402"/>
      <w:r w:rsidRPr="005F3440">
        <w:t>Refuse Collection Services</w:t>
      </w:r>
      <w:bookmarkEnd w:id="96"/>
    </w:p>
    <w:p w14:paraId="0E091443" w14:textId="77777777" w:rsidR="009143C8" w:rsidRDefault="009143C8" w:rsidP="00776B1E">
      <w:pPr>
        <w:pStyle w:val="BodyText"/>
        <w:jc w:val="both"/>
      </w:pPr>
      <w:r>
        <w:t xml:space="preserve">The Council provides a weekly collection of refuse from the kerbside in official Council 60 litre black plastic refuse bags which are distributed annually by the Council to rated properties and are available for purchase from retail outlets and Council offices on a user pays basis as and when required. </w:t>
      </w:r>
    </w:p>
    <w:p w14:paraId="0D5B0950" w14:textId="66601D79" w:rsidR="00F548FA" w:rsidRDefault="00A65904" w:rsidP="00776B1E">
      <w:pPr>
        <w:pStyle w:val="BodyText"/>
        <w:jc w:val="both"/>
      </w:pPr>
      <w:r>
        <w:t>R</w:t>
      </w:r>
      <w:r w:rsidR="009143C8">
        <w:t xml:space="preserve">efuse collected from the kerbside collection service is </w:t>
      </w:r>
      <w:r>
        <w:t xml:space="preserve">either transported directly to </w:t>
      </w:r>
      <w:r w:rsidR="00776EE6">
        <w:t xml:space="preserve">the Tirohia Landifll or </w:t>
      </w:r>
      <w:r w:rsidR="009143C8">
        <w:t>transported to one of the three Council transfer stations where it is bulked for transport to Tirohia Landfill</w:t>
      </w:r>
      <w:r w:rsidR="003A25E3">
        <w:t>.</w:t>
      </w:r>
    </w:p>
    <w:p w14:paraId="0610A40B" w14:textId="040EEA68" w:rsidR="009143C8" w:rsidRDefault="009143C8" w:rsidP="00220DB3">
      <w:pPr>
        <w:pStyle w:val="BodyText"/>
        <w:jc w:val="both"/>
      </w:pPr>
      <w:r>
        <w:t xml:space="preserve">Tirohia Landfill is privately owned and </w:t>
      </w:r>
      <w:r w:rsidRPr="00632064">
        <w:t xml:space="preserve">operated by </w:t>
      </w:r>
      <w:r w:rsidR="00A159F1" w:rsidRPr="00632064">
        <w:t>Waste Management Ltd (previously owned by</w:t>
      </w:r>
      <w:r w:rsidR="006E0571" w:rsidRPr="00632064">
        <w:t xml:space="preserve"> </w:t>
      </w:r>
      <w:r w:rsidRPr="00632064">
        <w:t>H.G. Leach Ltd</w:t>
      </w:r>
      <w:r w:rsidR="006E0571" w:rsidRPr="00632064">
        <w:t>)</w:t>
      </w:r>
      <w:r w:rsidRPr="00632064">
        <w:t xml:space="preserve"> </w:t>
      </w:r>
      <w:r w:rsidR="00673339">
        <w:t xml:space="preserve">located in Paeroa, Hauraki </w:t>
      </w:r>
      <w:r w:rsidR="00C8406E">
        <w:t>d</w:t>
      </w:r>
      <w:r w:rsidR="00673339">
        <w:t>istrict</w:t>
      </w:r>
      <w:r w:rsidR="00FD6443">
        <w:t>.</w:t>
      </w:r>
      <w:r w:rsidR="00673339">
        <w:t xml:space="preserve"> </w:t>
      </w:r>
      <w:r w:rsidR="00FD6443">
        <w:t>It</w:t>
      </w:r>
      <w:r w:rsidRPr="00632064">
        <w:t xml:space="preserve"> receives waste from several local authorities</w:t>
      </w:r>
      <w:r w:rsidR="00C470EB">
        <w:t xml:space="preserve"> and private companies from the North Island</w:t>
      </w:r>
      <w:r w:rsidRPr="00632064">
        <w:t xml:space="preserve">.  It is estimated that </w:t>
      </w:r>
      <w:r w:rsidR="00F548FA">
        <w:t>the</w:t>
      </w:r>
      <w:r w:rsidRPr="00632064">
        <w:t xml:space="preserve"> remaining landfill capacity is in excess of 25 years</w:t>
      </w:r>
      <w:r w:rsidR="00464C18" w:rsidRPr="00632064">
        <w:t xml:space="preserve"> and it is consented until approximately 2035.</w:t>
      </w:r>
      <w:r w:rsidR="00220DB3">
        <w:t xml:space="preserve">  </w:t>
      </w:r>
      <w:r w:rsidR="00F548FA">
        <w:t xml:space="preserve">A small volume of waste also goes to Hampton Downs </w:t>
      </w:r>
      <w:r w:rsidR="001D1D79">
        <w:t xml:space="preserve">Landfill </w:t>
      </w:r>
      <w:r w:rsidR="00F548FA">
        <w:t xml:space="preserve">located in Waikato </w:t>
      </w:r>
      <w:r w:rsidR="00C8406E">
        <w:t>d</w:t>
      </w:r>
      <w:r w:rsidR="00F548FA">
        <w:t>istrict</w:t>
      </w:r>
      <w:r w:rsidR="00B67842">
        <w:t xml:space="preserve"> that is privately owned and operated by EnviroWaste Services Ltd</w:t>
      </w:r>
      <w:r w:rsidR="00220DB3">
        <w:t xml:space="preserve">, this landfill has significant remaining life but takes waste from the </w:t>
      </w:r>
      <w:r w:rsidR="0064575C">
        <w:t>Auckland and Waikato Region</w:t>
      </w:r>
      <w:r w:rsidR="001D1D79">
        <w:t>.</w:t>
      </w:r>
      <w:r w:rsidR="00220DB3">
        <w:t xml:space="preserve">  </w:t>
      </w:r>
    </w:p>
    <w:p w14:paraId="4771E109" w14:textId="77777777" w:rsidR="00A226C1" w:rsidRDefault="00A226C1" w:rsidP="00384FBD">
      <w:pPr>
        <w:pStyle w:val="BodyText"/>
        <w:jc w:val="both"/>
      </w:pPr>
      <w:r>
        <w:lastRenderedPageBreak/>
        <w:t xml:space="preserve">Recent feedback from community consultation </w:t>
      </w:r>
      <w:r w:rsidR="0024402A">
        <w:t>shows strong preference for a rates</w:t>
      </w:r>
      <w:r w:rsidR="00B23907">
        <w:t>-</w:t>
      </w:r>
      <w:r w:rsidR="0024402A">
        <w:t xml:space="preserve">funded </w:t>
      </w:r>
      <w:r w:rsidR="00B23907">
        <w:t>refuse bin for kerbside collection.  If this option is progressed with the change in service contract</w:t>
      </w:r>
      <w:r w:rsidR="00FD6443">
        <w:t>,</w:t>
      </w:r>
      <w:r w:rsidR="00B23907">
        <w:t xml:space="preserve"> additional capital will be required to purchase new wheelie bins.</w:t>
      </w:r>
    </w:p>
    <w:p w14:paraId="1338AC08" w14:textId="77777777" w:rsidR="009143C8" w:rsidRPr="00867340" w:rsidRDefault="009143C8" w:rsidP="009143C8">
      <w:pPr>
        <w:pStyle w:val="Heading4"/>
      </w:pPr>
      <w:bookmarkStart w:id="97" w:name="_Toc392579403"/>
      <w:r w:rsidRPr="00867340">
        <w:t>Recycling Collection Service</w:t>
      </w:r>
      <w:bookmarkEnd w:id="97"/>
    </w:p>
    <w:p w14:paraId="423A161A" w14:textId="6F015C47" w:rsidR="009143C8" w:rsidRDefault="009143C8" w:rsidP="009143C8">
      <w:pPr>
        <w:pStyle w:val="BodyText"/>
      </w:pPr>
      <w:r>
        <w:t xml:space="preserve">Council provides fortnightly collection of recyclables from the kerbside in official 240 litre wheelie bins for cardboard and plastics 45 litre recycling crates for glass.  </w:t>
      </w:r>
    </w:p>
    <w:p w14:paraId="496EB172" w14:textId="77777777" w:rsidR="009143C8" w:rsidRDefault="009143C8" w:rsidP="009143C8">
      <w:pPr>
        <w:pStyle w:val="BodyText"/>
      </w:pPr>
      <w:r>
        <w:t xml:space="preserve">Recyclables are collected by </w:t>
      </w:r>
      <w:r w:rsidR="0064575C">
        <w:t xml:space="preserve">the shared services </w:t>
      </w:r>
      <w:r>
        <w:t>collection contractor at the kerbside and transport to their depot near Thames for sorting</w:t>
      </w:r>
      <w:r w:rsidR="00976701">
        <w:t>.</w:t>
      </w:r>
    </w:p>
    <w:p w14:paraId="369A4E03" w14:textId="77777777" w:rsidR="009143C8" w:rsidRDefault="009143C8" w:rsidP="009143C8">
      <w:pPr>
        <w:pStyle w:val="BodyText"/>
      </w:pPr>
      <w:r>
        <w:t>The recyclable materials collected from the kerbside include:</w:t>
      </w:r>
    </w:p>
    <w:p w14:paraId="58AF9CA2" w14:textId="223DF626" w:rsidR="009143C8" w:rsidRDefault="009143C8" w:rsidP="009143C8">
      <w:pPr>
        <w:pStyle w:val="ListBullet"/>
      </w:pPr>
      <w:r>
        <w:t>Glass bottles and jars</w:t>
      </w:r>
    </w:p>
    <w:p w14:paraId="6418E0FF" w14:textId="3E18C814" w:rsidR="009143C8" w:rsidRDefault="009143C8" w:rsidP="009143C8">
      <w:pPr>
        <w:pStyle w:val="ListBullet"/>
      </w:pPr>
      <w:r>
        <w:t>Newspaper</w:t>
      </w:r>
    </w:p>
    <w:p w14:paraId="297C70ED" w14:textId="57C06A8D" w:rsidR="009143C8" w:rsidRDefault="009143C8" w:rsidP="009143C8">
      <w:pPr>
        <w:pStyle w:val="ListBullet"/>
      </w:pPr>
      <w:r>
        <w:t>Cardboard</w:t>
      </w:r>
    </w:p>
    <w:p w14:paraId="26050938" w14:textId="0BC48169" w:rsidR="009143C8" w:rsidRDefault="009143C8" w:rsidP="009143C8">
      <w:pPr>
        <w:pStyle w:val="ListBullet"/>
      </w:pPr>
      <w:r>
        <w:t>Aluminium cans</w:t>
      </w:r>
    </w:p>
    <w:p w14:paraId="2A3F6A02" w14:textId="0CA558FD" w:rsidR="009143C8" w:rsidRDefault="009143C8" w:rsidP="009143C8">
      <w:pPr>
        <w:pStyle w:val="ListBullet"/>
      </w:pPr>
      <w:r>
        <w:t>Steel cans</w:t>
      </w:r>
      <w:r w:rsidR="00FD6443">
        <w:t>,</w:t>
      </w:r>
      <w:r>
        <w:t xml:space="preserve"> and</w:t>
      </w:r>
    </w:p>
    <w:p w14:paraId="5DD29F33" w14:textId="263258AD" w:rsidR="009143C8" w:rsidRDefault="009143C8" w:rsidP="009143C8">
      <w:pPr>
        <w:pStyle w:val="ListBullet"/>
      </w:pPr>
      <w:r>
        <w:t xml:space="preserve">Plastic materials labelled 1 </w:t>
      </w:r>
      <w:r w:rsidR="00AA6A44">
        <w:t>and 2</w:t>
      </w:r>
      <w:r>
        <w:t>.</w:t>
      </w:r>
    </w:p>
    <w:p w14:paraId="74324483" w14:textId="77777777" w:rsidR="009143C8" w:rsidRDefault="009143C8" w:rsidP="009143C8">
      <w:pPr>
        <w:pStyle w:val="ListBullet"/>
        <w:numPr>
          <w:ilvl w:val="0"/>
          <w:numId w:val="0"/>
        </w:numPr>
        <w:ind w:left="720"/>
      </w:pPr>
    </w:p>
    <w:p w14:paraId="392BE428" w14:textId="77777777" w:rsidR="00A8174A" w:rsidRDefault="00976701" w:rsidP="00A8174A">
      <w:pPr>
        <w:pStyle w:val="BodyText"/>
        <w:jc w:val="both"/>
      </w:pPr>
      <w:r>
        <w:t xml:space="preserve">The type of plastic and mixed paper collected at the kerbside has reduced </w:t>
      </w:r>
      <w:r w:rsidR="00E209C2">
        <w:t>recently due to fluctuation in commodity markets and the ability to sell product collected.</w:t>
      </w:r>
    </w:p>
    <w:p w14:paraId="06DF3C52" w14:textId="77777777" w:rsidR="00A8174A" w:rsidRPr="00867340" w:rsidRDefault="009143C8" w:rsidP="00A8174A">
      <w:pPr>
        <w:pStyle w:val="Heading4"/>
      </w:pPr>
      <w:bookmarkStart w:id="98" w:name="_Toc392579405"/>
      <w:r w:rsidRPr="00986D64">
        <w:t>Collection Contractor</w:t>
      </w:r>
      <w:bookmarkEnd w:id="98"/>
    </w:p>
    <w:p w14:paraId="691550E9" w14:textId="36726476" w:rsidR="009143C8" w:rsidRDefault="009143C8" w:rsidP="00A8174A">
      <w:pPr>
        <w:pStyle w:val="BodyText"/>
        <w:spacing w:after="0"/>
        <w:jc w:val="both"/>
        <w:rPr>
          <w:lang w:val="en-AU"/>
        </w:rPr>
      </w:pPr>
      <w:r w:rsidRPr="00632064">
        <w:rPr>
          <w:lang w:val="en-AU"/>
        </w:rPr>
        <w:t>The current collection contract is a joint arrangement with Thames-Coromandel and Hauraki District Councils.  The contractor is Smart Environmental Ltd and the contract is for 10 years commencing in 2013</w:t>
      </w:r>
      <w:r w:rsidR="00E209C2">
        <w:rPr>
          <w:lang w:val="en-AU"/>
        </w:rPr>
        <w:t>, expiring 20</w:t>
      </w:r>
      <w:r w:rsidR="00E60F8F">
        <w:rPr>
          <w:lang w:val="en-AU"/>
        </w:rPr>
        <w:t>23</w:t>
      </w:r>
      <w:r w:rsidRPr="00632064">
        <w:rPr>
          <w:lang w:val="en-AU"/>
        </w:rPr>
        <w:t>.</w:t>
      </w:r>
      <w:r w:rsidR="00FD6443">
        <w:rPr>
          <w:lang w:val="en-AU"/>
        </w:rPr>
        <w:t xml:space="preserve">  This contract is a comprehensive waste service contract that includes the operation of the transfer station and fee collection.</w:t>
      </w:r>
    </w:p>
    <w:p w14:paraId="5D84C327" w14:textId="77777777" w:rsidR="00A8174A" w:rsidRPr="00632064" w:rsidRDefault="00A8174A" w:rsidP="00A8174A">
      <w:pPr>
        <w:pStyle w:val="BodyText"/>
        <w:spacing w:after="0"/>
        <w:jc w:val="both"/>
        <w:rPr>
          <w:lang w:val="en-AU"/>
        </w:rPr>
      </w:pPr>
    </w:p>
    <w:p w14:paraId="71CDEAE2" w14:textId="77777777" w:rsidR="009143C8" w:rsidRPr="00632064" w:rsidRDefault="009143C8" w:rsidP="00A8174A">
      <w:pPr>
        <w:pStyle w:val="BodyText"/>
        <w:spacing w:after="0"/>
        <w:jc w:val="both"/>
      </w:pPr>
      <w:r w:rsidRPr="00632064">
        <w:t>The Council’s role in the provision of kerbside collection services is limited to the monitoring of the standards of the work carried out by contractors, providing education material and service information and managing any customer, public or community issues that may arise.</w:t>
      </w:r>
    </w:p>
    <w:p w14:paraId="03B8E40E" w14:textId="77777777" w:rsidR="009143C8" w:rsidRDefault="009143C8" w:rsidP="00A8174A">
      <w:pPr>
        <w:pStyle w:val="BodyText"/>
        <w:spacing w:after="0"/>
      </w:pPr>
    </w:p>
    <w:p w14:paraId="67119B9D" w14:textId="77777777" w:rsidR="009143C8" w:rsidRDefault="009143C8" w:rsidP="00C66E6B">
      <w:pPr>
        <w:pStyle w:val="Heading3"/>
      </w:pPr>
      <w:bookmarkStart w:id="99" w:name="_Toc392579406"/>
      <w:bookmarkStart w:id="100" w:name="_Toc57924290"/>
      <w:r>
        <w:t>Operational Facilities</w:t>
      </w:r>
      <w:bookmarkEnd w:id="99"/>
      <w:bookmarkEnd w:id="100"/>
      <w:r>
        <w:t xml:space="preserve"> </w:t>
      </w:r>
    </w:p>
    <w:p w14:paraId="737EA126" w14:textId="7480A429" w:rsidR="009143C8" w:rsidRDefault="009143C8" w:rsidP="004A6C04">
      <w:pPr>
        <w:pStyle w:val="BodyText"/>
        <w:jc w:val="both"/>
      </w:pPr>
      <w:r>
        <w:t xml:space="preserve">The Council owns and maintains three transfer stations which are situated in close proximity to the three major towns in the </w:t>
      </w:r>
      <w:r w:rsidR="00D7095F">
        <w:t>d</w:t>
      </w:r>
      <w:r>
        <w:t>istrict – Matamata, Morrinsville, and Te Aroha.</w:t>
      </w:r>
    </w:p>
    <w:p w14:paraId="5BF93107" w14:textId="77777777" w:rsidR="009143C8" w:rsidRDefault="009143C8" w:rsidP="004A6C04">
      <w:pPr>
        <w:pStyle w:val="BodyText"/>
        <w:jc w:val="both"/>
      </w:pPr>
      <w:r w:rsidRPr="00922226">
        <w:t>The Waihou Transfer Station has a small pump station to pump the drainage into the closed landfill leachate pump station from where it is pumped to the adjacent wastewater treatment plant</w:t>
      </w:r>
      <w:r w:rsidR="00A51737">
        <w:t>.</w:t>
      </w:r>
    </w:p>
    <w:p w14:paraId="01DACE10" w14:textId="77777777" w:rsidR="009143C8" w:rsidRDefault="00A51737" w:rsidP="004A6C04">
      <w:pPr>
        <w:pStyle w:val="BodyText"/>
        <w:jc w:val="both"/>
      </w:pPr>
      <w:r>
        <w:t>The three transfer station</w:t>
      </w:r>
      <w:r w:rsidR="00FD6443">
        <w:t>s</w:t>
      </w:r>
      <w:r>
        <w:t xml:space="preserve"> </w:t>
      </w:r>
      <w:r w:rsidR="00FD6443">
        <w:t xml:space="preserve">are </w:t>
      </w:r>
      <w:r>
        <w:t>locat</w:t>
      </w:r>
      <w:r w:rsidR="00FD6443">
        <w:t>ed</w:t>
      </w:r>
      <w:r>
        <w:t xml:space="preserve"> </w:t>
      </w:r>
      <w:r w:rsidR="00FD6443">
        <w:t>on the</w:t>
      </w:r>
      <w:r>
        <w:t xml:space="preserve"> closed landfill sites</w:t>
      </w:r>
      <w:r w:rsidR="005D768F">
        <w:t xml:space="preserve"> where Council has on-going resource consent conditions and monitoring requirements</w:t>
      </w:r>
      <w:r>
        <w:t>.</w:t>
      </w:r>
    </w:p>
    <w:p w14:paraId="5B03FFE5" w14:textId="77777777" w:rsidR="009143C8" w:rsidRDefault="009143C8" w:rsidP="004A6C04">
      <w:pPr>
        <w:pStyle w:val="Heading4"/>
        <w:jc w:val="both"/>
      </w:pPr>
      <w:bookmarkStart w:id="101" w:name="_Toc392579407"/>
      <w:r w:rsidRPr="00C27323">
        <w:t xml:space="preserve">Transfer Station </w:t>
      </w:r>
      <w:r>
        <w:t>Operations</w:t>
      </w:r>
      <w:bookmarkEnd w:id="101"/>
    </w:p>
    <w:p w14:paraId="2A6B275E" w14:textId="0626A565" w:rsidR="009143C8" w:rsidRDefault="009143C8" w:rsidP="004A6C04">
      <w:pPr>
        <w:pStyle w:val="BodyText"/>
        <w:jc w:val="both"/>
      </w:pPr>
      <w:r>
        <w:t>The Council’s transfer stations are managed, operated and maintained under contract to the Council.  Each transfer station has dedicated public drop off facilities for refuse, recycling, scrap metal, hazardous waste and green waste with Matamata also accepting clean fill and bagged silage wrap.  The recyclables accepted include those collected as part of the kerbside recycling collection service.</w:t>
      </w:r>
    </w:p>
    <w:p w14:paraId="6BD205DB" w14:textId="2807D67C" w:rsidR="00A8174A" w:rsidRDefault="009143C8" w:rsidP="004A6C04">
      <w:pPr>
        <w:pStyle w:val="BodyText"/>
        <w:jc w:val="both"/>
      </w:pPr>
      <w:r>
        <w:t xml:space="preserve">The </w:t>
      </w:r>
      <w:r w:rsidR="00B23907">
        <w:t xml:space="preserve">shared services </w:t>
      </w:r>
      <w:r>
        <w:t xml:space="preserve">contract includes </w:t>
      </w:r>
      <w:r w:rsidR="006311ED">
        <w:t xml:space="preserve">fee collection, operation of facilities, </w:t>
      </w:r>
      <w:r>
        <w:t>the transport and disposal of waste to the Tirohia Landfill</w:t>
      </w:r>
      <w:r w:rsidR="006311ED">
        <w:t xml:space="preserve"> and </w:t>
      </w:r>
      <w:r w:rsidR="00AC2A49">
        <w:t>recyclables to material recovery facilities</w:t>
      </w:r>
      <w:r>
        <w:t>.</w:t>
      </w:r>
      <w:r w:rsidR="00AC2A49">
        <w:t xml:space="preserve">  Green</w:t>
      </w:r>
      <w:r w:rsidR="008D44C6">
        <w:t xml:space="preserve"> </w:t>
      </w:r>
      <w:r w:rsidR="00AC2A49">
        <w:t xml:space="preserve">waste is </w:t>
      </w:r>
      <w:r w:rsidR="0028557A">
        <w:t xml:space="preserve">currently </w:t>
      </w:r>
      <w:r w:rsidR="00B308F7">
        <w:t xml:space="preserve">transported and </w:t>
      </w:r>
      <w:r w:rsidR="0028557A">
        <w:t xml:space="preserve">processed at Envirofert in Tuakau, Waikato </w:t>
      </w:r>
      <w:r w:rsidR="00D7095F">
        <w:t>d</w:t>
      </w:r>
      <w:r w:rsidR="0028557A">
        <w:t>istrict.</w:t>
      </w:r>
    </w:p>
    <w:p w14:paraId="348A70FE" w14:textId="77777777" w:rsidR="00A8174A" w:rsidRDefault="00A8174A">
      <w:r>
        <w:br w:type="page"/>
      </w:r>
    </w:p>
    <w:p w14:paraId="7337920D" w14:textId="77777777" w:rsidR="009143C8" w:rsidRDefault="009143C8" w:rsidP="009143C8">
      <w:pPr>
        <w:pStyle w:val="Heading4"/>
      </w:pPr>
      <w:bookmarkStart w:id="102" w:name="_Toc392579409"/>
      <w:r>
        <w:lastRenderedPageBreak/>
        <w:t xml:space="preserve">Other </w:t>
      </w:r>
      <w:r w:rsidRPr="00C27323">
        <w:t>Refuse</w:t>
      </w:r>
      <w:r>
        <w:t xml:space="preserve"> Operators</w:t>
      </w:r>
      <w:bookmarkEnd w:id="102"/>
    </w:p>
    <w:p w14:paraId="0ED41171" w14:textId="3EA44C8D" w:rsidR="009143C8" w:rsidRDefault="009143C8" w:rsidP="004A6C04">
      <w:pPr>
        <w:pStyle w:val="BodyText"/>
        <w:jc w:val="both"/>
        <w:rPr>
          <w:lang w:val="en-AU"/>
        </w:rPr>
      </w:pPr>
      <w:r w:rsidRPr="00C27323">
        <w:rPr>
          <w:lang w:val="en-AU"/>
        </w:rPr>
        <w:t xml:space="preserve">Commercial waste operators provide kerbside refuse collections, using wheelie bins, to all parts of the </w:t>
      </w:r>
      <w:r w:rsidR="00D7095F">
        <w:rPr>
          <w:lang w:val="en-AU"/>
        </w:rPr>
        <w:t>d</w:t>
      </w:r>
      <w:r w:rsidRPr="00C27323">
        <w:rPr>
          <w:lang w:val="en-AU"/>
        </w:rPr>
        <w:t xml:space="preserve">istrict, including the rural areas not serviced by the Council collection.  The waste operators also provide waste and recycling services to businesses in the </w:t>
      </w:r>
      <w:r w:rsidR="00D7095F">
        <w:rPr>
          <w:lang w:val="en-AU"/>
        </w:rPr>
        <w:t>d</w:t>
      </w:r>
      <w:r w:rsidRPr="00C27323">
        <w:rPr>
          <w:lang w:val="en-AU"/>
        </w:rPr>
        <w:t xml:space="preserve">istrict, using wheelie bins, gantry skips, or front-loader bins.  Waste collected by the private operators is disposed of either to one of the transfer stations or directly to Tirohia </w:t>
      </w:r>
      <w:r w:rsidR="00FD6443">
        <w:rPr>
          <w:lang w:val="en-AU"/>
        </w:rPr>
        <w:t>L</w:t>
      </w:r>
      <w:r w:rsidRPr="00C27323">
        <w:rPr>
          <w:lang w:val="en-AU"/>
        </w:rPr>
        <w:t xml:space="preserve">andfill.  A small amount of ‘special’ waste </w:t>
      </w:r>
      <w:r w:rsidR="00654D4B">
        <w:rPr>
          <w:lang w:val="en-AU"/>
        </w:rPr>
        <w:t>is</w:t>
      </w:r>
      <w:r w:rsidRPr="00C27323">
        <w:rPr>
          <w:lang w:val="en-AU"/>
        </w:rPr>
        <w:t xml:space="preserve"> transported out of the </w:t>
      </w:r>
      <w:r w:rsidR="00D7095F">
        <w:rPr>
          <w:lang w:val="en-AU"/>
        </w:rPr>
        <w:t>d</w:t>
      </w:r>
      <w:r w:rsidRPr="00C27323">
        <w:rPr>
          <w:lang w:val="en-AU"/>
        </w:rPr>
        <w:t xml:space="preserve">istrict, possibly because these wastes do not meet the disposal criteria at Tirohia </w:t>
      </w:r>
      <w:r w:rsidR="00FD6443">
        <w:rPr>
          <w:lang w:val="en-AU"/>
        </w:rPr>
        <w:t>L</w:t>
      </w:r>
      <w:r w:rsidRPr="00C27323">
        <w:rPr>
          <w:lang w:val="en-AU"/>
        </w:rPr>
        <w:t xml:space="preserve">andfill. </w:t>
      </w:r>
    </w:p>
    <w:p w14:paraId="3D477381" w14:textId="566AA987" w:rsidR="009143C8" w:rsidRDefault="008D44C6" w:rsidP="009143C8">
      <w:pPr>
        <w:pStyle w:val="Heading4"/>
      </w:pPr>
      <w:r>
        <w:t>Green</w:t>
      </w:r>
      <w:r w:rsidRPr="00C27323">
        <w:t xml:space="preserve"> waste</w:t>
      </w:r>
    </w:p>
    <w:p w14:paraId="635FB215" w14:textId="10669260" w:rsidR="009143C8" w:rsidRDefault="008D44C6" w:rsidP="004A6C04">
      <w:pPr>
        <w:pStyle w:val="BodyText"/>
        <w:jc w:val="both"/>
        <w:rPr>
          <w:lang w:val="en-AU"/>
        </w:rPr>
      </w:pPr>
      <w:r>
        <w:rPr>
          <w:lang w:val="en-AU"/>
        </w:rPr>
        <w:t xml:space="preserve">Green </w:t>
      </w:r>
      <w:r w:rsidRPr="00C27323">
        <w:rPr>
          <w:lang w:val="en-AU"/>
        </w:rPr>
        <w:t>waste</w:t>
      </w:r>
      <w:r w:rsidR="009143C8" w:rsidRPr="00C27323">
        <w:rPr>
          <w:lang w:val="en-AU"/>
        </w:rPr>
        <w:t xml:space="preserve"> is delivered by the public to the three transfer stations where it is stockpiled onsite before being mulched on a monthly basis by </w:t>
      </w:r>
      <w:r w:rsidR="001A7677">
        <w:rPr>
          <w:lang w:val="en-AU"/>
        </w:rPr>
        <w:t>Smart Environmental Ltd</w:t>
      </w:r>
      <w:r w:rsidR="009143C8" w:rsidRPr="00C27323">
        <w:rPr>
          <w:lang w:val="en-AU"/>
        </w:rPr>
        <w:t>.  The mulched material remains onsite for several weeks before being loaded using a front loader into open topped haulage trucks by the transfer station operator</w:t>
      </w:r>
      <w:r w:rsidR="001A7677">
        <w:rPr>
          <w:lang w:val="en-AU"/>
        </w:rPr>
        <w:t xml:space="preserve"> Smart Environmental Ltd</w:t>
      </w:r>
      <w:r w:rsidR="009143C8" w:rsidRPr="007B62B2">
        <w:rPr>
          <w:lang w:val="en-AU"/>
        </w:rPr>
        <w:t xml:space="preserve">.  </w:t>
      </w:r>
    </w:p>
    <w:p w14:paraId="693FBF58" w14:textId="48E4978E" w:rsidR="009143C8" w:rsidRDefault="009143C8" w:rsidP="004A6C04">
      <w:pPr>
        <w:pStyle w:val="BodyText"/>
        <w:jc w:val="both"/>
        <w:rPr>
          <w:lang w:val="en-AU"/>
        </w:rPr>
      </w:pPr>
      <w:r w:rsidRPr="007B62B2">
        <w:rPr>
          <w:lang w:val="en-AU"/>
        </w:rPr>
        <w:t xml:space="preserve">The </w:t>
      </w:r>
      <w:r w:rsidR="008D44C6" w:rsidRPr="007B62B2">
        <w:rPr>
          <w:lang w:val="en-AU"/>
        </w:rPr>
        <w:t>green waste</w:t>
      </w:r>
      <w:r w:rsidRPr="007B62B2">
        <w:rPr>
          <w:lang w:val="en-AU"/>
        </w:rPr>
        <w:t xml:space="preserve"> is then transported from the transfer stations to </w:t>
      </w:r>
      <w:r w:rsidR="001A7677">
        <w:rPr>
          <w:lang w:val="en-AU"/>
        </w:rPr>
        <w:t>Envirofert in Tuakau</w:t>
      </w:r>
      <w:r w:rsidR="00280316">
        <w:rPr>
          <w:lang w:val="en-AU"/>
        </w:rPr>
        <w:t xml:space="preserve"> (previously, </w:t>
      </w:r>
      <w:r w:rsidRPr="007B62B2">
        <w:rPr>
          <w:lang w:val="en-AU"/>
        </w:rPr>
        <w:t>Tirohia Landfill</w:t>
      </w:r>
      <w:r w:rsidR="00280316">
        <w:rPr>
          <w:lang w:val="en-AU"/>
        </w:rPr>
        <w:t>)</w:t>
      </w:r>
      <w:r w:rsidRPr="00C27323">
        <w:rPr>
          <w:lang w:val="en-AU"/>
        </w:rPr>
        <w:t xml:space="preserve"> </w:t>
      </w:r>
      <w:r w:rsidR="00280316">
        <w:rPr>
          <w:lang w:val="en-AU"/>
        </w:rPr>
        <w:t xml:space="preserve">where it is </w:t>
      </w:r>
      <w:r w:rsidRPr="00C27323">
        <w:rPr>
          <w:lang w:val="en-AU"/>
        </w:rPr>
        <w:t>compost</w:t>
      </w:r>
      <w:r w:rsidR="00BC6365">
        <w:rPr>
          <w:lang w:val="en-AU"/>
        </w:rPr>
        <w:t>ed</w:t>
      </w:r>
      <w:r w:rsidRPr="00C27323">
        <w:rPr>
          <w:lang w:val="en-AU"/>
        </w:rPr>
        <w:t xml:space="preserve"> </w:t>
      </w:r>
      <w:r w:rsidR="00BC6365">
        <w:rPr>
          <w:lang w:val="en-AU"/>
        </w:rPr>
        <w:t>t</w:t>
      </w:r>
      <w:r w:rsidRPr="00C27323">
        <w:rPr>
          <w:lang w:val="en-AU"/>
        </w:rPr>
        <w:t xml:space="preserve">o produce a range of garden products from course mulch to a fine soil conditioner.  </w:t>
      </w:r>
    </w:p>
    <w:p w14:paraId="4D9C8C80" w14:textId="77777777" w:rsidR="009F7186" w:rsidRDefault="009F7186" w:rsidP="004A6C04">
      <w:pPr>
        <w:pStyle w:val="BodyText"/>
        <w:jc w:val="both"/>
        <w:rPr>
          <w:lang w:val="en-AU"/>
        </w:rPr>
      </w:pPr>
      <w:r>
        <w:rPr>
          <w:lang w:val="en-AU"/>
        </w:rPr>
        <w:t>Organic waste (food and green) can be processed at Hampton Downs, Envirofert or Tirohia.</w:t>
      </w:r>
    </w:p>
    <w:p w14:paraId="31C4C627" w14:textId="77777777" w:rsidR="009143C8" w:rsidRDefault="009143C8" w:rsidP="009143C8">
      <w:pPr>
        <w:pStyle w:val="Heading4"/>
      </w:pPr>
      <w:bookmarkStart w:id="103" w:name="_Toc392579411"/>
      <w:r w:rsidRPr="00C27323">
        <w:t>Recycling</w:t>
      </w:r>
      <w:bookmarkEnd w:id="103"/>
    </w:p>
    <w:p w14:paraId="49F449C7" w14:textId="77777777" w:rsidR="009143C8" w:rsidRPr="00733FCB" w:rsidRDefault="009143C8" w:rsidP="004A6C04">
      <w:pPr>
        <w:pStyle w:val="BodyText"/>
        <w:jc w:val="both"/>
        <w:rPr>
          <w:lang w:val="en-AU"/>
        </w:rPr>
      </w:pPr>
      <w:r w:rsidRPr="00C27323">
        <w:rPr>
          <w:lang w:val="en-AU"/>
        </w:rPr>
        <w:t xml:space="preserve">In addition to the recyclables collected from the Councils kerbside recycling collection service, each transfer station has a range of recycling drop off facilities for use free of charge by the public.  All of the containers used for the provision of recycling drop off facilities are provided, owned and maintained by </w:t>
      </w:r>
      <w:r w:rsidRPr="00733FCB">
        <w:rPr>
          <w:lang w:val="en-AU"/>
        </w:rPr>
        <w:t xml:space="preserve">Smart Environmental Ltd. </w:t>
      </w:r>
    </w:p>
    <w:p w14:paraId="335659CC" w14:textId="4965F8FF" w:rsidR="009143C8" w:rsidRPr="00C27323" w:rsidRDefault="009143C8" w:rsidP="00384FBD">
      <w:pPr>
        <w:pStyle w:val="BodyText"/>
        <w:jc w:val="both"/>
        <w:rPr>
          <w:lang w:val="en-AU"/>
        </w:rPr>
      </w:pPr>
      <w:r w:rsidRPr="00733FCB">
        <w:rPr>
          <w:lang w:val="en-AU"/>
        </w:rPr>
        <w:t>As and when required Smart Environmental Ltd. load</w:t>
      </w:r>
      <w:r w:rsidRPr="00C27323">
        <w:rPr>
          <w:lang w:val="en-AU"/>
        </w:rPr>
        <w:t xml:space="preserve"> the stockpiled recyclables into trucks using a front loader and transpo</w:t>
      </w:r>
      <w:r>
        <w:rPr>
          <w:lang w:val="en-AU"/>
        </w:rPr>
        <w:t xml:space="preserve">rt the various commodities to </w:t>
      </w:r>
      <w:r w:rsidRPr="00C27323">
        <w:rPr>
          <w:lang w:val="en-AU"/>
        </w:rPr>
        <w:t xml:space="preserve">processors both in New Zealand and overseas. </w:t>
      </w:r>
    </w:p>
    <w:p w14:paraId="12BFB5DD" w14:textId="77777777" w:rsidR="009143C8" w:rsidRDefault="009143C8" w:rsidP="009143C8">
      <w:pPr>
        <w:pStyle w:val="Heading4"/>
      </w:pPr>
      <w:bookmarkStart w:id="104" w:name="_Toc392579412"/>
      <w:r w:rsidRPr="00C27323">
        <w:t>Hazardous Substances</w:t>
      </w:r>
      <w:bookmarkEnd w:id="104"/>
    </w:p>
    <w:p w14:paraId="136E3ADA" w14:textId="77BB3084" w:rsidR="009143C8" w:rsidRDefault="009143C8" w:rsidP="00A8174A">
      <w:pPr>
        <w:pStyle w:val="BodyText"/>
        <w:spacing w:after="0"/>
        <w:jc w:val="both"/>
        <w:rPr>
          <w:lang w:val="en-AU"/>
        </w:rPr>
      </w:pPr>
      <w:r w:rsidRPr="00632064">
        <w:rPr>
          <w:lang w:val="en-AU"/>
        </w:rPr>
        <w:t xml:space="preserve">Hazardous substances are recorded on drop off by the transfer station operator.  Hazardous waste material is handled and secured as required by the Hazardous Substances and New Organisms Act 1996.  </w:t>
      </w:r>
    </w:p>
    <w:p w14:paraId="63413349" w14:textId="77777777" w:rsidR="00A8174A" w:rsidRPr="00632064" w:rsidRDefault="00A8174A" w:rsidP="00A8174A">
      <w:pPr>
        <w:pStyle w:val="BodyText"/>
        <w:spacing w:after="0"/>
        <w:jc w:val="both"/>
        <w:rPr>
          <w:lang w:val="en-AU"/>
        </w:rPr>
      </w:pPr>
    </w:p>
    <w:p w14:paraId="06D47A57" w14:textId="69770AFB" w:rsidR="009143C8" w:rsidRDefault="009143C8" w:rsidP="00A8174A">
      <w:pPr>
        <w:pStyle w:val="BodyText"/>
        <w:spacing w:after="0"/>
        <w:jc w:val="both"/>
        <w:rPr>
          <w:lang w:val="en-AU"/>
        </w:rPr>
      </w:pPr>
      <w:r w:rsidRPr="00632064">
        <w:rPr>
          <w:lang w:val="en-AU"/>
        </w:rPr>
        <w:t>Domestic quantities of hazardous waste and used oil can also be disposed of free of charge at the transfer stations, including solvents (labelled), cleaning fluids (labelled), paints, car batteries and tyres. Fertilisers, herbicides and pesticides may also be disposed of if they are placed in a sealed, clear plastic bag and labelled.</w:t>
      </w:r>
    </w:p>
    <w:p w14:paraId="16ED30C7" w14:textId="77777777" w:rsidR="00A8174A" w:rsidRPr="00632064" w:rsidRDefault="00A8174A" w:rsidP="00A8174A">
      <w:pPr>
        <w:pStyle w:val="BodyText"/>
        <w:spacing w:after="0"/>
        <w:jc w:val="both"/>
        <w:rPr>
          <w:lang w:val="en-AU"/>
        </w:rPr>
      </w:pPr>
    </w:p>
    <w:p w14:paraId="2066177A" w14:textId="247503DB" w:rsidR="009143C8" w:rsidRDefault="0077533A" w:rsidP="00A8174A">
      <w:pPr>
        <w:pStyle w:val="BodyText"/>
        <w:spacing w:after="0"/>
        <w:jc w:val="both"/>
        <w:rPr>
          <w:lang w:val="en-AU"/>
        </w:rPr>
      </w:pPr>
      <w:r>
        <w:rPr>
          <w:lang w:val="en-AU"/>
        </w:rPr>
        <w:t>Smart Environmental</w:t>
      </w:r>
      <w:r w:rsidR="009143C8" w:rsidRPr="00632064">
        <w:rPr>
          <w:lang w:val="en-AU"/>
        </w:rPr>
        <w:t xml:space="preserve"> Ltd. are contracted to manage all hazardous waste delivered to each transfer station.  The hazardous waste is stored on site at each transfer station until and a hazardous waste management company is contacted by the Council to remove, transport and appropriately dispose of the hazardous waste material.  </w:t>
      </w:r>
    </w:p>
    <w:p w14:paraId="3821BFED" w14:textId="77777777" w:rsidR="00A8174A" w:rsidRPr="00632064" w:rsidRDefault="00A8174A" w:rsidP="00A8174A">
      <w:pPr>
        <w:pStyle w:val="BodyText"/>
        <w:spacing w:after="0"/>
        <w:jc w:val="both"/>
        <w:rPr>
          <w:lang w:val="en-AU"/>
        </w:rPr>
      </w:pPr>
    </w:p>
    <w:p w14:paraId="079F5BD2" w14:textId="1D8096CC" w:rsidR="009143C8" w:rsidRDefault="009143C8" w:rsidP="00A8174A">
      <w:pPr>
        <w:pStyle w:val="BodyText"/>
        <w:spacing w:after="0"/>
        <w:jc w:val="both"/>
        <w:rPr>
          <w:lang w:val="en-AU"/>
        </w:rPr>
      </w:pPr>
      <w:r w:rsidRPr="00632064">
        <w:rPr>
          <w:lang w:val="en-AU"/>
        </w:rPr>
        <w:t xml:space="preserve">R. S. McGregor Ltd. </w:t>
      </w:r>
      <w:r w:rsidR="00DE54FE" w:rsidRPr="00632064">
        <w:rPr>
          <w:lang w:val="en-AU"/>
        </w:rPr>
        <w:t>is</w:t>
      </w:r>
      <w:r w:rsidRPr="00632064">
        <w:rPr>
          <w:lang w:val="en-AU"/>
        </w:rPr>
        <w:t xml:space="preserve"> the current contractor used by the Council on an as and when required basis for the disposal of all hazardous waste stored at its transfer stations.</w:t>
      </w:r>
    </w:p>
    <w:p w14:paraId="6925C7A1" w14:textId="77777777" w:rsidR="00A8174A" w:rsidRPr="00632064" w:rsidRDefault="00A8174A" w:rsidP="00A8174A">
      <w:pPr>
        <w:pStyle w:val="BodyText"/>
        <w:spacing w:after="0"/>
        <w:jc w:val="both"/>
        <w:rPr>
          <w:lang w:val="en-AU"/>
        </w:rPr>
      </w:pPr>
    </w:p>
    <w:p w14:paraId="0FA605B9" w14:textId="77777777" w:rsidR="009143C8" w:rsidRDefault="009143C8" w:rsidP="00C66E6B">
      <w:pPr>
        <w:pStyle w:val="Heading3"/>
      </w:pPr>
      <w:bookmarkStart w:id="105" w:name="_Toc392579414"/>
      <w:bookmarkStart w:id="106" w:name="_Toc57924291"/>
      <w:r>
        <w:t>Asset Overview</w:t>
      </w:r>
      <w:bookmarkEnd w:id="105"/>
      <w:bookmarkEnd w:id="106"/>
    </w:p>
    <w:p w14:paraId="10EE9CF8" w14:textId="356CAFFD" w:rsidR="009143C8" w:rsidRDefault="009143C8" w:rsidP="004A6C04">
      <w:pPr>
        <w:pStyle w:val="BodyText"/>
        <w:jc w:val="both"/>
      </w:pPr>
      <w:r>
        <w:t>The Council’s assets in relation to its solid waste activities include the three transfer stations at Matamata, Morrinsville and Waihou and the three closed landfills at Matamata, Morrinsville and Te Aroha.  The closed landfill</w:t>
      </w:r>
      <w:r w:rsidR="004A6C04">
        <w:t>s</w:t>
      </w:r>
      <w:r>
        <w:t xml:space="preserve"> are included in the solid waste asset portfolio as the M</w:t>
      </w:r>
      <w:r w:rsidR="00FA3372">
        <w:t>PDC</w:t>
      </w:r>
      <w:r>
        <w:t xml:space="preserve"> are required to monitor and maintain these sites and mitigate any environmental effects that may cause non-compliance with the respective resource consents.</w:t>
      </w:r>
    </w:p>
    <w:p w14:paraId="2D08A2BF" w14:textId="3C7A4BD2" w:rsidR="009143C8" w:rsidRDefault="009143C8" w:rsidP="00A8174A">
      <w:pPr>
        <w:pStyle w:val="BodyText"/>
        <w:spacing w:after="0"/>
        <w:jc w:val="both"/>
      </w:pPr>
      <w:r>
        <w:lastRenderedPageBreak/>
        <w:t xml:space="preserve">The rubbish bags and the recycling </w:t>
      </w:r>
      <w:r w:rsidR="00FD6443">
        <w:t xml:space="preserve">bins and </w:t>
      </w:r>
      <w:r>
        <w:t xml:space="preserve">crates are purchased by Council for distribution and /or resale and are thus not considered solid waste assets.  </w:t>
      </w:r>
    </w:p>
    <w:p w14:paraId="3ABB8A3C" w14:textId="77777777" w:rsidR="00A8174A" w:rsidRDefault="00A8174A" w:rsidP="00A8174A">
      <w:pPr>
        <w:pStyle w:val="BodyText"/>
        <w:spacing w:after="0"/>
        <w:jc w:val="both"/>
      </w:pPr>
    </w:p>
    <w:p w14:paraId="397255C5" w14:textId="77777777" w:rsidR="00FD6443" w:rsidRPr="00FD6443" w:rsidRDefault="00FD6443" w:rsidP="00A8174A">
      <w:pPr>
        <w:pStyle w:val="BodyText"/>
        <w:spacing w:after="0"/>
        <w:rPr>
          <w:b/>
          <w:bCs/>
        </w:rPr>
      </w:pPr>
      <w:r w:rsidRPr="00FD6443">
        <w:rPr>
          <w:b/>
          <w:bCs/>
        </w:rPr>
        <w:t>Unknown Closed Landfills</w:t>
      </w:r>
    </w:p>
    <w:p w14:paraId="72513F94" w14:textId="69685C2E" w:rsidR="00FD6443" w:rsidRDefault="00FD6443" w:rsidP="00A8174A">
      <w:pPr>
        <w:pStyle w:val="BodyText"/>
        <w:spacing w:after="0"/>
      </w:pPr>
      <w:r>
        <w:t>Council is currently no</w:t>
      </w:r>
      <w:r w:rsidR="008D0E30">
        <w:t>t</w:t>
      </w:r>
      <w:r>
        <w:t xml:space="preserve"> aware of any additional closed landfills within the district, further research is required to confirm this.</w:t>
      </w:r>
    </w:p>
    <w:p w14:paraId="63A531BE" w14:textId="77777777" w:rsidR="00A8174A" w:rsidRDefault="00A8174A" w:rsidP="00A8174A">
      <w:pPr>
        <w:pStyle w:val="BodyText"/>
        <w:spacing w:after="0"/>
      </w:pPr>
    </w:p>
    <w:p w14:paraId="6CBE59CE" w14:textId="77777777" w:rsidR="009143C8" w:rsidRDefault="009143C8" w:rsidP="00C66E6B">
      <w:pPr>
        <w:pStyle w:val="Heading3"/>
      </w:pPr>
      <w:bookmarkStart w:id="107" w:name="_Toc392579415"/>
      <w:bookmarkStart w:id="108" w:name="_Toc57924292"/>
      <w:r>
        <w:t>Asset Condition and Performance Assessment</w:t>
      </w:r>
      <w:bookmarkEnd w:id="107"/>
      <w:bookmarkEnd w:id="108"/>
    </w:p>
    <w:p w14:paraId="4BF0E496" w14:textId="77777777" w:rsidR="009143C8" w:rsidRDefault="009143C8" w:rsidP="009143C8">
      <w:pPr>
        <w:pStyle w:val="Heading4"/>
      </w:pPr>
      <w:r>
        <w:t>Details of Assets</w:t>
      </w:r>
    </w:p>
    <w:p w14:paraId="49683BDA" w14:textId="54F7ADD1" w:rsidR="009143C8" w:rsidRDefault="009143C8" w:rsidP="00A8174A">
      <w:pPr>
        <w:pStyle w:val="BodyText"/>
        <w:spacing w:after="0"/>
        <w:jc w:val="both"/>
      </w:pPr>
      <w:r w:rsidRPr="003D56CE">
        <w:rPr>
          <w:rFonts w:cs="Arial"/>
        </w:rPr>
        <w:t xml:space="preserve">The assets held for the solid waste activity are primarily buildings and land including the closed landfills. These are held in the property management system – Asset Management (AM).  </w:t>
      </w:r>
      <w:r w:rsidRPr="003D56CE">
        <w:t>AM allows the Council to maintain a current record of its assets including asset condition, base life expectancy, installation or purchase year together with asset location information.</w:t>
      </w:r>
    </w:p>
    <w:p w14:paraId="3CD41B8B" w14:textId="77777777" w:rsidR="00A8174A" w:rsidRPr="003D56CE" w:rsidRDefault="00A8174A" w:rsidP="00A8174A">
      <w:pPr>
        <w:pStyle w:val="BodyText"/>
        <w:spacing w:after="0"/>
        <w:jc w:val="both"/>
      </w:pPr>
    </w:p>
    <w:p w14:paraId="3ECD032C" w14:textId="30317D90" w:rsidR="009143C8" w:rsidRDefault="009143C8" w:rsidP="00A8174A">
      <w:pPr>
        <w:jc w:val="both"/>
        <w:rPr>
          <w:rFonts w:cs="Arial"/>
        </w:rPr>
      </w:pPr>
      <w:r w:rsidRPr="003D56CE">
        <w:rPr>
          <w:rFonts w:cs="Arial"/>
        </w:rPr>
        <w:t>There are two pump stations associated with closed landfills (Morrinsville and Waihou) and one with associated with a transfer station (Waihou) which are contained within the Asset</w:t>
      </w:r>
      <w:r w:rsidR="00E55339" w:rsidRPr="003D56CE">
        <w:rPr>
          <w:rFonts w:cs="Arial"/>
        </w:rPr>
        <w:t>Finda</w:t>
      </w:r>
      <w:r w:rsidRPr="003D56CE">
        <w:rPr>
          <w:rFonts w:cs="Arial"/>
        </w:rPr>
        <w:t xml:space="preserve"> asset management system and associated with wastewater operations as these pump stations discharge into wastewater treatment facilities.</w:t>
      </w:r>
    </w:p>
    <w:p w14:paraId="75AABD86" w14:textId="77777777" w:rsidR="00A8174A" w:rsidRDefault="00A8174A" w:rsidP="00A8174A">
      <w:pPr>
        <w:jc w:val="both"/>
        <w:rPr>
          <w:rFonts w:cs="Arial"/>
        </w:rPr>
      </w:pPr>
    </w:p>
    <w:p w14:paraId="59FF74D1" w14:textId="77777777" w:rsidR="009143C8" w:rsidRPr="000117B7" w:rsidRDefault="009143C8" w:rsidP="009143C8">
      <w:pPr>
        <w:pStyle w:val="Heading4"/>
      </w:pPr>
      <w:r w:rsidRPr="000117B7">
        <w:t>Reliability of Asset Information</w:t>
      </w:r>
    </w:p>
    <w:p w14:paraId="587750BC" w14:textId="77777777" w:rsidR="009143C8" w:rsidRPr="000117B7" w:rsidRDefault="009143C8" w:rsidP="00A8174A">
      <w:r w:rsidRPr="000117B7">
        <w:t>It is considered the asset data used in this AMP is reliable and further information is as follows:</w:t>
      </w:r>
    </w:p>
    <w:p w14:paraId="74611994" w14:textId="77777777" w:rsidR="009143C8" w:rsidRPr="00A8174A" w:rsidRDefault="009143C8" w:rsidP="00A8174A">
      <w:pPr>
        <w:pStyle w:val="ListBullet"/>
        <w:numPr>
          <w:ilvl w:val="0"/>
          <w:numId w:val="0"/>
        </w:numPr>
      </w:pPr>
    </w:p>
    <w:p w14:paraId="4C1F4870" w14:textId="4B6A0EBD" w:rsidR="009143C8" w:rsidRPr="00A8174A" w:rsidRDefault="009143C8" w:rsidP="008B55E5">
      <w:pPr>
        <w:pStyle w:val="BodyText1"/>
        <w:numPr>
          <w:ilvl w:val="0"/>
          <w:numId w:val="24"/>
        </w:numPr>
        <w:jc w:val="both"/>
      </w:pPr>
      <w:r w:rsidRPr="00A8174A">
        <w:rPr>
          <w:b/>
        </w:rPr>
        <w:t>Asset Information:</w:t>
      </w:r>
      <w:r w:rsidRPr="00A8174A">
        <w:tab/>
        <w:t>The asset information contained in AM is based on both existing plans and checking in the field and is updated as errors are noticed.  It is believed the register is very reliable and the information is as accurate as it is possible to get.</w:t>
      </w:r>
      <w:r w:rsidR="00057C03" w:rsidRPr="00A8174A">
        <w:t xml:space="preserve">  Asset inventory is considered 100% complete </w:t>
      </w:r>
      <w:r w:rsidR="00A8174A" w:rsidRPr="00A8174A">
        <w:t xml:space="preserve">reliable </w:t>
      </w:r>
      <w:r w:rsidR="00057C03" w:rsidRPr="00A8174A">
        <w:t>data.</w:t>
      </w:r>
    </w:p>
    <w:p w14:paraId="672ACC53" w14:textId="77777777" w:rsidR="009143C8" w:rsidRPr="00A8174A" w:rsidRDefault="009143C8" w:rsidP="00A8174A">
      <w:pPr>
        <w:pStyle w:val="BodyText1"/>
        <w:jc w:val="both"/>
      </w:pPr>
    </w:p>
    <w:p w14:paraId="6FED6B9C" w14:textId="77777777" w:rsidR="009143C8" w:rsidRPr="00352E08" w:rsidRDefault="009143C8" w:rsidP="008B55E5">
      <w:pPr>
        <w:pStyle w:val="BodyText1"/>
        <w:numPr>
          <w:ilvl w:val="0"/>
          <w:numId w:val="24"/>
        </w:numPr>
        <w:jc w:val="both"/>
        <w:rPr>
          <w:b/>
        </w:rPr>
      </w:pPr>
      <w:r w:rsidRPr="00A8174A">
        <w:rPr>
          <w:b/>
        </w:rPr>
        <w:t xml:space="preserve">Condition: </w:t>
      </w:r>
      <w:r w:rsidRPr="00A8174A">
        <w:t>The condition of</w:t>
      </w:r>
      <w:r w:rsidRPr="000117B7">
        <w:t xml:space="preserve"> as</w:t>
      </w:r>
      <w:r>
        <w:t xml:space="preserve">sets is </w:t>
      </w:r>
      <w:r w:rsidR="00057C03">
        <w:t xml:space="preserve">stored in AssetFinda and </w:t>
      </w:r>
      <w:r>
        <w:t xml:space="preserve">regularly monitored </w:t>
      </w:r>
      <w:r w:rsidR="00057C03">
        <w:t xml:space="preserve">via a visual inspection </w:t>
      </w:r>
      <w:r>
        <w:t>as part of their revaluation.</w:t>
      </w:r>
    </w:p>
    <w:p w14:paraId="02462940" w14:textId="77777777" w:rsidR="009143C8" w:rsidRDefault="009143C8" w:rsidP="00A8174A">
      <w:pPr>
        <w:pStyle w:val="BodyText1"/>
        <w:ind w:left="360"/>
        <w:jc w:val="both"/>
        <w:rPr>
          <w:b/>
        </w:rPr>
      </w:pPr>
    </w:p>
    <w:p w14:paraId="58A92D2D" w14:textId="25A85867" w:rsidR="009143C8" w:rsidRPr="002650E5" w:rsidRDefault="009143C8" w:rsidP="008B55E5">
      <w:pPr>
        <w:pStyle w:val="BodyText1"/>
        <w:numPr>
          <w:ilvl w:val="0"/>
          <w:numId w:val="24"/>
        </w:numPr>
        <w:jc w:val="both"/>
        <w:rPr>
          <w:b/>
        </w:rPr>
      </w:pPr>
      <w:r w:rsidRPr="002650E5">
        <w:rPr>
          <w:b/>
        </w:rPr>
        <w:t xml:space="preserve">Performance: </w:t>
      </w:r>
      <w:r w:rsidRPr="002650E5">
        <w:t>The performance of solid waste assets is regularly monitored via Council’s reporting systems.</w:t>
      </w:r>
      <w:r w:rsidR="00057C03" w:rsidRPr="002650E5">
        <w:t xml:space="preserve"> Resource Consents are </w:t>
      </w:r>
      <w:r w:rsidR="00520E46" w:rsidRPr="002650E5">
        <w:t>partial</w:t>
      </w:r>
      <w:r w:rsidR="002650E5" w:rsidRPr="002650E5">
        <w:t xml:space="preserve">ly compliant for all three sites from the last audit completed for the 2015-2017 period. </w:t>
      </w:r>
      <w:r w:rsidR="007A5123">
        <w:t>Processes have been put in place to increase monitoring and the required</w:t>
      </w:r>
      <w:r w:rsidR="002650E5" w:rsidRPr="002650E5">
        <w:t xml:space="preserve"> reporting completed through our Compliance officer.</w:t>
      </w:r>
    </w:p>
    <w:p w14:paraId="6D3708A4" w14:textId="77777777" w:rsidR="009143C8" w:rsidRDefault="009143C8" w:rsidP="00A8174A">
      <w:pPr>
        <w:pStyle w:val="BodyText1"/>
        <w:jc w:val="both"/>
        <w:rPr>
          <w:highlight w:val="yellow"/>
        </w:rPr>
      </w:pPr>
    </w:p>
    <w:p w14:paraId="73535EA1" w14:textId="46541E0A" w:rsidR="009143C8" w:rsidRPr="00A8174A" w:rsidRDefault="009143C8" w:rsidP="008B55E5">
      <w:pPr>
        <w:pStyle w:val="BodyText1"/>
        <w:numPr>
          <w:ilvl w:val="0"/>
          <w:numId w:val="24"/>
        </w:numPr>
        <w:jc w:val="both"/>
        <w:rPr>
          <w:b/>
        </w:rPr>
      </w:pPr>
      <w:r w:rsidRPr="00D116FB">
        <w:rPr>
          <w:b/>
        </w:rPr>
        <w:t>Financial Forecasts:</w:t>
      </w:r>
      <w:r w:rsidRPr="00D116FB">
        <w:rPr>
          <w:b/>
        </w:rPr>
        <w:tab/>
        <w:t xml:space="preserve"> </w:t>
      </w:r>
      <w:r w:rsidRPr="00D116FB">
        <w:t xml:space="preserve">The financial forecasts are based on the life of each asset as recorded in </w:t>
      </w:r>
      <w:r>
        <w:t>AM</w:t>
      </w:r>
      <w:r w:rsidRPr="00A8174A">
        <w:t xml:space="preserve">.  The life of all assets has been reviewed towards the end of last financial year by as part of the valuation detailed below.  AM was updated on 1 July </w:t>
      </w:r>
      <w:r w:rsidR="002650E5" w:rsidRPr="00A8174A">
        <w:t xml:space="preserve">2017 </w:t>
      </w:r>
      <w:r w:rsidRPr="00A8174A">
        <w:t>with the new data.</w:t>
      </w:r>
    </w:p>
    <w:p w14:paraId="60624BC9" w14:textId="77777777" w:rsidR="009143C8" w:rsidRPr="00A8174A" w:rsidRDefault="009143C8" w:rsidP="00A8174A">
      <w:pPr>
        <w:pStyle w:val="BodyText1"/>
        <w:jc w:val="both"/>
      </w:pPr>
    </w:p>
    <w:p w14:paraId="36023D41" w14:textId="24114F6F" w:rsidR="009143C8" w:rsidRPr="00A8174A" w:rsidRDefault="009143C8" w:rsidP="008B55E5">
      <w:pPr>
        <w:pStyle w:val="ListParagraph"/>
        <w:numPr>
          <w:ilvl w:val="0"/>
          <w:numId w:val="24"/>
        </w:numPr>
        <w:autoSpaceDE w:val="0"/>
        <w:autoSpaceDN w:val="0"/>
        <w:adjustRightInd w:val="0"/>
        <w:spacing w:after="0"/>
        <w:jc w:val="both"/>
        <w:rPr>
          <w:rFonts w:ascii="Arial" w:hAnsi="Arial" w:cs="Arial"/>
          <w:b/>
          <w:sz w:val="22"/>
        </w:rPr>
      </w:pPr>
      <w:r w:rsidRPr="00A8174A">
        <w:rPr>
          <w:rFonts w:ascii="Arial" w:hAnsi="Arial" w:cs="Arial"/>
          <w:b/>
          <w:sz w:val="22"/>
        </w:rPr>
        <w:t xml:space="preserve">Valuation:   </w:t>
      </w:r>
      <w:r w:rsidRPr="00A8174A">
        <w:rPr>
          <w:rFonts w:ascii="Arial" w:hAnsi="Arial" w:cs="Arial"/>
          <w:sz w:val="22"/>
        </w:rPr>
        <w:t xml:space="preserve">The valuations of all solid waste assets were revised towards the end of last financial year. </w:t>
      </w:r>
      <w:r w:rsidRPr="00A8174A">
        <w:rPr>
          <w:rFonts w:ascii="Arial" w:hAnsi="Arial" w:cs="Arial"/>
          <w:sz w:val="22"/>
          <w:lang w:eastAsia="en-NZ"/>
        </w:rPr>
        <w:t xml:space="preserve">The valuation of specialised property assets was undertaken by SPM Assets Ltd and the market value of non-specialised property assets was undertaken by Curnow Tizard Ltd.  </w:t>
      </w:r>
      <w:r w:rsidRPr="00A8174A">
        <w:rPr>
          <w:rFonts w:ascii="Arial" w:hAnsi="Arial" w:cs="Arial"/>
          <w:sz w:val="22"/>
        </w:rPr>
        <w:t xml:space="preserve">AM was updated on 1 July </w:t>
      </w:r>
      <w:r w:rsidR="007A5123" w:rsidRPr="00A8174A">
        <w:rPr>
          <w:rFonts w:ascii="Arial" w:hAnsi="Arial" w:cs="Arial"/>
          <w:sz w:val="22"/>
        </w:rPr>
        <w:t xml:space="preserve">2017 </w:t>
      </w:r>
      <w:r w:rsidRPr="00A8174A">
        <w:rPr>
          <w:rFonts w:ascii="Arial" w:hAnsi="Arial" w:cs="Arial"/>
          <w:sz w:val="22"/>
        </w:rPr>
        <w:t>with the new data.</w:t>
      </w:r>
    </w:p>
    <w:p w14:paraId="0EF4BB49" w14:textId="1BF60CBD" w:rsidR="00A8174A" w:rsidRDefault="00A8174A">
      <w:r>
        <w:br w:type="page"/>
      </w:r>
    </w:p>
    <w:p w14:paraId="49537CF6" w14:textId="77777777" w:rsidR="009143C8" w:rsidRDefault="009143C8" w:rsidP="00A8174A">
      <w:pPr>
        <w:pStyle w:val="BodyText"/>
        <w:spacing w:after="0"/>
      </w:pPr>
    </w:p>
    <w:p w14:paraId="5DC19CBC" w14:textId="77777777" w:rsidR="009143C8" w:rsidRDefault="009143C8" w:rsidP="009143C8">
      <w:pPr>
        <w:pStyle w:val="Heading4"/>
      </w:pPr>
      <w:r>
        <w:t>Renewal of Assets</w:t>
      </w:r>
    </w:p>
    <w:p w14:paraId="0359FFE1" w14:textId="2A79AE7D" w:rsidR="009143C8" w:rsidRDefault="009143C8" w:rsidP="009143C8">
      <w:r w:rsidRPr="007C0965">
        <w:t>The following items are due for renewal</w:t>
      </w:r>
      <w:r w:rsidR="00DA716D">
        <w:t>/upgrade for</w:t>
      </w:r>
      <w:r w:rsidRPr="007C0965">
        <w:t xml:space="preserve"> the next </w:t>
      </w:r>
      <w:r w:rsidR="00C74ED0">
        <w:t>1</w:t>
      </w:r>
      <w:r w:rsidRPr="007C0965">
        <w:t>0 years:</w:t>
      </w:r>
    </w:p>
    <w:p w14:paraId="65BD985D" w14:textId="77777777" w:rsidR="00C74ED0" w:rsidRDefault="00C74ED0" w:rsidP="00914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635"/>
        <w:gridCol w:w="546"/>
        <w:gridCol w:w="716"/>
        <w:gridCol w:w="791"/>
        <w:gridCol w:w="716"/>
        <w:gridCol w:w="546"/>
        <w:gridCol w:w="546"/>
        <w:gridCol w:w="546"/>
        <w:gridCol w:w="546"/>
        <w:gridCol w:w="546"/>
        <w:gridCol w:w="546"/>
      </w:tblGrid>
      <w:tr w:rsidR="0061645B" w:rsidRPr="002C5C8D" w14:paraId="0EC6C4D0" w14:textId="77777777" w:rsidTr="009121B7">
        <w:tc>
          <w:tcPr>
            <w:tcW w:w="0" w:type="auto"/>
            <w:shd w:val="clear" w:color="auto" w:fill="F2F2F2" w:themeFill="background1" w:themeFillShade="F2"/>
            <w:noWrap/>
            <w:vAlign w:val="bottom"/>
            <w:hideMark/>
          </w:tcPr>
          <w:p w14:paraId="69186F23" w14:textId="77777777" w:rsidR="0061645B" w:rsidRPr="002C5C8D" w:rsidRDefault="0061645B" w:rsidP="004804D0">
            <w:pPr>
              <w:rPr>
                <w:rFonts w:cs="Arial"/>
                <w:sz w:val="14"/>
                <w:szCs w:val="14"/>
                <w:lang w:eastAsia="en-NZ"/>
              </w:rPr>
            </w:pPr>
          </w:p>
        </w:tc>
        <w:tc>
          <w:tcPr>
            <w:tcW w:w="0" w:type="auto"/>
            <w:shd w:val="clear" w:color="auto" w:fill="F2F2F2" w:themeFill="background1" w:themeFillShade="F2"/>
            <w:noWrap/>
            <w:vAlign w:val="bottom"/>
            <w:hideMark/>
          </w:tcPr>
          <w:p w14:paraId="696C7AB0"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1</w:t>
            </w:r>
          </w:p>
        </w:tc>
        <w:tc>
          <w:tcPr>
            <w:tcW w:w="0" w:type="auto"/>
            <w:shd w:val="clear" w:color="auto" w:fill="F2F2F2" w:themeFill="background1" w:themeFillShade="F2"/>
            <w:noWrap/>
            <w:vAlign w:val="bottom"/>
            <w:hideMark/>
          </w:tcPr>
          <w:p w14:paraId="01AB9E23"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2</w:t>
            </w:r>
          </w:p>
        </w:tc>
        <w:tc>
          <w:tcPr>
            <w:tcW w:w="0" w:type="auto"/>
            <w:shd w:val="clear" w:color="auto" w:fill="F2F2F2" w:themeFill="background1" w:themeFillShade="F2"/>
            <w:noWrap/>
            <w:vAlign w:val="bottom"/>
            <w:hideMark/>
          </w:tcPr>
          <w:p w14:paraId="2FDE6348"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3</w:t>
            </w:r>
          </w:p>
        </w:tc>
        <w:tc>
          <w:tcPr>
            <w:tcW w:w="0" w:type="auto"/>
            <w:shd w:val="clear" w:color="auto" w:fill="F2F2F2" w:themeFill="background1" w:themeFillShade="F2"/>
            <w:noWrap/>
            <w:vAlign w:val="bottom"/>
            <w:hideMark/>
          </w:tcPr>
          <w:p w14:paraId="01938E57"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4</w:t>
            </w:r>
          </w:p>
        </w:tc>
        <w:tc>
          <w:tcPr>
            <w:tcW w:w="0" w:type="auto"/>
            <w:shd w:val="clear" w:color="auto" w:fill="F2F2F2" w:themeFill="background1" w:themeFillShade="F2"/>
            <w:noWrap/>
            <w:vAlign w:val="bottom"/>
            <w:hideMark/>
          </w:tcPr>
          <w:p w14:paraId="14C8472C"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5</w:t>
            </w:r>
          </w:p>
        </w:tc>
        <w:tc>
          <w:tcPr>
            <w:tcW w:w="0" w:type="auto"/>
            <w:shd w:val="clear" w:color="auto" w:fill="F2F2F2" w:themeFill="background1" w:themeFillShade="F2"/>
            <w:noWrap/>
            <w:vAlign w:val="bottom"/>
            <w:hideMark/>
          </w:tcPr>
          <w:p w14:paraId="625F12DD"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6</w:t>
            </w:r>
          </w:p>
        </w:tc>
        <w:tc>
          <w:tcPr>
            <w:tcW w:w="0" w:type="auto"/>
            <w:shd w:val="clear" w:color="auto" w:fill="F2F2F2" w:themeFill="background1" w:themeFillShade="F2"/>
            <w:noWrap/>
            <w:vAlign w:val="bottom"/>
            <w:hideMark/>
          </w:tcPr>
          <w:p w14:paraId="7463903F"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7</w:t>
            </w:r>
          </w:p>
        </w:tc>
        <w:tc>
          <w:tcPr>
            <w:tcW w:w="0" w:type="auto"/>
            <w:shd w:val="clear" w:color="auto" w:fill="F2F2F2" w:themeFill="background1" w:themeFillShade="F2"/>
            <w:noWrap/>
            <w:vAlign w:val="bottom"/>
            <w:hideMark/>
          </w:tcPr>
          <w:p w14:paraId="2AA1AEE2"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8</w:t>
            </w:r>
          </w:p>
        </w:tc>
        <w:tc>
          <w:tcPr>
            <w:tcW w:w="0" w:type="auto"/>
            <w:shd w:val="clear" w:color="auto" w:fill="F2F2F2" w:themeFill="background1" w:themeFillShade="F2"/>
            <w:noWrap/>
            <w:vAlign w:val="bottom"/>
            <w:hideMark/>
          </w:tcPr>
          <w:p w14:paraId="17BEE075"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9</w:t>
            </w:r>
          </w:p>
        </w:tc>
        <w:tc>
          <w:tcPr>
            <w:tcW w:w="0" w:type="auto"/>
            <w:shd w:val="clear" w:color="auto" w:fill="F2F2F2" w:themeFill="background1" w:themeFillShade="F2"/>
            <w:noWrap/>
            <w:vAlign w:val="bottom"/>
            <w:hideMark/>
          </w:tcPr>
          <w:p w14:paraId="10B59F81"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10</w:t>
            </w:r>
          </w:p>
        </w:tc>
        <w:tc>
          <w:tcPr>
            <w:tcW w:w="0" w:type="auto"/>
            <w:shd w:val="clear" w:color="auto" w:fill="F2F2F2" w:themeFill="background1" w:themeFillShade="F2"/>
            <w:noWrap/>
            <w:vAlign w:val="bottom"/>
            <w:hideMark/>
          </w:tcPr>
          <w:p w14:paraId="22B4D7C7"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11</w:t>
            </w:r>
          </w:p>
        </w:tc>
      </w:tr>
      <w:tr w:rsidR="0061645B" w:rsidRPr="002C5C8D" w14:paraId="161F58D9" w14:textId="77777777" w:rsidTr="009121B7">
        <w:tc>
          <w:tcPr>
            <w:tcW w:w="0" w:type="auto"/>
            <w:shd w:val="clear" w:color="auto" w:fill="F2F2F2" w:themeFill="background1" w:themeFillShade="F2"/>
            <w:noWrap/>
            <w:vAlign w:val="bottom"/>
            <w:hideMark/>
          </w:tcPr>
          <w:p w14:paraId="7A791907" w14:textId="77777777" w:rsidR="0061645B" w:rsidRPr="002C5C8D" w:rsidRDefault="0061645B" w:rsidP="004804D0">
            <w:pPr>
              <w:jc w:val="right"/>
              <w:rPr>
                <w:rFonts w:cs="Arial"/>
                <w:color w:val="000000"/>
                <w:sz w:val="14"/>
                <w:szCs w:val="14"/>
                <w:lang w:eastAsia="en-NZ"/>
              </w:rPr>
            </w:pPr>
          </w:p>
        </w:tc>
        <w:tc>
          <w:tcPr>
            <w:tcW w:w="0" w:type="auto"/>
            <w:shd w:val="clear" w:color="auto" w:fill="F2F2F2" w:themeFill="background1" w:themeFillShade="F2"/>
            <w:noWrap/>
            <w:vAlign w:val="bottom"/>
            <w:hideMark/>
          </w:tcPr>
          <w:p w14:paraId="12C22DF6" w14:textId="77777777" w:rsidR="0061645B" w:rsidRPr="002C5C8D" w:rsidRDefault="0061645B" w:rsidP="004804D0">
            <w:pPr>
              <w:rPr>
                <w:rFonts w:cs="Arial"/>
                <w:sz w:val="14"/>
                <w:szCs w:val="14"/>
                <w:lang w:eastAsia="en-NZ"/>
              </w:rPr>
            </w:pPr>
          </w:p>
        </w:tc>
        <w:tc>
          <w:tcPr>
            <w:tcW w:w="0" w:type="auto"/>
            <w:shd w:val="clear" w:color="auto" w:fill="F2F2F2" w:themeFill="background1" w:themeFillShade="F2"/>
            <w:noWrap/>
            <w:vAlign w:val="bottom"/>
            <w:hideMark/>
          </w:tcPr>
          <w:p w14:paraId="3E69F921"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2021-22</w:t>
            </w:r>
          </w:p>
        </w:tc>
        <w:tc>
          <w:tcPr>
            <w:tcW w:w="0" w:type="auto"/>
            <w:shd w:val="clear" w:color="auto" w:fill="F2F2F2" w:themeFill="background1" w:themeFillShade="F2"/>
            <w:noWrap/>
            <w:vAlign w:val="bottom"/>
            <w:hideMark/>
          </w:tcPr>
          <w:p w14:paraId="02873AC3"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2022-23</w:t>
            </w:r>
          </w:p>
        </w:tc>
        <w:tc>
          <w:tcPr>
            <w:tcW w:w="0" w:type="auto"/>
            <w:shd w:val="clear" w:color="auto" w:fill="F2F2F2" w:themeFill="background1" w:themeFillShade="F2"/>
            <w:noWrap/>
            <w:vAlign w:val="bottom"/>
            <w:hideMark/>
          </w:tcPr>
          <w:p w14:paraId="18E6012A"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2023-24</w:t>
            </w:r>
          </w:p>
        </w:tc>
        <w:tc>
          <w:tcPr>
            <w:tcW w:w="0" w:type="auto"/>
            <w:shd w:val="clear" w:color="auto" w:fill="F2F2F2" w:themeFill="background1" w:themeFillShade="F2"/>
            <w:noWrap/>
            <w:vAlign w:val="bottom"/>
            <w:hideMark/>
          </w:tcPr>
          <w:p w14:paraId="4AC7762F"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2024-25</w:t>
            </w:r>
          </w:p>
        </w:tc>
        <w:tc>
          <w:tcPr>
            <w:tcW w:w="0" w:type="auto"/>
            <w:shd w:val="clear" w:color="auto" w:fill="F2F2F2" w:themeFill="background1" w:themeFillShade="F2"/>
            <w:noWrap/>
            <w:vAlign w:val="bottom"/>
            <w:hideMark/>
          </w:tcPr>
          <w:p w14:paraId="610DD651"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2025-26</w:t>
            </w:r>
          </w:p>
        </w:tc>
        <w:tc>
          <w:tcPr>
            <w:tcW w:w="0" w:type="auto"/>
            <w:shd w:val="clear" w:color="auto" w:fill="F2F2F2" w:themeFill="background1" w:themeFillShade="F2"/>
            <w:noWrap/>
            <w:vAlign w:val="bottom"/>
            <w:hideMark/>
          </w:tcPr>
          <w:p w14:paraId="6AE3DB2F"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2026-27</w:t>
            </w:r>
          </w:p>
        </w:tc>
        <w:tc>
          <w:tcPr>
            <w:tcW w:w="0" w:type="auto"/>
            <w:shd w:val="clear" w:color="auto" w:fill="F2F2F2" w:themeFill="background1" w:themeFillShade="F2"/>
            <w:noWrap/>
            <w:vAlign w:val="bottom"/>
            <w:hideMark/>
          </w:tcPr>
          <w:p w14:paraId="425C7A48"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2027-28</w:t>
            </w:r>
          </w:p>
        </w:tc>
        <w:tc>
          <w:tcPr>
            <w:tcW w:w="0" w:type="auto"/>
            <w:shd w:val="clear" w:color="auto" w:fill="F2F2F2" w:themeFill="background1" w:themeFillShade="F2"/>
            <w:noWrap/>
            <w:vAlign w:val="bottom"/>
            <w:hideMark/>
          </w:tcPr>
          <w:p w14:paraId="70CBFEAF"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2028-29</w:t>
            </w:r>
          </w:p>
        </w:tc>
        <w:tc>
          <w:tcPr>
            <w:tcW w:w="0" w:type="auto"/>
            <w:shd w:val="clear" w:color="auto" w:fill="F2F2F2" w:themeFill="background1" w:themeFillShade="F2"/>
            <w:noWrap/>
            <w:vAlign w:val="bottom"/>
            <w:hideMark/>
          </w:tcPr>
          <w:p w14:paraId="5CF67A4E"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2029-30</w:t>
            </w:r>
          </w:p>
        </w:tc>
        <w:tc>
          <w:tcPr>
            <w:tcW w:w="0" w:type="auto"/>
            <w:shd w:val="clear" w:color="auto" w:fill="F2F2F2" w:themeFill="background1" w:themeFillShade="F2"/>
            <w:noWrap/>
            <w:vAlign w:val="bottom"/>
            <w:hideMark/>
          </w:tcPr>
          <w:p w14:paraId="76BEF08D" w14:textId="77777777" w:rsidR="0061645B" w:rsidRPr="002C5C8D" w:rsidRDefault="0061645B" w:rsidP="004804D0">
            <w:pPr>
              <w:jc w:val="center"/>
              <w:rPr>
                <w:rFonts w:cs="Arial"/>
                <w:b/>
                <w:bCs/>
                <w:color w:val="000000"/>
                <w:sz w:val="14"/>
                <w:szCs w:val="14"/>
                <w:lang w:eastAsia="en-NZ"/>
              </w:rPr>
            </w:pPr>
            <w:r w:rsidRPr="002C5C8D">
              <w:rPr>
                <w:rFonts w:cs="Arial"/>
                <w:b/>
                <w:bCs/>
                <w:color w:val="000000"/>
                <w:sz w:val="14"/>
                <w:szCs w:val="14"/>
                <w:lang w:eastAsia="en-NZ"/>
              </w:rPr>
              <w:t>2030-31</w:t>
            </w:r>
          </w:p>
        </w:tc>
      </w:tr>
      <w:tr w:rsidR="0061645B" w:rsidRPr="002C5C8D" w14:paraId="50528274" w14:textId="77777777" w:rsidTr="004804D0">
        <w:tc>
          <w:tcPr>
            <w:tcW w:w="0" w:type="auto"/>
            <w:shd w:val="clear" w:color="auto" w:fill="auto"/>
            <w:noWrap/>
            <w:vAlign w:val="center"/>
            <w:hideMark/>
          </w:tcPr>
          <w:p w14:paraId="4BA0279E" w14:textId="77777777" w:rsidR="0061645B" w:rsidRPr="002C5C8D" w:rsidRDefault="0061645B" w:rsidP="004804D0">
            <w:pPr>
              <w:rPr>
                <w:rFonts w:cs="Arial"/>
                <w:b/>
                <w:bCs/>
                <w:color w:val="000000"/>
                <w:sz w:val="14"/>
                <w:szCs w:val="14"/>
                <w:lang w:eastAsia="en-NZ"/>
              </w:rPr>
            </w:pPr>
            <w:r w:rsidRPr="002C5C8D">
              <w:rPr>
                <w:rFonts w:cs="Arial"/>
                <w:b/>
                <w:bCs/>
                <w:color w:val="000000"/>
                <w:sz w:val="14"/>
                <w:szCs w:val="14"/>
                <w:lang w:eastAsia="en-NZ"/>
              </w:rPr>
              <w:t>Capital expenditure</w:t>
            </w:r>
          </w:p>
        </w:tc>
        <w:tc>
          <w:tcPr>
            <w:tcW w:w="0" w:type="auto"/>
            <w:shd w:val="clear" w:color="auto" w:fill="auto"/>
            <w:noWrap/>
            <w:vAlign w:val="center"/>
            <w:hideMark/>
          </w:tcPr>
          <w:p w14:paraId="5A1CA75F" w14:textId="77777777" w:rsidR="0061645B" w:rsidRPr="002C5C8D" w:rsidRDefault="0061645B" w:rsidP="004804D0">
            <w:pPr>
              <w:rPr>
                <w:rFonts w:cs="Arial"/>
                <w:b/>
                <w:bCs/>
                <w:color w:val="000000"/>
                <w:sz w:val="14"/>
                <w:szCs w:val="14"/>
                <w:lang w:eastAsia="en-NZ"/>
              </w:rPr>
            </w:pPr>
          </w:p>
        </w:tc>
        <w:tc>
          <w:tcPr>
            <w:tcW w:w="0" w:type="auto"/>
            <w:shd w:val="clear" w:color="auto" w:fill="auto"/>
            <w:noWrap/>
            <w:vAlign w:val="center"/>
            <w:hideMark/>
          </w:tcPr>
          <w:p w14:paraId="184DD296"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7C948D9E"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6A09F163"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1A7E6112"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7D5EBDE9"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36A893B3"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7C36FDD6"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64B4E357"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0A827054"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491BF353" w14:textId="77777777" w:rsidR="0061645B" w:rsidRPr="002C5C8D" w:rsidRDefault="0061645B" w:rsidP="004804D0">
            <w:pPr>
              <w:rPr>
                <w:rFonts w:cs="Arial"/>
                <w:sz w:val="14"/>
                <w:szCs w:val="14"/>
                <w:lang w:eastAsia="en-NZ"/>
              </w:rPr>
            </w:pPr>
          </w:p>
        </w:tc>
      </w:tr>
      <w:tr w:rsidR="0061645B" w:rsidRPr="002C5C8D" w14:paraId="480D8A6E" w14:textId="77777777" w:rsidTr="004804D0">
        <w:tc>
          <w:tcPr>
            <w:tcW w:w="0" w:type="auto"/>
            <w:shd w:val="clear" w:color="auto" w:fill="auto"/>
            <w:noWrap/>
            <w:vAlign w:val="center"/>
            <w:hideMark/>
          </w:tcPr>
          <w:p w14:paraId="08638B0A"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Refuse bins</w:t>
            </w:r>
          </w:p>
        </w:tc>
        <w:tc>
          <w:tcPr>
            <w:tcW w:w="0" w:type="auto"/>
            <w:shd w:val="clear" w:color="auto" w:fill="auto"/>
            <w:noWrap/>
            <w:vAlign w:val="center"/>
            <w:hideMark/>
          </w:tcPr>
          <w:p w14:paraId="6DD9AB83"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Approx 9500 80L bins</w:t>
            </w:r>
          </w:p>
        </w:tc>
        <w:tc>
          <w:tcPr>
            <w:tcW w:w="0" w:type="auto"/>
            <w:shd w:val="clear" w:color="auto" w:fill="auto"/>
            <w:noWrap/>
            <w:vAlign w:val="center"/>
            <w:hideMark/>
          </w:tcPr>
          <w:p w14:paraId="5295B939" w14:textId="77777777" w:rsidR="0061645B" w:rsidRPr="002C5C8D" w:rsidRDefault="0061645B" w:rsidP="004804D0">
            <w:pPr>
              <w:rPr>
                <w:rFonts w:cs="Arial"/>
                <w:color w:val="000000"/>
                <w:sz w:val="14"/>
                <w:szCs w:val="14"/>
                <w:lang w:eastAsia="en-NZ"/>
              </w:rPr>
            </w:pPr>
          </w:p>
        </w:tc>
        <w:tc>
          <w:tcPr>
            <w:tcW w:w="0" w:type="auto"/>
            <w:shd w:val="clear" w:color="auto" w:fill="auto"/>
            <w:noWrap/>
            <w:vAlign w:val="center"/>
            <w:hideMark/>
          </w:tcPr>
          <w:p w14:paraId="54EFAAA1"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$325,000.00</w:t>
            </w:r>
          </w:p>
        </w:tc>
        <w:tc>
          <w:tcPr>
            <w:tcW w:w="0" w:type="auto"/>
            <w:shd w:val="clear" w:color="auto" w:fill="auto"/>
            <w:noWrap/>
            <w:vAlign w:val="center"/>
            <w:hideMark/>
          </w:tcPr>
          <w:p w14:paraId="0971C40C" w14:textId="77777777" w:rsidR="0061645B" w:rsidRPr="002C5C8D" w:rsidRDefault="0061645B" w:rsidP="004804D0">
            <w:pPr>
              <w:jc w:val="right"/>
              <w:rPr>
                <w:rFonts w:cs="Arial"/>
                <w:color w:val="000000"/>
                <w:sz w:val="14"/>
                <w:szCs w:val="14"/>
                <w:lang w:eastAsia="en-NZ"/>
              </w:rPr>
            </w:pPr>
          </w:p>
        </w:tc>
        <w:tc>
          <w:tcPr>
            <w:tcW w:w="0" w:type="auto"/>
            <w:shd w:val="clear" w:color="auto" w:fill="auto"/>
            <w:noWrap/>
            <w:vAlign w:val="center"/>
            <w:hideMark/>
          </w:tcPr>
          <w:p w14:paraId="6C7AC6DD"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3D2C0991"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5D77CE20"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582B8248"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1831EA23"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4DEFFC5B"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0AB11F61" w14:textId="77777777" w:rsidR="0061645B" w:rsidRPr="002C5C8D" w:rsidRDefault="0061645B" w:rsidP="004804D0">
            <w:pPr>
              <w:rPr>
                <w:rFonts w:cs="Arial"/>
                <w:sz w:val="14"/>
                <w:szCs w:val="14"/>
                <w:lang w:eastAsia="en-NZ"/>
              </w:rPr>
            </w:pPr>
          </w:p>
        </w:tc>
      </w:tr>
      <w:tr w:rsidR="0061645B" w:rsidRPr="002C5C8D" w14:paraId="4C46D2CD" w14:textId="77777777" w:rsidTr="004804D0">
        <w:tc>
          <w:tcPr>
            <w:tcW w:w="0" w:type="auto"/>
            <w:shd w:val="clear" w:color="auto" w:fill="auto"/>
            <w:noWrap/>
            <w:vAlign w:val="center"/>
            <w:hideMark/>
          </w:tcPr>
          <w:p w14:paraId="4A846EA9"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Organics bins</w:t>
            </w:r>
          </w:p>
        </w:tc>
        <w:tc>
          <w:tcPr>
            <w:tcW w:w="0" w:type="auto"/>
            <w:shd w:val="clear" w:color="auto" w:fill="auto"/>
            <w:noWrap/>
            <w:vAlign w:val="center"/>
            <w:hideMark/>
          </w:tcPr>
          <w:p w14:paraId="559614EC"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Approx 9500 23L bins</w:t>
            </w:r>
          </w:p>
        </w:tc>
        <w:tc>
          <w:tcPr>
            <w:tcW w:w="0" w:type="auto"/>
            <w:shd w:val="clear" w:color="auto" w:fill="auto"/>
            <w:noWrap/>
            <w:vAlign w:val="center"/>
            <w:hideMark/>
          </w:tcPr>
          <w:p w14:paraId="79AD7F2B" w14:textId="77777777" w:rsidR="0061645B" w:rsidRPr="002C5C8D" w:rsidRDefault="0061645B" w:rsidP="004804D0">
            <w:pPr>
              <w:rPr>
                <w:rFonts w:cs="Arial"/>
                <w:color w:val="000000"/>
                <w:sz w:val="14"/>
                <w:szCs w:val="14"/>
                <w:lang w:eastAsia="en-NZ"/>
              </w:rPr>
            </w:pPr>
          </w:p>
        </w:tc>
        <w:tc>
          <w:tcPr>
            <w:tcW w:w="0" w:type="auto"/>
            <w:shd w:val="clear" w:color="auto" w:fill="auto"/>
            <w:noWrap/>
            <w:vAlign w:val="center"/>
            <w:hideMark/>
          </w:tcPr>
          <w:p w14:paraId="0FF481DF" w14:textId="77777777" w:rsidR="0061645B" w:rsidRPr="002C5C8D" w:rsidRDefault="0061645B" w:rsidP="004804D0">
            <w:pPr>
              <w:jc w:val="right"/>
              <w:rPr>
                <w:rFonts w:cs="Arial"/>
                <w:color w:val="000000"/>
                <w:sz w:val="14"/>
                <w:szCs w:val="14"/>
                <w:lang w:eastAsia="en-NZ"/>
              </w:rPr>
            </w:pPr>
            <w:r w:rsidRPr="002C5C8D">
              <w:rPr>
                <w:rFonts w:cs="Arial"/>
                <w:color w:val="000000"/>
                <w:sz w:val="14"/>
                <w:szCs w:val="14"/>
                <w:lang w:eastAsia="en-NZ"/>
              </w:rPr>
              <w:t>$105,000.00</w:t>
            </w:r>
          </w:p>
        </w:tc>
        <w:tc>
          <w:tcPr>
            <w:tcW w:w="0" w:type="auto"/>
            <w:shd w:val="clear" w:color="auto" w:fill="auto"/>
            <w:noWrap/>
            <w:vAlign w:val="center"/>
            <w:hideMark/>
          </w:tcPr>
          <w:p w14:paraId="3226F532" w14:textId="77777777" w:rsidR="0061645B" w:rsidRPr="002C5C8D" w:rsidRDefault="0061645B" w:rsidP="004804D0">
            <w:pPr>
              <w:jc w:val="right"/>
              <w:rPr>
                <w:rFonts w:cs="Arial"/>
                <w:color w:val="000000"/>
                <w:sz w:val="14"/>
                <w:szCs w:val="14"/>
                <w:lang w:eastAsia="en-NZ"/>
              </w:rPr>
            </w:pPr>
          </w:p>
        </w:tc>
        <w:tc>
          <w:tcPr>
            <w:tcW w:w="0" w:type="auto"/>
            <w:shd w:val="clear" w:color="auto" w:fill="auto"/>
            <w:noWrap/>
            <w:vAlign w:val="center"/>
            <w:hideMark/>
          </w:tcPr>
          <w:p w14:paraId="1B9946F3"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62438C33"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54667C02"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7AB03FC0"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568A9F96"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1F191AA1" w14:textId="77777777" w:rsidR="0061645B" w:rsidRPr="002C5C8D" w:rsidRDefault="0061645B" w:rsidP="004804D0">
            <w:pPr>
              <w:rPr>
                <w:rFonts w:cs="Arial"/>
                <w:sz w:val="14"/>
                <w:szCs w:val="14"/>
                <w:lang w:eastAsia="en-NZ"/>
              </w:rPr>
            </w:pPr>
          </w:p>
        </w:tc>
        <w:tc>
          <w:tcPr>
            <w:tcW w:w="0" w:type="auto"/>
            <w:shd w:val="clear" w:color="auto" w:fill="auto"/>
            <w:noWrap/>
            <w:vAlign w:val="center"/>
            <w:hideMark/>
          </w:tcPr>
          <w:p w14:paraId="211F63DD" w14:textId="77777777" w:rsidR="0061645B" w:rsidRPr="002C5C8D" w:rsidRDefault="0061645B" w:rsidP="004804D0">
            <w:pPr>
              <w:rPr>
                <w:rFonts w:cs="Arial"/>
                <w:sz w:val="14"/>
                <w:szCs w:val="14"/>
                <w:lang w:eastAsia="en-NZ"/>
              </w:rPr>
            </w:pPr>
          </w:p>
        </w:tc>
      </w:tr>
      <w:tr w:rsidR="0061645B" w:rsidRPr="002C5C8D" w14:paraId="7E5ACBF9" w14:textId="77777777" w:rsidTr="004804D0">
        <w:tc>
          <w:tcPr>
            <w:tcW w:w="0" w:type="auto"/>
            <w:shd w:val="clear" w:color="auto" w:fill="auto"/>
            <w:noWrap/>
            <w:vAlign w:val="center"/>
            <w:hideMark/>
          </w:tcPr>
          <w:p w14:paraId="5411E12E"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Matamata Transfer Station</w:t>
            </w:r>
          </w:p>
        </w:tc>
        <w:tc>
          <w:tcPr>
            <w:tcW w:w="0" w:type="auto"/>
            <w:shd w:val="clear" w:color="auto" w:fill="auto"/>
            <w:noWrap/>
            <w:vAlign w:val="bottom"/>
            <w:hideMark/>
          </w:tcPr>
          <w:p w14:paraId="4CF89254"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77127A94" w14:textId="77777777" w:rsidR="0061645B" w:rsidRPr="002C5C8D" w:rsidRDefault="0061645B" w:rsidP="004804D0">
            <w:pPr>
              <w:rPr>
                <w:rFonts w:cs="Arial"/>
                <w:color w:val="000000"/>
                <w:sz w:val="14"/>
                <w:szCs w:val="14"/>
                <w:lang w:eastAsia="en-NZ"/>
              </w:rPr>
            </w:pPr>
          </w:p>
        </w:tc>
        <w:tc>
          <w:tcPr>
            <w:tcW w:w="0" w:type="auto"/>
            <w:shd w:val="clear" w:color="auto" w:fill="auto"/>
            <w:noWrap/>
            <w:vAlign w:val="bottom"/>
            <w:hideMark/>
          </w:tcPr>
          <w:p w14:paraId="1AF56658"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53640B12" w14:textId="77777777" w:rsidR="0061645B" w:rsidRPr="002C5C8D" w:rsidRDefault="0061645B" w:rsidP="004804D0">
            <w:pPr>
              <w:jc w:val="right"/>
              <w:rPr>
                <w:rFonts w:cs="Arial"/>
                <w:sz w:val="14"/>
                <w:szCs w:val="14"/>
                <w:lang w:eastAsia="en-NZ"/>
              </w:rPr>
            </w:pPr>
            <w:r w:rsidRPr="002C5C8D">
              <w:rPr>
                <w:rFonts w:cs="Arial"/>
                <w:sz w:val="14"/>
                <w:szCs w:val="14"/>
                <w:lang w:eastAsia="en-NZ"/>
              </w:rPr>
              <w:t>$1,500,000.00</w:t>
            </w:r>
          </w:p>
        </w:tc>
        <w:tc>
          <w:tcPr>
            <w:tcW w:w="0" w:type="auto"/>
            <w:shd w:val="clear" w:color="auto" w:fill="auto"/>
            <w:noWrap/>
            <w:vAlign w:val="bottom"/>
            <w:hideMark/>
          </w:tcPr>
          <w:p w14:paraId="400987DB" w14:textId="77777777" w:rsidR="0061645B" w:rsidRPr="002C5C8D" w:rsidRDefault="0061645B" w:rsidP="004804D0">
            <w:pPr>
              <w:jc w:val="right"/>
              <w:rPr>
                <w:rFonts w:cs="Arial"/>
                <w:sz w:val="14"/>
                <w:szCs w:val="14"/>
                <w:lang w:eastAsia="en-NZ"/>
              </w:rPr>
            </w:pPr>
          </w:p>
        </w:tc>
        <w:tc>
          <w:tcPr>
            <w:tcW w:w="0" w:type="auto"/>
            <w:shd w:val="clear" w:color="auto" w:fill="auto"/>
            <w:noWrap/>
            <w:vAlign w:val="bottom"/>
            <w:hideMark/>
          </w:tcPr>
          <w:p w14:paraId="48ADBFFD"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4CAB282C"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5D3102F7"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3C4B958C"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3AB4F134"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4A962D75" w14:textId="77777777" w:rsidR="0061645B" w:rsidRPr="002C5C8D" w:rsidRDefault="0061645B" w:rsidP="004804D0">
            <w:pPr>
              <w:rPr>
                <w:rFonts w:cs="Arial"/>
                <w:sz w:val="14"/>
                <w:szCs w:val="14"/>
                <w:lang w:eastAsia="en-NZ"/>
              </w:rPr>
            </w:pPr>
          </w:p>
        </w:tc>
      </w:tr>
      <w:tr w:rsidR="0061645B" w:rsidRPr="002C5C8D" w14:paraId="38242121" w14:textId="77777777" w:rsidTr="004804D0">
        <w:tc>
          <w:tcPr>
            <w:tcW w:w="0" w:type="auto"/>
            <w:shd w:val="clear" w:color="auto" w:fill="auto"/>
            <w:noWrap/>
            <w:vAlign w:val="center"/>
            <w:hideMark/>
          </w:tcPr>
          <w:p w14:paraId="7C5013ED"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Morrinsville Transfer Station</w:t>
            </w:r>
          </w:p>
        </w:tc>
        <w:tc>
          <w:tcPr>
            <w:tcW w:w="0" w:type="auto"/>
            <w:shd w:val="clear" w:color="auto" w:fill="auto"/>
            <w:noWrap/>
            <w:vAlign w:val="bottom"/>
            <w:hideMark/>
          </w:tcPr>
          <w:p w14:paraId="271970B2"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16053169" w14:textId="77777777" w:rsidR="0061645B" w:rsidRPr="002C5C8D" w:rsidRDefault="0061645B" w:rsidP="004804D0">
            <w:pPr>
              <w:rPr>
                <w:rFonts w:cs="Arial"/>
                <w:color w:val="000000"/>
                <w:sz w:val="14"/>
                <w:szCs w:val="14"/>
                <w:lang w:eastAsia="en-NZ"/>
              </w:rPr>
            </w:pPr>
          </w:p>
        </w:tc>
        <w:tc>
          <w:tcPr>
            <w:tcW w:w="0" w:type="auto"/>
            <w:shd w:val="clear" w:color="auto" w:fill="auto"/>
            <w:noWrap/>
            <w:vAlign w:val="bottom"/>
            <w:hideMark/>
          </w:tcPr>
          <w:p w14:paraId="60454D54"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5DB47498"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6EE9C654" w14:textId="77777777" w:rsidR="0061645B" w:rsidRPr="002C5C8D" w:rsidRDefault="0061645B" w:rsidP="004804D0">
            <w:pPr>
              <w:jc w:val="right"/>
              <w:rPr>
                <w:rFonts w:cs="Arial"/>
                <w:sz w:val="14"/>
                <w:szCs w:val="14"/>
                <w:lang w:eastAsia="en-NZ"/>
              </w:rPr>
            </w:pPr>
            <w:r w:rsidRPr="002C5C8D">
              <w:rPr>
                <w:rFonts w:cs="Arial"/>
                <w:sz w:val="14"/>
                <w:szCs w:val="14"/>
                <w:lang w:eastAsia="en-NZ"/>
              </w:rPr>
              <w:t>$800,000.00</w:t>
            </w:r>
          </w:p>
        </w:tc>
        <w:tc>
          <w:tcPr>
            <w:tcW w:w="0" w:type="auto"/>
            <w:shd w:val="clear" w:color="auto" w:fill="auto"/>
            <w:noWrap/>
            <w:vAlign w:val="bottom"/>
            <w:hideMark/>
          </w:tcPr>
          <w:p w14:paraId="196A7FED" w14:textId="77777777" w:rsidR="0061645B" w:rsidRPr="002C5C8D" w:rsidRDefault="0061645B" w:rsidP="004804D0">
            <w:pPr>
              <w:jc w:val="right"/>
              <w:rPr>
                <w:rFonts w:cs="Arial"/>
                <w:sz w:val="14"/>
                <w:szCs w:val="14"/>
                <w:lang w:eastAsia="en-NZ"/>
              </w:rPr>
            </w:pPr>
          </w:p>
        </w:tc>
        <w:tc>
          <w:tcPr>
            <w:tcW w:w="0" w:type="auto"/>
            <w:shd w:val="clear" w:color="auto" w:fill="auto"/>
            <w:noWrap/>
            <w:vAlign w:val="bottom"/>
            <w:hideMark/>
          </w:tcPr>
          <w:p w14:paraId="25BA60DF"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7A230035"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2BCBF01C"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49C72994"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7892F093" w14:textId="77777777" w:rsidR="0061645B" w:rsidRPr="002C5C8D" w:rsidRDefault="0061645B" w:rsidP="004804D0">
            <w:pPr>
              <w:rPr>
                <w:rFonts w:cs="Arial"/>
                <w:sz w:val="14"/>
                <w:szCs w:val="14"/>
                <w:lang w:eastAsia="en-NZ"/>
              </w:rPr>
            </w:pPr>
          </w:p>
        </w:tc>
      </w:tr>
      <w:tr w:rsidR="0061645B" w:rsidRPr="002C5C8D" w14:paraId="71281358" w14:textId="77777777" w:rsidTr="004804D0">
        <w:tc>
          <w:tcPr>
            <w:tcW w:w="0" w:type="auto"/>
            <w:shd w:val="clear" w:color="auto" w:fill="auto"/>
            <w:noWrap/>
            <w:vAlign w:val="center"/>
            <w:hideMark/>
          </w:tcPr>
          <w:p w14:paraId="5D17ADDA"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Te Aroha Transfer Station</w:t>
            </w:r>
          </w:p>
        </w:tc>
        <w:tc>
          <w:tcPr>
            <w:tcW w:w="0" w:type="auto"/>
            <w:shd w:val="clear" w:color="auto" w:fill="auto"/>
            <w:noWrap/>
            <w:vAlign w:val="bottom"/>
            <w:hideMark/>
          </w:tcPr>
          <w:p w14:paraId="70756D3E" w14:textId="77777777" w:rsidR="0061645B" w:rsidRPr="002C5C8D" w:rsidRDefault="0061645B" w:rsidP="004804D0">
            <w:pPr>
              <w:rPr>
                <w:rFonts w:cs="Arial"/>
                <w:color w:val="000000"/>
                <w:sz w:val="14"/>
                <w:szCs w:val="14"/>
                <w:lang w:eastAsia="en-NZ"/>
              </w:rPr>
            </w:pPr>
            <w:r w:rsidRPr="002C5C8D">
              <w:rPr>
                <w:rFonts w:cs="Arial"/>
                <w:color w:val="000000"/>
                <w:sz w:val="14"/>
                <w:szCs w:val="14"/>
                <w:lang w:eastAsia="en-NZ"/>
              </w:rPr>
              <w:t>H&amp;S, traffic flow improvements only</w:t>
            </w:r>
          </w:p>
        </w:tc>
        <w:tc>
          <w:tcPr>
            <w:tcW w:w="0" w:type="auto"/>
            <w:shd w:val="clear" w:color="auto" w:fill="auto"/>
            <w:noWrap/>
            <w:vAlign w:val="bottom"/>
            <w:hideMark/>
          </w:tcPr>
          <w:p w14:paraId="63ECD6B0" w14:textId="77777777" w:rsidR="0061645B" w:rsidRPr="002C5C8D" w:rsidRDefault="0061645B" w:rsidP="004804D0">
            <w:pPr>
              <w:rPr>
                <w:rFonts w:cs="Arial"/>
                <w:color w:val="000000"/>
                <w:sz w:val="14"/>
                <w:szCs w:val="14"/>
                <w:lang w:eastAsia="en-NZ"/>
              </w:rPr>
            </w:pPr>
          </w:p>
        </w:tc>
        <w:tc>
          <w:tcPr>
            <w:tcW w:w="0" w:type="auto"/>
            <w:shd w:val="clear" w:color="auto" w:fill="auto"/>
            <w:noWrap/>
            <w:vAlign w:val="bottom"/>
            <w:hideMark/>
          </w:tcPr>
          <w:p w14:paraId="0FF4FED3"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44E092CF" w14:textId="77777777" w:rsidR="0061645B" w:rsidRPr="002C5C8D" w:rsidRDefault="0061645B" w:rsidP="004804D0">
            <w:pPr>
              <w:jc w:val="right"/>
              <w:rPr>
                <w:rFonts w:cs="Arial"/>
                <w:sz w:val="14"/>
                <w:szCs w:val="14"/>
                <w:lang w:eastAsia="en-NZ"/>
              </w:rPr>
            </w:pPr>
            <w:r w:rsidRPr="002C5C8D">
              <w:rPr>
                <w:rFonts w:cs="Arial"/>
                <w:sz w:val="14"/>
                <w:szCs w:val="14"/>
                <w:lang w:eastAsia="en-NZ"/>
              </w:rPr>
              <w:t>$400,000.00</w:t>
            </w:r>
          </w:p>
        </w:tc>
        <w:tc>
          <w:tcPr>
            <w:tcW w:w="0" w:type="auto"/>
            <w:shd w:val="clear" w:color="auto" w:fill="auto"/>
            <w:noWrap/>
            <w:vAlign w:val="bottom"/>
            <w:hideMark/>
          </w:tcPr>
          <w:p w14:paraId="766CE4D7" w14:textId="77777777" w:rsidR="0061645B" w:rsidRPr="002C5C8D" w:rsidRDefault="0061645B" w:rsidP="004804D0">
            <w:pPr>
              <w:jc w:val="right"/>
              <w:rPr>
                <w:rFonts w:cs="Arial"/>
                <w:sz w:val="14"/>
                <w:szCs w:val="14"/>
                <w:lang w:eastAsia="en-NZ"/>
              </w:rPr>
            </w:pPr>
          </w:p>
        </w:tc>
        <w:tc>
          <w:tcPr>
            <w:tcW w:w="0" w:type="auto"/>
            <w:shd w:val="clear" w:color="auto" w:fill="auto"/>
            <w:noWrap/>
            <w:vAlign w:val="bottom"/>
            <w:hideMark/>
          </w:tcPr>
          <w:p w14:paraId="4A93FD8C"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2A72BE00"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0EEFCD2F"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209F4CFB"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1A5908E9" w14:textId="77777777" w:rsidR="0061645B" w:rsidRPr="002C5C8D" w:rsidRDefault="0061645B" w:rsidP="004804D0">
            <w:pPr>
              <w:rPr>
                <w:rFonts w:cs="Arial"/>
                <w:sz w:val="14"/>
                <w:szCs w:val="14"/>
                <w:lang w:eastAsia="en-NZ"/>
              </w:rPr>
            </w:pPr>
          </w:p>
        </w:tc>
        <w:tc>
          <w:tcPr>
            <w:tcW w:w="0" w:type="auto"/>
            <w:shd w:val="clear" w:color="auto" w:fill="auto"/>
            <w:noWrap/>
            <w:vAlign w:val="bottom"/>
            <w:hideMark/>
          </w:tcPr>
          <w:p w14:paraId="64B7904F" w14:textId="77777777" w:rsidR="0061645B" w:rsidRPr="002C5C8D" w:rsidRDefault="0061645B" w:rsidP="004804D0">
            <w:pPr>
              <w:rPr>
                <w:rFonts w:cs="Arial"/>
                <w:sz w:val="14"/>
                <w:szCs w:val="14"/>
                <w:lang w:eastAsia="en-NZ"/>
              </w:rPr>
            </w:pPr>
          </w:p>
        </w:tc>
      </w:tr>
    </w:tbl>
    <w:p w14:paraId="21A3CE6E" w14:textId="3C958663" w:rsidR="00001A34" w:rsidRDefault="00001A34" w:rsidP="009143C8"/>
    <w:p w14:paraId="47E42043" w14:textId="77777777" w:rsidR="009143C8" w:rsidRPr="00D12E11" w:rsidRDefault="009143C8" w:rsidP="00A8174A">
      <w:pPr>
        <w:tabs>
          <w:tab w:val="left" w:pos="0"/>
        </w:tabs>
        <w:ind w:hanging="142"/>
        <w:rPr>
          <w:szCs w:val="22"/>
        </w:rPr>
      </w:pPr>
    </w:p>
    <w:p w14:paraId="15B6908C" w14:textId="77777777" w:rsidR="009143C8" w:rsidRDefault="009143C8" w:rsidP="00A8174A">
      <w:pPr>
        <w:pStyle w:val="Heading3"/>
        <w:spacing w:after="0"/>
      </w:pPr>
      <w:bookmarkStart w:id="109" w:name="_Toc392579416"/>
      <w:bookmarkStart w:id="110" w:name="_Toc57924293"/>
      <w:r>
        <w:t>Kerbside Collection Assets</w:t>
      </w:r>
      <w:bookmarkEnd w:id="109"/>
      <w:bookmarkEnd w:id="110"/>
    </w:p>
    <w:p w14:paraId="396C8AF3" w14:textId="77777777" w:rsidR="009143C8" w:rsidRPr="003D56CE" w:rsidRDefault="009143C8" w:rsidP="00A8174A">
      <w:pPr>
        <w:pStyle w:val="BodyText"/>
        <w:spacing w:after="0"/>
        <w:jc w:val="both"/>
      </w:pPr>
      <w:r w:rsidRPr="003D56CE">
        <w:t>The Council does not own any kerbside collection vehicles or any other associated assets as the kerbside collection of refuse and recyclables is contracted to external service providers.</w:t>
      </w:r>
    </w:p>
    <w:p w14:paraId="141B71F5" w14:textId="77777777" w:rsidR="009143C8" w:rsidRPr="003D56CE" w:rsidRDefault="009143C8" w:rsidP="00A8174A">
      <w:pPr>
        <w:pStyle w:val="BodyText"/>
        <w:spacing w:after="0"/>
        <w:jc w:val="both"/>
      </w:pPr>
      <w:r w:rsidRPr="003D56CE">
        <w:t>The wheelie bins were largely funded by the contractor and are owned by them for the 10 year life of the contract at which time they will transfer to the Council at no cost.  They will at that time have an expected remaining life of 5 years.</w:t>
      </w:r>
    </w:p>
    <w:p w14:paraId="7BEF8A22" w14:textId="77777777" w:rsidR="009143C8" w:rsidRPr="003D56CE" w:rsidRDefault="009143C8" w:rsidP="00A8174A">
      <w:pPr>
        <w:pStyle w:val="BodyText"/>
        <w:spacing w:after="0"/>
      </w:pPr>
    </w:p>
    <w:p w14:paraId="2F933B28" w14:textId="516B13E9" w:rsidR="009143C8" w:rsidRPr="003D56CE" w:rsidRDefault="009143C8" w:rsidP="00A8174A">
      <w:pPr>
        <w:pStyle w:val="Heading3"/>
        <w:spacing w:after="0"/>
      </w:pPr>
      <w:bookmarkStart w:id="111" w:name="_Toc392579417"/>
      <w:bookmarkStart w:id="112" w:name="_Toc57924294"/>
      <w:r w:rsidRPr="003D56CE">
        <w:t>Operational Facility Assets</w:t>
      </w:r>
      <w:bookmarkEnd w:id="111"/>
      <w:bookmarkEnd w:id="112"/>
    </w:p>
    <w:p w14:paraId="4AD08B5D" w14:textId="77777777" w:rsidR="009143C8" w:rsidRPr="003D56CE" w:rsidRDefault="009143C8" w:rsidP="00A8174A">
      <w:pPr>
        <w:pStyle w:val="BodyText"/>
        <w:spacing w:after="0"/>
      </w:pPr>
      <w:r w:rsidRPr="003D56CE">
        <w:t xml:space="preserve">The operational facilities are the three Council transfer stations located at Matamata, Morrinsville and Waihou.  </w:t>
      </w:r>
    </w:p>
    <w:p w14:paraId="3D7F3BE3" w14:textId="77777777" w:rsidR="009143C8" w:rsidRPr="003D56CE" w:rsidRDefault="009143C8" w:rsidP="00A8174A">
      <w:pPr>
        <w:pStyle w:val="BodyText"/>
        <w:spacing w:after="0"/>
      </w:pPr>
      <w:r w:rsidRPr="003D56CE">
        <w:t>The main asset categories in Transfer Station sites are as follows:</w:t>
      </w:r>
    </w:p>
    <w:p w14:paraId="552949C8" w14:textId="77777777" w:rsidR="009143C8" w:rsidRPr="003D56CE" w:rsidRDefault="009143C8" w:rsidP="00A8174A">
      <w:pPr>
        <w:pStyle w:val="ListBullet"/>
      </w:pPr>
      <w:r w:rsidRPr="003D56CE">
        <w:t xml:space="preserve">Buildings </w:t>
      </w:r>
    </w:p>
    <w:p w14:paraId="2C006116" w14:textId="77777777" w:rsidR="009143C8" w:rsidRPr="003D56CE" w:rsidRDefault="009143C8" w:rsidP="00A8174A">
      <w:pPr>
        <w:pStyle w:val="ListBullet"/>
      </w:pPr>
      <w:r w:rsidRPr="003D56CE">
        <w:t>Roading</w:t>
      </w:r>
    </w:p>
    <w:p w14:paraId="25996442" w14:textId="77777777" w:rsidR="009143C8" w:rsidRPr="003D56CE" w:rsidRDefault="009143C8" w:rsidP="00A8174A">
      <w:pPr>
        <w:pStyle w:val="ListBullet"/>
      </w:pPr>
      <w:r w:rsidRPr="003D56CE">
        <w:t>Drainage</w:t>
      </w:r>
    </w:p>
    <w:p w14:paraId="08A7F499" w14:textId="77777777" w:rsidR="009143C8" w:rsidRPr="003D56CE" w:rsidRDefault="009143C8" w:rsidP="00A8174A">
      <w:pPr>
        <w:pStyle w:val="ListBullet"/>
      </w:pPr>
      <w:r w:rsidRPr="003D56CE">
        <w:t>Fencing, gates, and signs</w:t>
      </w:r>
    </w:p>
    <w:p w14:paraId="2E5F4309" w14:textId="77777777" w:rsidR="009143C8" w:rsidRDefault="009143C8" w:rsidP="00A8174A">
      <w:pPr>
        <w:pStyle w:val="ListBullet"/>
      </w:pPr>
      <w:r w:rsidRPr="003D56CE">
        <w:t>Weighbridge</w:t>
      </w:r>
      <w:r w:rsidR="007B07F2">
        <w:t xml:space="preserve"> and software</w:t>
      </w:r>
    </w:p>
    <w:p w14:paraId="179B859E" w14:textId="77777777" w:rsidR="007B07F2" w:rsidRPr="003D56CE" w:rsidRDefault="00EE04A4" w:rsidP="00A8174A">
      <w:pPr>
        <w:pStyle w:val="ListBullet"/>
      </w:pPr>
      <w:r>
        <w:t xml:space="preserve">Security </w:t>
      </w:r>
      <w:r w:rsidR="000879F1">
        <w:t>system including camera’s</w:t>
      </w:r>
    </w:p>
    <w:p w14:paraId="4461AD9A" w14:textId="77777777" w:rsidR="009143C8" w:rsidRPr="003D56CE" w:rsidRDefault="009143C8" w:rsidP="00A8174A">
      <w:pPr>
        <w:pStyle w:val="ListBullet"/>
      </w:pPr>
      <w:r w:rsidRPr="003D56CE">
        <w:t>Landscaping</w:t>
      </w:r>
    </w:p>
    <w:p w14:paraId="724DD76A" w14:textId="77777777" w:rsidR="009143C8" w:rsidRPr="003D56CE" w:rsidRDefault="009143C8" w:rsidP="00A8174A">
      <w:pPr>
        <w:pStyle w:val="ListBullet"/>
      </w:pPr>
      <w:r w:rsidRPr="003D56CE">
        <w:t>Utilities.</w:t>
      </w:r>
    </w:p>
    <w:p w14:paraId="2F4E01FB" w14:textId="77777777" w:rsidR="009143C8" w:rsidRDefault="009143C8" w:rsidP="00A8174A">
      <w:pPr>
        <w:pStyle w:val="BodyText"/>
        <w:spacing w:after="0"/>
      </w:pPr>
    </w:p>
    <w:p w14:paraId="5EAED96A" w14:textId="77777777" w:rsidR="009143C8" w:rsidRDefault="009143C8" w:rsidP="00A8174A">
      <w:pPr>
        <w:pStyle w:val="BodyText"/>
        <w:spacing w:after="0"/>
      </w:pPr>
      <w:r>
        <w:t xml:space="preserve">A site layout and summary of the structures located at each site are provided below: </w:t>
      </w:r>
    </w:p>
    <w:p w14:paraId="74D7B28A" w14:textId="77777777" w:rsidR="009143C8" w:rsidRDefault="009143C8" w:rsidP="00A8174A">
      <w:pPr>
        <w:pStyle w:val="BodyText"/>
        <w:spacing w:after="0"/>
      </w:pPr>
    </w:p>
    <w:p w14:paraId="11E93BB7" w14:textId="5C18D296" w:rsidR="009143C8" w:rsidRDefault="009143C8" w:rsidP="009143C8">
      <w:pPr>
        <w:pStyle w:val="Heading4"/>
      </w:pPr>
      <w:bookmarkStart w:id="113" w:name="_Toc392579418"/>
      <w:r>
        <w:t xml:space="preserve">Matamata </w:t>
      </w:r>
      <w:r w:rsidR="00EE095A">
        <w:t>T</w:t>
      </w:r>
      <w:r>
        <w:t xml:space="preserve">ransfer </w:t>
      </w:r>
      <w:r w:rsidR="00EE095A">
        <w:t>S</w:t>
      </w:r>
      <w:r>
        <w:t>tation</w:t>
      </w:r>
      <w:bookmarkEnd w:id="113"/>
    </w:p>
    <w:p w14:paraId="355D4409" w14:textId="77777777" w:rsidR="009143C8" w:rsidRDefault="009143C8" w:rsidP="00DE1D23">
      <w:pPr>
        <w:pStyle w:val="BodyText"/>
        <w:jc w:val="both"/>
      </w:pPr>
      <w:r>
        <w:t xml:space="preserve">Entry to the Matamata transfer station is off State Highway 24, east of Matamata.  There is a free public recycling drop-off facility in a paved area to the side of the road before the weighbridge.  </w:t>
      </w:r>
    </w:p>
    <w:p w14:paraId="5607E1B6" w14:textId="77777777" w:rsidR="009143C8" w:rsidRDefault="009143C8" w:rsidP="00DE1D23">
      <w:pPr>
        <w:pStyle w:val="BodyText"/>
        <w:jc w:val="both"/>
      </w:pPr>
      <w:r>
        <w:t xml:space="preserve">Across the weighbridge there is a large paved forecourt area with an enclosed tipping shed on the east side and drop-off points for other materials along the south side. </w:t>
      </w:r>
    </w:p>
    <w:p w14:paraId="076AF829" w14:textId="3F53BC27" w:rsidR="009143C8" w:rsidRDefault="009143C8" w:rsidP="00DE1D23">
      <w:pPr>
        <w:pStyle w:val="BodyText"/>
        <w:jc w:val="both"/>
      </w:pPr>
      <w:r>
        <w:t xml:space="preserve">In the centre of the forecourt on the west side there is an AGRECOVERY container and a disused vertical composting unit.  Vehicle traffic exits the forecourt area by crossing the weighbridge.  </w:t>
      </w:r>
    </w:p>
    <w:p w14:paraId="2DBEE5BB" w14:textId="77777777" w:rsidR="009143C8" w:rsidRDefault="009143C8" w:rsidP="00A8174A">
      <w:pPr>
        <w:pStyle w:val="BodyText"/>
        <w:spacing w:after="0"/>
        <w:jc w:val="center"/>
      </w:pPr>
      <w:r w:rsidRPr="00401F0A">
        <w:rPr>
          <w:noProof/>
          <w:lang w:eastAsia="en-NZ"/>
        </w:rPr>
        <w:lastRenderedPageBreak/>
        <w:drawing>
          <wp:inline distT="0" distB="0" distL="0" distR="0" wp14:anchorId="3AB489AF" wp14:editId="740CA24F">
            <wp:extent cx="4683318" cy="3315418"/>
            <wp:effectExtent l="0" t="0" r="317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698604" cy="3326239"/>
                    </a:xfrm>
                    <a:prstGeom prst="rect">
                      <a:avLst/>
                    </a:prstGeom>
                    <a:noFill/>
                    <a:ln w="9525">
                      <a:noFill/>
                      <a:miter lim="800000"/>
                      <a:headEnd/>
                      <a:tailEnd/>
                    </a:ln>
                  </pic:spPr>
                </pic:pic>
              </a:graphicData>
            </a:graphic>
          </wp:inline>
        </w:drawing>
      </w:r>
    </w:p>
    <w:p w14:paraId="0F80108D" w14:textId="13E7C4F6" w:rsidR="009143C8" w:rsidRDefault="009143C8" w:rsidP="009143C8">
      <w:pPr>
        <w:rPr>
          <w:b/>
          <w:sz w:val="20"/>
          <w:szCs w:val="20"/>
        </w:rPr>
      </w:pPr>
      <w:r>
        <w:rPr>
          <w:sz w:val="20"/>
          <w:szCs w:val="20"/>
        </w:rPr>
        <w:tab/>
      </w:r>
      <w:r>
        <w:rPr>
          <w:sz w:val="20"/>
          <w:szCs w:val="20"/>
        </w:rPr>
        <w:tab/>
      </w:r>
      <w:r>
        <w:rPr>
          <w:sz w:val="20"/>
          <w:szCs w:val="20"/>
        </w:rPr>
        <w:tab/>
      </w:r>
      <w:r>
        <w:rPr>
          <w:sz w:val="20"/>
          <w:szCs w:val="20"/>
        </w:rPr>
        <w:tab/>
      </w:r>
      <w:r w:rsidRPr="005C3E31">
        <w:rPr>
          <w:b/>
          <w:sz w:val="20"/>
          <w:szCs w:val="20"/>
        </w:rPr>
        <w:t>Layout of Matamata Transfer Station</w:t>
      </w:r>
    </w:p>
    <w:p w14:paraId="3D7BD9C0" w14:textId="77777777" w:rsidR="00A8174A" w:rsidRPr="005C3E31" w:rsidRDefault="00A8174A" w:rsidP="009143C8">
      <w:pPr>
        <w:rPr>
          <w:b/>
          <w:sz w:val="20"/>
          <w:szCs w:val="20"/>
        </w:rPr>
      </w:pPr>
    </w:p>
    <w:p w14:paraId="42154EDC" w14:textId="06443F1A" w:rsidR="009143C8" w:rsidRDefault="009143C8" w:rsidP="009143C8">
      <w:pPr>
        <w:pStyle w:val="Heading4"/>
      </w:pPr>
      <w:bookmarkStart w:id="114" w:name="_Toc392579419"/>
      <w:r w:rsidRPr="00567DCF">
        <w:t xml:space="preserve">Morrinsville </w:t>
      </w:r>
      <w:r w:rsidR="00EE095A">
        <w:t>T</w:t>
      </w:r>
      <w:r w:rsidRPr="00567DCF">
        <w:t xml:space="preserve">ransfer </w:t>
      </w:r>
      <w:r w:rsidR="00EE095A">
        <w:t>S</w:t>
      </w:r>
      <w:r w:rsidRPr="00567DCF">
        <w:t>tation</w:t>
      </w:r>
      <w:bookmarkEnd w:id="114"/>
    </w:p>
    <w:p w14:paraId="169E1B98" w14:textId="77777777" w:rsidR="009143C8" w:rsidRDefault="009143C8" w:rsidP="00DE1D23">
      <w:pPr>
        <w:pStyle w:val="BodyText"/>
        <w:jc w:val="both"/>
        <w:rPr>
          <w:lang w:val="en-AU"/>
        </w:rPr>
      </w:pPr>
      <w:r w:rsidRPr="00567DCF">
        <w:rPr>
          <w:lang w:val="en-AU"/>
        </w:rPr>
        <w:t>Entry to the Morri</w:t>
      </w:r>
      <w:r>
        <w:rPr>
          <w:lang w:val="en-AU"/>
        </w:rPr>
        <w:t>n</w:t>
      </w:r>
      <w:r w:rsidRPr="00567DCF">
        <w:rPr>
          <w:lang w:val="en-AU"/>
        </w:rPr>
        <w:t>sville transfer station is off Roa</w:t>
      </w:r>
      <w:r>
        <w:rPr>
          <w:lang w:val="en-AU"/>
        </w:rPr>
        <w:t>che Road, south of Morrinsville and via a long access road.</w:t>
      </w:r>
      <w:r w:rsidRPr="00567DCF">
        <w:rPr>
          <w:lang w:val="en-AU"/>
        </w:rPr>
        <w:t xml:space="preserve">  </w:t>
      </w:r>
    </w:p>
    <w:p w14:paraId="4A954B1E" w14:textId="58458CCA" w:rsidR="009143C8" w:rsidRDefault="009143C8" w:rsidP="00DE1D23">
      <w:pPr>
        <w:pStyle w:val="BodyText"/>
        <w:jc w:val="both"/>
        <w:rPr>
          <w:lang w:val="en-AU"/>
        </w:rPr>
      </w:pPr>
      <w:r w:rsidRPr="00567DCF">
        <w:rPr>
          <w:lang w:val="en-AU"/>
        </w:rPr>
        <w:t xml:space="preserve">A weighbridge and kiosk are situated before a forecourt area which has a drop-off point for </w:t>
      </w:r>
      <w:r w:rsidR="008D44C6" w:rsidRPr="00567DCF">
        <w:rPr>
          <w:lang w:val="en-AU"/>
        </w:rPr>
        <w:t>green waste</w:t>
      </w:r>
      <w:r w:rsidRPr="00567DCF">
        <w:rPr>
          <w:lang w:val="en-AU"/>
        </w:rPr>
        <w:t xml:space="preserve"> and an uncovered tipping floor.  </w:t>
      </w:r>
    </w:p>
    <w:p w14:paraId="5C6FA0E1" w14:textId="77777777" w:rsidR="009143C8" w:rsidRPr="00567DCF" w:rsidRDefault="009143C8" w:rsidP="00DE1D23">
      <w:pPr>
        <w:pStyle w:val="BodyText"/>
        <w:jc w:val="both"/>
        <w:rPr>
          <w:lang w:val="en-AU"/>
        </w:rPr>
      </w:pPr>
      <w:r w:rsidRPr="00567DCF">
        <w:rPr>
          <w:lang w:val="en-AU"/>
        </w:rPr>
        <w:t>There is a free public recycling drop-off facility adjacent to the weighbridge kiosk, but as the traffic flow is quite congested through this area many vehicles with recycling turn around in the forecourt.  As the weighbridge itself is situated several metres away from the kiosk, vehicle drivers must leave their vehicles to pay the weighbridge operator.</w:t>
      </w:r>
    </w:p>
    <w:p w14:paraId="417BAF8E" w14:textId="77777777" w:rsidR="009143C8" w:rsidRDefault="009143C8" w:rsidP="00A8174A">
      <w:pPr>
        <w:pStyle w:val="BodyText"/>
        <w:spacing w:after="0"/>
        <w:jc w:val="center"/>
      </w:pPr>
      <w:r>
        <w:rPr>
          <w:rFonts w:cs="Arial"/>
          <w:noProof/>
          <w:lang w:eastAsia="en-NZ"/>
        </w:rPr>
        <w:lastRenderedPageBreak/>
        <w:drawing>
          <wp:inline distT="0" distB="0" distL="0" distR="0" wp14:anchorId="5E2A5EFD" wp14:editId="14D02502">
            <wp:extent cx="4611757" cy="333875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4629909" cy="3351900"/>
                    </a:xfrm>
                    <a:prstGeom prst="rect">
                      <a:avLst/>
                    </a:prstGeom>
                    <a:noFill/>
                    <a:ln w="9525">
                      <a:noFill/>
                      <a:miter lim="800000"/>
                      <a:headEnd/>
                      <a:tailEnd/>
                    </a:ln>
                  </pic:spPr>
                </pic:pic>
              </a:graphicData>
            </a:graphic>
          </wp:inline>
        </w:drawing>
      </w:r>
    </w:p>
    <w:p w14:paraId="410AAFEE" w14:textId="77777777" w:rsidR="009143C8" w:rsidRDefault="009143C8" w:rsidP="009143C8">
      <w:pPr>
        <w:pStyle w:val="MainHeading2"/>
      </w:pPr>
      <w:r>
        <w:tab/>
      </w:r>
      <w:r>
        <w:tab/>
      </w:r>
      <w:r>
        <w:tab/>
      </w:r>
      <w:r w:rsidRPr="00401F0A">
        <w:rPr>
          <w:sz w:val="20"/>
          <w:szCs w:val="20"/>
        </w:rPr>
        <w:t>Layout of M</w:t>
      </w:r>
      <w:r>
        <w:rPr>
          <w:sz w:val="20"/>
          <w:szCs w:val="20"/>
        </w:rPr>
        <w:t>orrinsville</w:t>
      </w:r>
      <w:r w:rsidRPr="00401F0A">
        <w:rPr>
          <w:sz w:val="20"/>
          <w:szCs w:val="20"/>
        </w:rPr>
        <w:t xml:space="preserve"> Transfer Station</w:t>
      </w:r>
    </w:p>
    <w:p w14:paraId="3442DE04" w14:textId="27CDFA77" w:rsidR="009143C8" w:rsidRDefault="009143C8" w:rsidP="009143C8">
      <w:pPr>
        <w:pStyle w:val="Heading4"/>
      </w:pPr>
      <w:bookmarkStart w:id="115" w:name="_Toc392579420"/>
      <w:r w:rsidRPr="0082025F">
        <w:t xml:space="preserve">Waihou </w:t>
      </w:r>
      <w:r w:rsidR="00EE095A">
        <w:t>T</w:t>
      </w:r>
      <w:r w:rsidRPr="0082025F">
        <w:t xml:space="preserve">ransfer </w:t>
      </w:r>
      <w:r w:rsidR="00EE095A">
        <w:t>S</w:t>
      </w:r>
      <w:r w:rsidRPr="0082025F">
        <w:t>tation</w:t>
      </w:r>
      <w:bookmarkEnd w:id="115"/>
    </w:p>
    <w:p w14:paraId="7716FC8B" w14:textId="37C2BBDF" w:rsidR="009143C8" w:rsidRDefault="009143C8" w:rsidP="00A8174A">
      <w:pPr>
        <w:pStyle w:val="BodyText"/>
        <w:spacing w:after="0"/>
        <w:jc w:val="both"/>
        <w:rPr>
          <w:lang w:val="en-AU"/>
        </w:rPr>
      </w:pPr>
      <w:r w:rsidRPr="003D56CE">
        <w:rPr>
          <w:lang w:val="en-AU"/>
        </w:rPr>
        <w:t xml:space="preserve">Entry to the Waihou transfer station is off State Highway 26, south-west of Te Aroha near Waihou.  All traffic entering and exiting the facility cross the weighbridge on the access road.  </w:t>
      </w:r>
    </w:p>
    <w:p w14:paraId="44AE2C6F" w14:textId="77777777" w:rsidR="00A8174A" w:rsidRPr="003D56CE" w:rsidRDefault="00A8174A" w:rsidP="00A8174A">
      <w:pPr>
        <w:pStyle w:val="BodyText"/>
        <w:spacing w:after="0"/>
        <w:jc w:val="both"/>
        <w:rPr>
          <w:lang w:val="en-AU"/>
        </w:rPr>
      </w:pPr>
    </w:p>
    <w:p w14:paraId="47E35B87" w14:textId="145EDA8D" w:rsidR="009143C8" w:rsidRDefault="009143C8" w:rsidP="00A8174A">
      <w:pPr>
        <w:pStyle w:val="BodyText"/>
        <w:spacing w:after="0"/>
        <w:jc w:val="both"/>
        <w:rPr>
          <w:lang w:val="en-AU"/>
        </w:rPr>
      </w:pPr>
      <w:r w:rsidRPr="003D56CE">
        <w:rPr>
          <w:lang w:val="en-AU"/>
        </w:rPr>
        <w:t xml:space="preserve">There is a circular traffic movement around the tipping shed, with vehicles entering from one side and exiting from the other.  From the exit road traffic can branch off to a separate </w:t>
      </w:r>
      <w:r w:rsidR="008D44C6" w:rsidRPr="003D56CE">
        <w:rPr>
          <w:lang w:val="en-AU"/>
        </w:rPr>
        <w:t>green waste</w:t>
      </w:r>
      <w:r w:rsidRPr="003D56CE">
        <w:rPr>
          <w:lang w:val="en-AU"/>
        </w:rPr>
        <w:t xml:space="preserve"> and metal drop-off area. </w:t>
      </w:r>
    </w:p>
    <w:p w14:paraId="2B4E41DD" w14:textId="77777777" w:rsidR="00A8174A" w:rsidRPr="003D56CE" w:rsidRDefault="00A8174A" w:rsidP="00A8174A">
      <w:pPr>
        <w:pStyle w:val="BodyText"/>
        <w:spacing w:after="0"/>
        <w:jc w:val="both"/>
        <w:rPr>
          <w:lang w:val="en-AU"/>
        </w:rPr>
      </w:pPr>
    </w:p>
    <w:p w14:paraId="783B2DC5" w14:textId="74418AC8" w:rsidR="009143C8" w:rsidRDefault="009143C8" w:rsidP="00A8174A">
      <w:pPr>
        <w:pStyle w:val="BodyText"/>
        <w:spacing w:after="0"/>
        <w:jc w:val="both"/>
        <w:rPr>
          <w:lang w:val="en-AU"/>
        </w:rPr>
      </w:pPr>
      <w:r w:rsidRPr="003D56CE">
        <w:rPr>
          <w:lang w:val="en-AU"/>
        </w:rPr>
        <w:t xml:space="preserve">The tipping shed allows for vehicles to dispose of waste from either side into a push pit.  The push pit is situated at a higher level than the hook bin storage area below, and refuse is pushed directly into the hook bins for removal.  </w:t>
      </w:r>
      <w:r w:rsidRPr="00584B5F">
        <w:rPr>
          <w:lang w:val="en-AU"/>
        </w:rPr>
        <w:t xml:space="preserve">A </w:t>
      </w:r>
      <w:r w:rsidRPr="003D56CE">
        <w:rPr>
          <w:lang w:val="en-AU"/>
        </w:rPr>
        <w:t>pump station pumps contaminated stormwater into the landfill leachate pump station which pumps to the adjacent W</w:t>
      </w:r>
      <w:r w:rsidR="00EE095A">
        <w:rPr>
          <w:lang w:val="en-AU"/>
        </w:rPr>
        <w:t xml:space="preserve">astewater </w:t>
      </w:r>
      <w:r w:rsidRPr="003D56CE">
        <w:rPr>
          <w:lang w:val="en-AU"/>
        </w:rPr>
        <w:t>T</w:t>
      </w:r>
      <w:r w:rsidR="00EE095A">
        <w:rPr>
          <w:lang w:val="en-AU"/>
        </w:rPr>
        <w:t xml:space="preserve">reatment </w:t>
      </w:r>
      <w:r w:rsidRPr="003D56CE">
        <w:rPr>
          <w:lang w:val="en-AU"/>
        </w:rPr>
        <w:t>P</w:t>
      </w:r>
      <w:r w:rsidR="00EE095A">
        <w:rPr>
          <w:lang w:val="en-AU"/>
        </w:rPr>
        <w:t>lant</w:t>
      </w:r>
      <w:r w:rsidRPr="003D56CE">
        <w:rPr>
          <w:lang w:val="en-AU"/>
        </w:rPr>
        <w:t>. This pump station is included in the wastewater assets for convenience.</w:t>
      </w:r>
    </w:p>
    <w:p w14:paraId="11761026" w14:textId="77777777" w:rsidR="00A8174A" w:rsidRPr="003D56CE" w:rsidRDefault="00A8174A" w:rsidP="00A8174A">
      <w:pPr>
        <w:pStyle w:val="BodyText"/>
        <w:spacing w:after="0"/>
        <w:jc w:val="both"/>
        <w:rPr>
          <w:lang w:val="en-AU"/>
        </w:rPr>
      </w:pPr>
    </w:p>
    <w:p w14:paraId="1157D5B5" w14:textId="7A918683" w:rsidR="009143C8" w:rsidRDefault="009143C8" w:rsidP="00A8174A">
      <w:pPr>
        <w:pStyle w:val="BodyText"/>
        <w:spacing w:after="0"/>
        <w:jc w:val="both"/>
        <w:rPr>
          <w:lang w:val="en-AU"/>
        </w:rPr>
      </w:pPr>
      <w:r w:rsidRPr="003D56CE">
        <w:rPr>
          <w:lang w:val="en-AU"/>
        </w:rPr>
        <w:t>There is a public recycling area and hazardous goods shed on the edge of the forecourt/roadway around the tipping shed.</w:t>
      </w:r>
    </w:p>
    <w:p w14:paraId="71AE2D09" w14:textId="77777777" w:rsidR="009143C8" w:rsidRDefault="009143C8" w:rsidP="009143C8">
      <w:pPr>
        <w:pStyle w:val="BodyText"/>
        <w:jc w:val="center"/>
      </w:pPr>
      <w:r>
        <w:rPr>
          <w:rFonts w:cs="Arial"/>
          <w:noProof/>
          <w:lang w:eastAsia="en-NZ"/>
        </w:rPr>
        <w:lastRenderedPageBreak/>
        <w:drawing>
          <wp:inline distT="0" distB="0" distL="0" distR="0" wp14:anchorId="5E643A5A" wp14:editId="461F72E0">
            <wp:extent cx="4640469" cy="3334848"/>
            <wp:effectExtent l="19050" t="0" r="773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4652633" cy="3343589"/>
                    </a:xfrm>
                    <a:prstGeom prst="rect">
                      <a:avLst/>
                    </a:prstGeom>
                    <a:noFill/>
                    <a:ln w="9525">
                      <a:noFill/>
                      <a:miter lim="800000"/>
                      <a:headEnd/>
                      <a:tailEnd/>
                    </a:ln>
                  </pic:spPr>
                </pic:pic>
              </a:graphicData>
            </a:graphic>
          </wp:inline>
        </w:drawing>
      </w:r>
    </w:p>
    <w:p w14:paraId="42029985" w14:textId="2C9EEC28" w:rsidR="009143C8" w:rsidRPr="005C3E31" w:rsidRDefault="009143C8" w:rsidP="009143C8">
      <w:pPr>
        <w:pStyle w:val="BodyText"/>
        <w:rPr>
          <w:b/>
        </w:rPr>
      </w:pPr>
      <w:r>
        <w:tab/>
      </w:r>
      <w:r>
        <w:tab/>
      </w:r>
      <w:r>
        <w:tab/>
      </w:r>
      <w:r>
        <w:tab/>
      </w:r>
      <w:r w:rsidRPr="005C3E31">
        <w:rPr>
          <w:b/>
          <w:sz w:val="20"/>
          <w:szCs w:val="20"/>
        </w:rPr>
        <w:t>Layout of Waihou Transfer Station</w:t>
      </w:r>
    </w:p>
    <w:p w14:paraId="78C868D7" w14:textId="77777777" w:rsidR="009143C8" w:rsidRDefault="009143C8" w:rsidP="009143C8">
      <w:pPr>
        <w:pStyle w:val="BodyText"/>
      </w:pPr>
    </w:p>
    <w:p w14:paraId="3B6B0507" w14:textId="77777777" w:rsidR="009143C8" w:rsidRDefault="009143C8" w:rsidP="009143C8">
      <w:pPr>
        <w:pStyle w:val="Heading4"/>
      </w:pPr>
      <w:bookmarkStart w:id="116" w:name="_Toc392579421"/>
      <w:r>
        <w:t>Transfer Station Structures</w:t>
      </w:r>
      <w:bookmarkEnd w:id="116"/>
    </w:p>
    <w:p w14:paraId="655CECC1" w14:textId="77777777" w:rsidR="009143C8" w:rsidRDefault="009143C8" w:rsidP="009143C8">
      <w:pPr>
        <w:pStyle w:val="BodyText"/>
      </w:pPr>
      <w:r>
        <w:t>The floor areas for the various structures located at the Matamata, Morrinsville and Waihou transfer stations are detailed below:</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4230"/>
        <w:gridCol w:w="1350"/>
      </w:tblGrid>
      <w:tr w:rsidR="009143C8" w:rsidRPr="005F4AD2" w14:paraId="677AED90" w14:textId="77777777" w:rsidTr="00711741">
        <w:tc>
          <w:tcPr>
            <w:tcW w:w="1950" w:type="dxa"/>
          </w:tcPr>
          <w:p w14:paraId="38F385B3" w14:textId="77777777" w:rsidR="009143C8" w:rsidRPr="005F4AD2" w:rsidRDefault="009143C8" w:rsidP="00711741">
            <w:pPr>
              <w:rPr>
                <w:rFonts w:cs="Arial"/>
              </w:rPr>
            </w:pPr>
            <w:r w:rsidRPr="005F4AD2">
              <w:rPr>
                <w:rFonts w:cs="Arial"/>
              </w:rPr>
              <w:t xml:space="preserve">Matamata </w:t>
            </w:r>
          </w:p>
          <w:p w14:paraId="715CF8D8" w14:textId="77777777" w:rsidR="009143C8" w:rsidRPr="005F4AD2" w:rsidRDefault="009143C8" w:rsidP="00711741">
            <w:pPr>
              <w:rPr>
                <w:rFonts w:cs="Arial"/>
              </w:rPr>
            </w:pPr>
          </w:p>
        </w:tc>
        <w:tc>
          <w:tcPr>
            <w:tcW w:w="4230" w:type="dxa"/>
          </w:tcPr>
          <w:p w14:paraId="16C367FD" w14:textId="77777777" w:rsidR="009143C8" w:rsidRPr="005F4AD2" w:rsidRDefault="009143C8" w:rsidP="00711741">
            <w:pPr>
              <w:rPr>
                <w:rFonts w:cs="Arial"/>
              </w:rPr>
            </w:pPr>
            <w:r w:rsidRPr="005F4AD2">
              <w:rPr>
                <w:rFonts w:cs="Arial"/>
              </w:rPr>
              <w:t xml:space="preserve">Covered Refuse Collection Tipping Area </w:t>
            </w:r>
          </w:p>
          <w:p w14:paraId="61790F94" w14:textId="77777777" w:rsidR="009143C8" w:rsidRPr="005F4AD2" w:rsidRDefault="009143C8" w:rsidP="00711741">
            <w:pPr>
              <w:rPr>
                <w:rFonts w:cs="Arial"/>
                <w:vertAlign w:val="superscript"/>
              </w:rPr>
            </w:pPr>
            <w:r w:rsidRPr="005F4AD2">
              <w:rPr>
                <w:rFonts w:cs="Arial"/>
              </w:rPr>
              <w:t xml:space="preserve">Weighbridge  Office/Kiosk </w:t>
            </w:r>
          </w:p>
          <w:p w14:paraId="7C578338" w14:textId="77777777" w:rsidR="009143C8" w:rsidRPr="005F4AD2" w:rsidRDefault="009143C8" w:rsidP="00711741">
            <w:pPr>
              <w:rPr>
                <w:rFonts w:cs="Arial"/>
                <w:vertAlign w:val="superscript"/>
              </w:rPr>
            </w:pPr>
            <w:r w:rsidRPr="005F4AD2">
              <w:rPr>
                <w:rFonts w:cs="Arial"/>
              </w:rPr>
              <w:t xml:space="preserve">Hazardous Waste Shed </w:t>
            </w:r>
          </w:p>
        </w:tc>
        <w:tc>
          <w:tcPr>
            <w:tcW w:w="1350" w:type="dxa"/>
          </w:tcPr>
          <w:p w14:paraId="4451EF1C" w14:textId="77777777" w:rsidR="009143C8" w:rsidRPr="005F4AD2" w:rsidRDefault="009143C8" w:rsidP="00711741">
            <w:pPr>
              <w:rPr>
                <w:rFonts w:cs="Arial"/>
                <w:vertAlign w:val="superscript"/>
              </w:rPr>
            </w:pPr>
            <w:r w:rsidRPr="005F4AD2">
              <w:rPr>
                <w:rFonts w:cs="Arial"/>
              </w:rPr>
              <w:t>408</w:t>
            </w:r>
            <w:r>
              <w:rPr>
                <w:rFonts w:cs="Arial"/>
              </w:rPr>
              <w:t xml:space="preserve"> </w:t>
            </w:r>
            <w:r w:rsidRPr="005F4AD2">
              <w:rPr>
                <w:rFonts w:cs="Arial"/>
              </w:rPr>
              <w:t>m</w:t>
            </w:r>
            <w:r w:rsidRPr="005F4AD2">
              <w:rPr>
                <w:rFonts w:cs="Arial"/>
                <w:vertAlign w:val="superscript"/>
              </w:rPr>
              <w:t>2</w:t>
            </w:r>
          </w:p>
          <w:p w14:paraId="164ED114" w14:textId="77777777" w:rsidR="009143C8" w:rsidRPr="005F4AD2" w:rsidRDefault="009143C8" w:rsidP="00711741">
            <w:pPr>
              <w:rPr>
                <w:rFonts w:cs="Arial"/>
                <w:vertAlign w:val="superscript"/>
              </w:rPr>
            </w:pPr>
            <w:r w:rsidRPr="005F4AD2">
              <w:rPr>
                <w:rFonts w:cs="Arial"/>
              </w:rPr>
              <w:t>29</w:t>
            </w:r>
            <w:r>
              <w:rPr>
                <w:rFonts w:cs="Arial"/>
              </w:rPr>
              <w:t xml:space="preserve"> </w:t>
            </w:r>
            <w:r w:rsidRPr="005F4AD2">
              <w:rPr>
                <w:rFonts w:cs="Arial"/>
              </w:rPr>
              <w:t>m</w:t>
            </w:r>
            <w:r w:rsidRPr="005F4AD2">
              <w:rPr>
                <w:rFonts w:cs="Arial"/>
                <w:vertAlign w:val="superscript"/>
              </w:rPr>
              <w:t>2</w:t>
            </w:r>
          </w:p>
          <w:p w14:paraId="68B79FD0" w14:textId="77777777" w:rsidR="009143C8" w:rsidRPr="005F4AD2" w:rsidRDefault="009143C8" w:rsidP="00711741">
            <w:pPr>
              <w:rPr>
                <w:rFonts w:cs="Arial"/>
              </w:rPr>
            </w:pPr>
            <w:r w:rsidRPr="005F4AD2">
              <w:rPr>
                <w:rFonts w:cs="Arial"/>
              </w:rPr>
              <w:t>20</w:t>
            </w:r>
            <w:r>
              <w:rPr>
                <w:rFonts w:cs="Arial"/>
              </w:rPr>
              <w:t xml:space="preserve"> </w:t>
            </w:r>
            <w:r w:rsidRPr="005F4AD2">
              <w:rPr>
                <w:rFonts w:cs="Arial"/>
              </w:rPr>
              <w:t>m</w:t>
            </w:r>
            <w:r w:rsidRPr="005F4AD2">
              <w:rPr>
                <w:rFonts w:cs="Arial"/>
                <w:vertAlign w:val="superscript"/>
              </w:rPr>
              <w:t>2</w:t>
            </w:r>
          </w:p>
        </w:tc>
      </w:tr>
      <w:tr w:rsidR="009143C8" w:rsidRPr="005F4AD2" w14:paraId="432D0B33" w14:textId="77777777" w:rsidTr="00711741">
        <w:tc>
          <w:tcPr>
            <w:tcW w:w="1950" w:type="dxa"/>
          </w:tcPr>
          <w:p w14:paraId="71F8A8F1" w14:textId="77777777" w:rsidR="009143C8" w:rsidRPr="005F4AD2" w:rsidRDefault="009143C8" w:rsidP="00711741">
            <w:pPr>
              <w:rPr>
                <w:rFonts w:cs="Arial"/>
              </w:rPr>
            </w:pPr>
            <w:r w:rsidRPr="005F4AD2">
              <w:rPr>
                <w:rFonts w:cs="Arial"/>
              </w:rPr>
              <w:t xml:space="preserve">Morrinsville </w:t>
            </w:r>
          </w:p>
        </w:tc>
        <w:tc>
          <w:tcPr>
            <w:tcW w:w="4230" w:type="dxa"/>
          </w:tcPr>
          <w:p w14:paraId="6B761A83" w14:textId="77777777" w:rsidR="009143C8" w:rsidRPr="005F4AD2" w:rsidRDefault="009143C8" w:rsidP="00711741">
            <w:pPr>
              <w:rPr>
                <w:rFonts w:cs="Arial"/>
              </w:rPr>
            </w:pPr>
            <w:r w:rsidRPr="005F4AD2">
              <w:rPr>
                <w:rFonts w:cs="Arial"/>
              </w:rPr>
              <w:t xml:space="preserve">Hazardous Waste Shed </w:t>
            </w:r>
          </w:p>
          <w:p w14:paraId="2CE40243" w14:textId="77777777" w:rsidR="009143C8" w:rsidRPr="005F4AD2" w:rsidRDefault="009143C8" w:rsidP="00711741">
            <w:pPr>
              <w:rPr>
                <w:rFonts w:cs="Arial"/>
                <w:vertAlign w:val="superscript"/>
              </w:rPr>
            </w:pPr>
            <w:r w:rsidRPr="005F4AD2">
              <w:rPr>
                <w:rFonts w:cs="Arial"/>
              </w:rPr>
              <w:t xml:space="preserve">Weighbridge Office/Kiosk </w:t>
            </w:r>
          </w:p>
          <w:p w14:paraId="423782C1" w14:textId="77777777" w:rsidR="009143C8" w:rsidRPr="005F4AD2" w:rsidRDefault="009143C8" w:rsidP="00711741">
            <w:pPr>
              <w:rPr>
                <w:rFonts w:cs="Arial"/>
              </w:rPr>
            </w:pPr>
            <w:r w:rsidRPr="005F4AD2">
              <w:rPr>
                <w:rFonts w:cs="Arial"/>
              </w:rPr>
              <w:t xml:space="preserve">Storage Shed </w:t>
            </w:r>
          </w:p>
        </w:tc>
        <w:tc>
          <w:tcPr>
            <w:tcW w:w="1350" w:type="dxa"/>
          </w:tcPr>
          <w:p w14:paraId="66A00BB7" w14:textId="77777777" w:rsidR="009143C8" w:rsidRPr="005F4AD2" w:rsidRDefault="009143C8" w:rsidP="00711741">
            <w:pPr>
              <w:rPr>
                <w:rFonts w:cs="Arial"/>
              </w:rPr>
            </w:pPr>
            <w:r w:rsidRPr="005F4AD2">
              <w:rPr>
                <w:rFonts w:cs="Arial"/>
              </w:rPr>
              <w:t>21</w:t>
            </w:r>
            <w:r>
              <w:rPr>
                <w:rFonts w:cs="Arial"/>
              </w:rPr>
              <w:t xml:space="preserve"> </w:t>
            </w:r>
            <w:r w:rsidRPr="005F4AD2">
              <w:rPr>
                <w:rFonts w:cs="Arial"/>
              </w:rPr>
              <w:t>m</w:t>
            </w:r>
            <w:r w:rsidRPr="005F4AD2">
              <w:rPr>
                <w:rFonts w:cs="Arial"/>
                <w:vertAlign w:val="superscript"/>
              </w:rPr>
              <w:t>2</w:t>
            </w:r>
          </w:p>
          <w:p w14:paraId="24EE5103" w14:textId="77777777" w:rsidR="009143C8" w:rsidRPr="005F4AD2" w:rsidRDefault="009143C8" w:rsidP="00711741">
            <w:pPr>
              <w:rPr>
                <w:rFonts w:cs="Arial"/>
                <w:vertAlign w:val="superscript"/>
              </w:rPr>
            </w:pPr>
            <w:r w:rsidRPr="005F4AD2">
              <w:rPr>
                <w:rFonts w:cs="Arial"/>
              </w:rPr>
              <w:t>29</w:t>
            </w:r>
            <w:r>
              <w:rPr>
                <w:rFonts w:cs="Arial"/>
              </w:rPr>
              <w:t xml:space="preserve"> </w:t>
            </w:r>
            <w:r w:rsidRPr="005F4AD2">
              <w:rPr>
                <w:rFonts w:cs="Arial"/>
              </w:rPr>
              <w:t>m</w:t>
            </w:r>
            <w:r w:rsidRPr="005F4AD2">
              <w:rPr>
                <w:rFonts w:cs="Arial"/>
                <w:vertAlign w:val="superscript"/>
              </w:rPr>
              <w:t>2</w:t>
            </w:r>
          </w:p>
          <w:p w14:paraId="65A69849" w14:textId="77777777" w:rsidR="009143C8" w:rsidRPr="005F4AD2" w:rsidRDefault="009143C8" w:rsidP="00711741">
            <w:pPr>
              <w:rPr>
                <w:rFonts w:cs="Arial"/>
              </w:rPr>
            </w:pPr>
            <w:r w:rsidRPr="005F4AD2">
              <w:rPr>
                <w:rFonts w:cs="Arial"/>
              </w:rPr>
              <w:t>69</w:t>
            </w:r>
            <w:r>
              <w:rPr>
                <w:rFonts w:cs="Arial"/>
              </w:rPr>
              <w:t xml:space="preserve"> </w:t>
            </w:r>
            <w:r w:rsidRPr="005F4AD2">
              <w:rPr>
                <w:rFonts w:cs="Arial"/>
              </w:rPr>
              <w:t>m</w:t>
            </w:r>
            <w:r w:rsidRPr="005F4AD2">
              <w:rPr>
                <w:rFonts w:cs="Arial"/>
                <w:vertAlign w:val="superscript"/>
              </w:rPr>
              <w:t>2</w:t>
            </w:r>
          </w:p>
        </w:tc>
      </w:tr>
      <w:tr w:rsidR="009143C8" w:rsidRPr="005F4AD2" w14:paraId="5827AC4C" w14:textId="77777777" w:rsidTr="00711741">
        <w:tc>
          <w:tcPr>
            <w:tcW w:w="1950" w:type="dxa"/>
          </w:tcPr>
          <w:p w14:paraId="321385D6" w14:textId="77777777" w:rsidR="009143C8" w:rsidRPr="005F4AD2" w:rsidRDefault="009143C8" w:rsidP="00711741">
            <w:pPr>
              <w:rPr>
                <w:rFonts w:cs="Arial"/>
              </w:rPr>
            </w:pPr>
            <w:r w:rsidRPr="005F4AD2">
              <w:rPr>
                <w:rFonts w:cs="Arial"/>
              </w:rPr>
              <w:t xml:space="preserve">Waihou </w:t>
            </w:r>
          </w:p>
        </w:tc>
        <w:tc>
          <w:tcPr>
            <w:tcW w:w="4230" w:type="dxa"/>
          </w:tcPr>
          <w:p w14:paraId="32022235" w14:textId="77777777" w:rsidR="009143C8" w:rsidRPr="005F4AD2" w:rsidRDefault="009143C8" w:rsidP="00711741">
            <w:pPr>
              <w:rPr>
                <w:rFonts w:cs="Arial"/>
              </w:rPr>
            </w:pPr>
            <w:r w:rsidRPr="005F4AD2">
              <w:rPr>
                <w:rFonts w:cs="Arial"/>
              </w:rPr>
              <w:t>Covered Refuse Collection Tipping Area</w:t>
            </w:r>
          </w:p>
          <w:p w14:paraId="16E71F54" w14:textId="77777777" w:rsidR="009143C8" w:rsidRPr="005F4AD2" w:rsidRDefault="009143C8" w:rsidP="00711741">
            <w:pPr>
              <w:rPr>
                <w:rFonts w:cs="Arial"/>
              </w:rPr>
            </w:pPr>
            <w:r w:rsidRPr="005F4AD2">
              <w:rPr>
                <w:rFonts w:cs="Arial"/>
              </w:rPr>
              <w:t xml:space="preserve">Weighbridge/Kiosk </w:t>
            </w:r>
          </w:p>
          <w:p w14:paraId="3BA98559" w14:textId="77777777" w:rsidR="009143C8" w:rsidRPr="005F4AD2" w:rsidRDefault="009143C8" w:rsidP="00711741">
            <w:pPr>
              <w:rPr>
                <w:rFonts w:cs="Arial"/>
              </w:rPr>
            </w:pPr>
            <w:r w:rsidRPr="005F4AD2">
              <w:rPr>
                <w:rFonts w:cs="Arial"/>
              </w:rPr>
              <w:t xml:space="preserve">Hazardous Waste Shed Storage Shed </w:t>
            </w:r>
          </w:p>
        </w:tc>
        <w:tc>
          <w:tcPr>
            <w:tcW w:w="1350" w:type="dxa"/>
          </w:tcPr>
          <w:p w14:paraId="716D8B22" w14:textId="77777777" w:rsidR="009143C8" w:rsidRPr="005F4AD2" w:rsidRDefault="009143C8" w:rsidP="00711741">
            <w:pPr>
              <w:rPr>
                <w:rFonts w:cs="Arial"/>
              </w:rPr>
            </w:pPr>
            <w:r w:rsidRPr="005F4AD2">
              <w:rPr>
                <w:rFonts w:cs="Arial"/>
              </w:rPr>
              <w:t>152</w:t>
            </w:r>
            <w:r>
              <w:rPr>
                <w:rFonts w:cs="Arial"/>
              </w:rPr>
              <w:t xml:space="preserve"> </w:t>
            </w:r>
            <w:r w:rsidRPr="005F4AD2">
              <w:rPr>
                <w:rFonts w:cs="Arial"/>
              </w:rPr>
              <w:t>m</w:t>
            </w:r>
            <w:r w:rsidRPr="005F4AD2">
              <w:rPr>
                <w:rFonts w:cs="Arial"/>
                <w:vertAlign w:val="superscript"/>
              </w:rPr>
              <w:t>2</w:t>
            </w:r>
          </w:p>
          <w:p w14:paraId="127F9576" w14:textId="77777777" w:rsidR="009143C8" w:rsidRPr="005F4AD2" w:rsidRDefault="009143C8" w:rsidP="00711741">
            <w:pPr>
              <w:rPr>
                <w:rFonts w:cs="Arial"/>
              </w:rPr>
            </w:pPr>
            <w:r w:rsidRPr="005F4AD2">
              <w:rPr>
                <w:rFonts w:cs="Arial"/>
              </w:rPr>
              <w:t>18</w:t>
            </w:r>
            <w:r>
              <w:rPr>
                <w:rFonts w:cs="Arial"/>
              </w:rPr>
              <w:t xml:space="preserve"> </w:t>
            </w:r>
            <w:r w:rsidRPr="005F4AD2">
              <w:rPr>
                <w:rFonts w:cs="Arial"/>
              </w:rPr>
              <w:t>m</w:t>
            </w:r>
            <w:r w:rsidRPr="005F4AD2">
              <w:rPr>
                <w:rFonts w:cs="Arial"/>
                <w:vertAlign w:val="superscript"/>
              </w:rPr>
              <w:t>2</w:t>
            </w:r>
          </w:p>
          <w:p w14:paraId="439577F4" w14:textId="77777777" w:rsidR="009143C8" w:rsidRPr="005F4AD2" w:rsidRDefault="009143C8" w:rsidP="00711741">
            <w:pPr>
              <w:rPr>
                <w:rFonts w:cs="Arial"/>
              </w:rPr>
            </w:pPr>
            <w:r w:rsidRPr="005F4AD2">
              <w:rPr>
                <w:rFonts w:cs="Arial"/>
              </w:rPr>
              <w:t>66</w:t>
            </w:r>
            <w:r>
              <w:rPr>
                <w:rFonts w:cs="Arial"/>
              </w:rPr>
              <w:t xml:space="preserve"> </w:t>
            </w:r>
            <w:r w:rsidRPr="005F4AD2">
              <w:rPr>
                <w:rFonts w:cs="Arial"/>
              </w:rPr>
              <w:t>m</w:t>
            </w:r>
            <w:r w:rsidRPr="005F4AD2">
              <w:rPr>
                <w:rFonts w:cs="Arial"/>
                <w:vertAlign w:val="superscript"/>
              </w:rPr>
              <w:t>2</w:t>
            </w:r>
          </w:p>
        </w:tc>
      </w:tr>
    </w:tbl>
    <w:p w14:paraId="0509C597" w14:textId="77777777" w:rsidR="009143C8" w:rsidRDefault="009143C8" w:rsidP="009143C8">
      <w:pPr>
        <w:pStyle w:val="BodyText"/>
      </w:pPr>
    </w:p>
    <w:p w14:paraId="62EDED7F" w14:textId="67D67559" w:rsidR="009143C8" w:rsidRPr="007D146F" w:rsidRDefault="009143C8" w:rsidP="00C66E6B">
      <w:pPr>
        <w:pStyle w:val="Heading3"/>
      </w:pPr>
      <w:bookmarkStart w:id="117" w:name="_Toc392579422"/>
      <w:bookmarkStart w:id="118" w:name="_Toc57924295"/>
      <w:r w:rsidRPr="007D146F">
        <w:t>Closed Landfills</w:t>
      </w:r>
      <w:bookmarkEnd w:id="117"/>
      <w:bookmarkEnd w:id="118"/>
    </w:p>
    <w:p w14:paraId="5C5373B1" w14:textId="71958AE4" w:rsidR="009143C8" w:rsidRDefault="009143C8" w:rsidP="002650AD">
      <w:pPr>
        <w:pStyle w:val="BodyText"/>
        <w:spacing w:after="0"/>
        <w:jc w:val="both"/>
        <w:rPr>
          <w:lang w:val="en-AU"/>
        </w:rPr>
      </w:pPr>
      <w:r w:rsidRPr="00C27323">
        <w:rPr>
          <w:lang w:val="en-AU"/>
        </w:rPr>
        <w:t>The Council does not have any operational landfills for the disposal of waste.  Prior to the introduction of the transfer stations for residual waste services the Council managed three landfills.</w:t>
      </w:r>
    </w:p>
    <w:p w14:paraId="10FE39B4" w14:textId="77777777" w:rsidR="002650AD" w:rsidRDefault="002650AD" w:rsidP="002650AD">
      <w:pPr>
        <w:pStyle w:val="BodyText"/>
        <w:spacing w:after="0"/>
        <w:jc w:val="both"/>
        <w:rPr>
          <w:lang w:val="en-AU"/>
        </w:rPr>
      </w:pPr>
    </w:p>
    <w:p w14:paraId="088A445E" w14:textId="26A4457F" w:rsidR="009143C8" w:rsidRDefault="009143C8" w:rsidP="002650AD">
      <w:pPr>
        <w:pStyle w:val="BodyText"/>
        <w:spacing w:after="0"/>
        <w:jc w:val="both"/>
        <w:rPr>
          <w:lang w:val="en-AU"/>
        </w:rPr>
      </w:pPr>
      <w:r w:rsidRPr="00C27323">
        <w:rPr>
          <w:lang w:val="en-AU"/>
        </w:rPr>
        <w:t>While these landfills are now closed, they continue to be monitored in accordance with their resource consent conditions.  Specific sites located at each of these closed landfills are monitored to assess leachate levels.  Samples are collected and tested by suitably qualified consultants engaged by the Council.</w:t>
      </w:r>
    </w:p>
    <w:p w14:paraId="070AEC89" w14:textId="77777777" w:rsidR="002650AD" w:rsidRPr="00C27323" w:rsidRDefault="002650AD" w:rsidP="002650AD">
      <w:pPr>
        <w:pStyle w:val="BodyText"/>
        <w:spacing w:after="0"/>
        <w:jc w:val="both"/>
        <w:rPr>
          <w:lang w:val="en-AU"/>
        </w:rPr>
      </w:pPr>
    </w:p>
    <w:p w14:paraId="3B6D6F50" w14:textId="77777777" w:rsidR="009143C8" w:rsidRDefault="009143C8" w:rsidP="002650AD">
      <w:pPr>
        <w:pStyle w:val="BodyText"/>
        <w:spacing w:after="0"/>
        <w:jc w:val="both"/>
        <w:rPr>
          <w:lang w:val="en-AU"/>
        </w:rPr>
      </w:pPr>
      <w:r w:rsidRPr="00C27323">
        <w:rPr>
          <w:lang w:val="en-AU"/>
        </w:rPr>
        <w:t>The three closed landfills are located at:</w:t>
      </w:r>
    </w:p>
    <w:p w14:paraId="70542D7F" w14:textId="77777777" w:rsidR="009143C8" w:rsidRPr="00C27323" w:rsidRDefault="009143C8" w:rsidP="002650AD">
      <w:pPr>
        <w:pStyle w:val="ListBullet"/>
        <w:jc w:val="both"/>
      </w:pPr>
      <w:r>
        <w:t>Tauranga Rd, Matamata:</w:t>
      </w:r>
      <w:r w:rsidRPr="00C27323">
        <w:t xml:space="preserve"> </w:t>
      </w:r>
      <w:r>
        <w:tab/>
        <w:t>NZMS260 T14 570:715</w:t>
      </w:r>
      <w:r w:rsidRPr="00C27323">
        <w:t xml:space="preserve"> </w:t>
      </w:r>
      <w:r>
        <w:tab/>
        <w:t>- 13.27 hectares</w:t>
      </w:r>
    </w:p>
    <w:p w14:paraId="68624E61" w14:textId="77777777" w:rsidR="009143C8" w:rsidRPr="00C27323" w:rsidRDefault="009143C8" w:rsidP="002650AD">
      <w:pPr>
        <w:pStyle w:val="ListBullet"/>
        <w:jc w:val="both"/>
      </w:pPr>
      <w:r>
        <w:t>Waihou;</w:t>
      </w:r>
      <w:r w:rsidRPr="00C27323">
        <w:t xml:space="preserve"> </w:t>
      </w:r>
      <w:r>
        <w:tab/>
      </w:r>
      <w:r>
        <w:tab/>
      </w:r>
      <w:r>
        <w:tab/>
        <w:t>NZMS260 T14 456:994</w:t>
      </w:r>
      <w:r>
        <w:tab/>
        <w:t>- 3.99 hectares</w:t>
      </w:r>
    </w:p>
    <w:p w14:paraId="1E65D926" w14:textId="77777777" w:rsidR="009143C8" w:rsidRDefault="009143C8" w:rsidP="002650AD">
      <w:pPr>
        <w:pStyle w:val="ListBullet"/>
        <w:jc w:val="both"/>
      </w:pPr>
      <w:r>
        <w:t>Roache Rd, Morrinsville;</w:t>
      </w:r>
      <w:r w:rsidRPr="00C27323">
        <w:t xml:space="preserve"> </w:t>
      </w:r>
      <w:r>
        <w:tab/>
      </w:r>
      <w:r w:rsidRPr="00C27323">
        <w:t>NZMS260 T14 350:907.</w:t>
      </w:r>
      <w:r>
        <w:tab/>
        <w:t>- 12.8 hectares</w:t>
      </w:r>
    </w:p>
    <w:p w14:paraId="44484E96" w14:textId="77777777" w:rsidR="009143C8" w:rsidRDefault="009143C8" w:rsidP="002650AD">
      <w:pPr>
        <w:pStyle w:val="BodyText"/>
        <w:spacing w:after="0"/>
        <w:rPr>
          <w:lang w:val="en-AU"/>
        </w:rPr>
      </w:pPr>
    </w:p>
    <w:p w14:paraId="24FBAAC8" w14:textId="77777777" w:rsidR="009143C8" w:rsidRDefault="009143C8" w:rsidP="002650AD">
      <w:pPr>
        <w:pStyle w:val="BodyText"/>
        <w:spacing w:after="0"/>
        <w:rPr>
          <w:lang w:val="en-AU"/>
        </w:rPr>
      </w:pPr>
      <w:r w:rsidRPr="00C27323">
        <w:rPr>
          <w:lang w:val="en-AU"/>
        </w:rPr>
        <w:t>The Waihou and Morrinsville Closed Landfills each have a pump station to pump the leachate into the adjacent wastewater treatment plant.</w:t>
      </w:r>
    </w:p>
    <w:p w14:paraId="65D38FC6" w14:textId="77777777" w:rsidR="009143C8" w:rsidRPr="00477DA1" w:rsidRDefault="009143C8" w:rsidP="002650AD">
      <w:pPr>
        <w:rPr>
          <w:lang w:val="en-AU"/>
        </w:rPr>
      </w:pPr>
    </w:p>
    <w:p w14:paraId="003F85F6" w14:textId="77777777" w:rsidR="009143C8" w:rsidRDefault="009143C8" w:rsidP="002650AD">
      <w:pPr>
        <w:pStyle w:val="BodyText"/>
        <w:spacing w:after="0"/>
      </w:pPr>
      <w:r>
        <w:t xml:space="preserve">The closed landfill sites include asset categories that include: </w:t>
      </w:r>
    </w:p>
    <w:p w14:paraId="2002D87B" w14:textId="56F9B512" w:rsidR="009143C8" w:rsidRDefault="009143C8" w:rsidP="002650AD">
      <w:pPr>
        <w:pStyle w:val="ListBullet"/>
      </w:pPr>
      <w:r>
        <w:t>Drainage</w:t>
      </w:r>
    </w:p>
    <w:p w14:paraId="28379D4F" w14:textId="44A44FDA" w:rsidR="009143C8" w:rsidRDefault="009143C8" w:rsidP="002650AD">
      <w:pPr>
        <w:pStyle w:val="ListBullet"/>
      </w:pPr>
      <w:r>
        <w:t>Boreholes</w:t>
      </w:r>
    </w:p>
    <w:p w14:paraId="789AB185" w14:textId="6E982FA4" w:rsidR="009143C8" w:rsidRDefault="009143C8" w:rsidP="002650AD">
      <w:pPr>
        <w:pStyle w:val="ListBullet"/>
      </w:pPr>
      <w:r>
        <w:t>Landfill cap</w:t>
      </w:r>
    </w:p>
    <w:p w14:paraId="619922A4" w14:textId="5F68916D" w:rsidR="009143C8" w:rsidRDefault="009143C8" w:rsidP="002650AD">
      <w:pPr>
        <w:pStyle w:val="ListBullet"/>
      </w:pPr>
      <w:r>
        <w:t>Fencing, gates and signs</w:t>
      </w:r>
    </w:p>
    <w:p w14:paraId="4AD2DA00" w14:textId="499FDD56" w:rsidR="009143C8" w:rsidRDefault="009143C8" w:rsidP="002650AD">
      <w:pPr>
        <w:pStyle w:val="ListBullet"/>
      </w:pPr>
      <w:r>
        <w:t>Landscaping</w:t>
      </w:r>
      <w:r w:rsidR="00EE095A">
        <w:t>,</w:t>
      </w:r>
      <w:r>
        <w:t xml:space="preserve"> and</w:t>
      </w:r>
    </w:p>
    <w:p w14:paraId="16020579" w14:textId="77777777" w:rsidR="009143C8" w:rsidRDefault="009143C8" w:rsidP="002650AD">
      <w:pPr>
        <w:pStyle w:val="ListBullet"/>
      </w:pPr>
      <w:r>
        <w:t>Ground surface.</w:t>
      </w:r>
    </w:p>
    <w:p w14:paraId="6698B3C5" w14:textId="77777777" w:rsidR="009143C8" w:rsidRDefault="009143C8" w:rsidP="002650AD">
      <w:pPr>
        <w:pStyle w:val="BodyText"/>
        <w:spacing w:after="0"/>
      </w:pPr>
    </w:p>
    <w:p w14:paraId="0B356AFB" w14:textId="77777777" w:rsidR="009143C8" w:rsidRPr="005F4AD2" w:rsidRDefault="009143C8" w:rsidP="002650AD">
      <w:pPr>
        <w:jc w:val="both"/>
        <w:rPr>
          <w:rFonts w:cs="Arial"/>
        </w:rPr>
      </w:pPr>
      <w:r>
        <w:rPr>
          <w:rFonts w:cs="Arial"/>
        </w:rPr>
        <w:t xml:space="preserve">There are two pump stations associated with closed landfills which are contained within the </w:t>
      </w:r>
      <w:r w:rsidR="00A72BCC">
        <w:rPr>
          <w:rFonts w:cs="Arial"/>
        </w:rPr>
        <w:t>AssetFinda</w:t>
      </w:r>
      <w:r>
        <w:rPr>
          <w:rFonts w:cs="Arial"/>
        </w:rPr>
        <w:t xml:space="preserve"> asset management system and included under wastewater for convenience.  Both these pump stations discharge into wastewater treatment facilities.</w:t>
      </w:r>
    </w:p>
    <w:p w14:paraId="1B55CD91" w14:textId="77777777" w:rsidR="009143C8" w:rsidRDefault="009143C8" w:rsidP="002650AD">
      <w:pPr>
        <w:pStyle w:val="BodyText"/>
        <w:spacing w:after="0"/>
      </w:pPr>
    </w:p>
    <w:p w14:paraId="45BBF7DC" w14:textId="77777777" w:rsidR="009143C8" w:rsidRPr="003D56CE" w:rsidRDefault="009143C8" w:rsidP="009143C8">
      <w:pPr>
        <w:pStyle w:val="Heading4"/>
      </w:pPr>
      <w:bookmarkStart w:id="119" w:name="_Toc392579423"/>
      <w:r w:rsidRPr="003D56CE">
        <w:t>Resource Consents for Closed Landfills</w:t>
      </w:r>
      <w:bookmarkEnd w:id="119"/>
      <w:r w:rsidR="00733163">
        <w:t>/ Transfer Station locations</w:t>
      </w:r>
    </w:p>
    <w:p w14:paraId="57209800" w14:textId="77777777" w:rsidR="009143C8" w:rsidRPr="00EE095A" w:rsidRDefault="00EE095A" w:rsidP="009143C8">
      <w:pPr>
        <w:pStyle w:val="MainHeading2"/>
        <w:rPr>
          <w:b w:val="0"/>
          <w:bCs/>
        </w:rPr>
      </w:pPr>
      <w:r w:rsidRPr="00EE095A">
        <w:rPr>
          <w:b w:val="0"/>
          <w:bCs/>
        </w:rPr>
        <w:t>The current resource consents are list below</w:t>
      </w:r>
      <w:r>
        <w:rPr>
          <w:b w:val="0"/>
          <w:bCs/>
        </w:rPr>
        <w:t>:</w:t>
      </w:r>
    </w:p>
    <w:tbl>
      <w:tblPr>
        <w:tblW w:w="0" w:type="auto"/>
        <w:tblInd w:w="108" w:type="dxa"/>
        <w:tblLayout w:type="fixed"/>
        <w:tblLook w:val="01E0" w:firstRow="1" w:lastRow="1" w:firstColumn="1" w:lastColumn="1" w:noHBand="0" w:noVBand="0"/>
      </w:tblPr>
      <w:tblGrid>
        <w:gridCol w:w="1350"/>
        <w:gridCol w:w="1350"/>
        <w:gridCol w:w="1620"/>
        <w:gridCol w:w="4814"/>
      </w:tblGrid>
      <w:tr w:rsidR="009143C8" w:rsidRPr="00926FE7" w14:paraId="0952AD80" w14:textId="77777777" w:rsidTr="00711741">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4131E" w14:textId="77777777" w:rsidR="009143C8" w:rsidRPr="00926FE7" w:rsidRDefault="009143C8" w:rsidP="00711741">
            <w:pPr>
              <w:spacing w:before="120" w:after="120"/>
              <w:jc w:val="center"/>
              <w:rPr>
                <w:rFonts w:cs="Arial"/>
                <w:b/>
                <w:sz w:val="20"/>
                <w:szCs w:val="20"/>
              </w:rPr>
            </w:pPr>
            <w:r w:rsidRPr="00926FE7">
              <w:rPr>
                <w:rFonts w:cs="Arial"/>
                <w:b/>
                <w:sz w:val="20"/>
                <w:szCs w:val="20"/>
              </w:rPr>
              <w:t xml:space="preserve">Closed Landfill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E1494" w14:textId="77777777" w:rsidR="009143C8" w:rsidRPr="00926FE7" w:rsidRDefault="009143C8" w:rsidP="00711741">
            <w:pPr>
              <w:spacing w:before="120" w:after="120"/>
              <w:jc w:val="center"/>
              <w:rPr>
                <w:rFonts w:cs="Arial"/>
                <w:b/>
                <w:sz w:val="20"/>
                <w:szCs w:val="20"/>
              </w:rPr>
            </w:pPr>
            <w:r w:rsidRPr="00926FE7">
              <w:rPr>
                <w:rFonts w:cs="Arial"/>
                <w:b/>
                <w:sz w:val="20"/>
                <w:szCs w:val="20"/>
              </w:rPr>
              <w:t xml:space="preserve">Consent Number </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851D4" w14:textId="77777777" w:rsidR="009143C8" w:rsidRPr="00926FE7" w:rsidRDefault="009143C8" w:rsidP="00711741">
            <w:pPr>
              <w:spacing w:before="120" w:after="120"/>
              <w:jc w:val="center"/>
              <w:rPr>
                <w:rFonts w:cs="Arial"/>
                <w:b/>
                <w:sz w:val="20"/>
                <w:szCs w:val="20"/>
              </w:rPr>
            </w:pPr>
            <w:r w:rsidRPr="00926FE7">
              <w:rPr>
                <w:rFonts w:cs="Arial"/>
                <w:b/>
                <w:sz w:val="20"/>
                <w:szCs w:val="20"/>
              </w:rPr>
              <w:t>Expiry Date</w:t>
            </w:r>
          </w:p>
        </w:tc>
        <w:tc>
          <w:tcPr>
            <w:tcW w:w="4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7E03E" w14:textId="77777777" w:rsidR="009143C8" w:rsidRPr="00926FE7" w:rsidRDefault="009143C8" w:rsidP="00711741">
            <w:pPr>
              <w:spacing w:before="120" w:after="120"/>
              <w:jc w:val="center"/>
              <w:rPr>
                <w:rFonts w:cs="Arial"/>
                <w:b/>
                <w:sz w:val="20"/>
                <w:szCs w:val="20"/>
              </w:rPr>
            </w:pPr>
            <w:r w:rsidRPr="00926FE7">
              <w:rPr>
                <w:rFonts w:cs="Arial"/>
                <w:b/>
                <w:sz w:val="20"/>
                <w:szCs w:val="20"/>
              </w:rPr>
              <w:t>Current Resource Consent</w:t>
            </w:r>
          </w:p>
        </w:tc>
      </w:tr>
      <w:tr w:rsidR="009143C8" w:rsidRPr="00926FE7" w14:paraId="6F7846BC" w14:textId="77777777" w:rsidTr="00711741">
        <w:tc>
          <w:tcPr>
            <w:tcW w:w="1350" w:type="dxa"/>
            <w:tcBorders>
              <w:top w:val="single" w:sz="4" w:space="0" w:color="auto"/>
              <w:left w:val="single" w:sz="4" w:space="0" w:color="auto"/>
              <w:bottom w:val="single" w:sz="4" w:space="0" w:color="auto"/>
              <w:right w:val="single" w:sz="4" w:space="0" w:color="auto"/>
            </w:tcBorders>
          </w:tcPr>
          <w:p w14:paraId="43D6CE75" w14:textId="77777777" w:rsidR="009143C8" w:rsidRPr="00926FE7" w:rsidRDefault="009143C8" w:rsidP="00711741">
            <w:pPr>
              <w:rPr>
                <w:rFonts w:cs="Arial"/>
                <w:sz w:val="20"/>
                <w:szCs w:val="20"/>
              </w:rPr>
            </w:pPr>
            <w:r w:rsidRPr="00926FE7">
              <w:rPr>
                <w:rFonts w:cs="Arial"/>
                <w:sz w:val="20"/>
                <w:szCs w:val="20"/>
              </w:rPr>
              <w:t>Matamata</w:t>
            </w:r>
          </w:p>
        </w:tc>
        <w:tc>
          <w:tcPr>
            <w:tcW w:w="1350" w:type="dxa"/>
            <w:tcBorders>
              <w:top w:val="single" w:sz="4" w:space="0" w:color="auto"/>
              <w:left w:val="single" w:sz="4" w:space="0" w:color="auto"/>
              <w:bottom w:val="single" w:sz="4" w:space="0" w:color="auto"/>
              <w:right w:val="single" w:sz="4" w:space="0" w:color="auto"/>
            </w:tcBorders>
          </w:tcPr>
          <w:p w14:paraId="22BB38DF" w14:textId="77777777" w:rsidR="009143C8" w:rsidRPr="00926FE7" w:rsidRDefault="009143C8" w:rsidP="00711741">
            <w:pPr>
              <w:jc w:val="center"/>
              <w:rPr>
                <w:rFonts w:cs="Arial"/>
                <w:sz w:val="20"/>
                <w:szCs w:val="20"/>
              </w:rPr>
            </w:pPr>
            <w:r w:rsidRPr="00926FE7">
              <w:rPr>
                <w:rFonts w:cs="Arial"/>
                <w:sz w:val="20"/>
                <w:szCs w:val="20"/>
              </w:rPr>
              <w:t>950372</w:t>
            </w:r>
          </w:p>
        </w:tc>
        <w:tc>
          <w:tcPr>
            <w:tcW w:w="1620" w:type="dxa"/>
            <w:tcBorders>
              <w:top w:val="single" w:sz="4" w:space="0" w:color="auto"/>
              <w:left w:val="single" w:sz="4" w:space="0" w:color="auto"/>
              <w:bottom w:val="single" w:sz="4" w:space="0" w:color="auto"/>
              <w:right w:val="single" w:sz="4" w:space="0" w:color="auto"/>
            </w:tcBorders>
          </w:tcPr>
          <w:p w14:paraId="038178BD" w14:textId="77777777" w:rsidR="009143C8" w:rsidRPr="00926FE7" w:rsidRDefault="009143C8" w:rsidP="00711741">
            <w:pPr>
              <w:jc w:val="center"/>
              <w:rPr>
                <w:rFonts w:cs="Arial"/>
                <w:sz w:val="20"/>
                <w:szCs w:val="20"/>
              </w:rPr>
            </w:pPr>
            <w:r w:rsidRPr="00926FE7">
              <w:rPr>
                <w:rFonts w:cs="Arial"/>
                <w:sz w:val="20"/>
                <w:szCs w:val="20"/>
              </w:rPr>
              <w:t>30/9/2036</w:t>
            </w:r>
          </w:p>
        </w:tc>
        <w:tc>
          <w:tcPr>
            <w:tcW w:w="4814" w:type="dxa"/>
            <w:tcBorders>
              <w:top w:val="single" w:sz="4" w:space="0" w:color="auto"/>
              <w:left w:val="single" w:sz="4" w:space="0" w:color="auto"/>
              <w:bottom w:val="single" w:sz="4" w:space="0" w:color="auto"/>
              <w:right w:val="single" w:sz="4" w:space="0" w:color="auto"/>
            </w:tcBorders>
          </w:tcPr>
          <w:p w14:paraId="1901A734" w14:textId="77777777" w:rsidR="009143C8" w:rsidRPr="00926FE7" w:rsidRDefault="009143C8" w:rsidP="00711741">
            <w:pPr>
              <w:jc w:val="both"/>
              <w:rPr>
                <w:rFonts w:cs="Arial"/>
                <w:sz w:val="20"/>
                <w:szCs w:val="20"/>
              </w:rPr>
            </w:pPr>
            <w:r w:rsidRPr="00926FE7">
              <w:rPr>
                <w:rFonts w:cs="Arial"/>
                <w:sz w:val="20"/>
                <w:szCs w:val="20"/>
              </w:rPr>
              <w:t>Discharge leachate.</w:t>
            </w:r>
          </w:p>
        </w:tc>
      </w:tr>
      <w:tr w:rsidR="009143C8" w:rsidRPr="00926FE7" w14:paraId="1B54C6CD" w14:textId="77777777" w:rsidTr="00711741">
        <w:tc>
          <w:tcPr>
            <w:tcW w:w="1350" w:type="dxa"/>
            <w:tcBorders>
              <w:top w:val="single" w:sz="4" w:space="0" w:color="auto"/>
              <w:left w:val="single" w:sz="4" w:space="0" w:color="auto"/>
              <w:bottom w:val="single" w:sz="4" w:space="0" w:color="auto"/>
              <w:right w:val="single" w:sz="4" w:space="0" w:color="auto"/>
            </w:tcBorders>
          </w:tcPr>
          <w:p w14:paraId="743E9A1F" w14:textId="77777777" w:rsidR="009143C8" w:rsidRPr="00926FE7" w:rsidRDefault="009143C8" w:rsidP="00711741">
            <w:pPr>
              <w:rPr>
                <w:rFonts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14:paraId="20AB92F8" w14:textId="77777777" w:rsidR="009143C8" w:rsidRPr="00926FE7" w:rsidRDefault="009143C8" w:rsidP="00711741">
            <w:pPr>
              <w:jc w:val="center"/>
              <w:rPr>
                <w:rFonts w:cs="Arial"/>
                <w:sz w:val="20"/>
                <w:szCs w:val="20"/>
              </w:rPr>
            </w:pPr>
            <w:r w:rsidRPr="00926FE7">
              <w:rPr>
                <w:rFonts w:cs="Arial"/>
                <w:sz w:val="20"/>
                <w:szCs w:val="20"/>
              </w:rPr>
              <w:t>950373</w:t>
            </w:r>
          </w:p>
        </w:tc>
        <w:tc>
          <w:tcPr>
            <w:tcW w:w="1620" w:type="dxa"/>
            <w:tcBorders>
              <w:top w:val="single" w:sz="4" w:space="0" w:color="auto"/>
              <w:left w:val="single" w:sz="4" w:space="0" w:color="auto"/>
              <w:bottom w:val="single" w:sz="4" w:space="0" w:color="auto"/>
              <w:right w:val="single" w:sz="4" w:space="0" w:color="auto"/>
            </w:tcBorders>
          </w:tcPr>
          <w:p w14:paraId="713209BC" w14:textId="77777777" w:rsidR="009143C8" w:rsidRPr="00926FE7" w:rsidRDefault="009143C8" w:rsidP="00711741">
            <w:pPr>
              <w:jc w:val="center"/>
              <w:rPr>
                <w:rFonts w:cs="Arial"/>
                <w:sz w:val="20"/>
                <w:szCs w:val="20"/>
              </w:rPr>
            </w:pPr>
            <w:r w:rsidRPr="00926FE7">
              <w:rPr>
                <w:rFonts w:cs="Arial"/>
                <w:sz w:val="20"/>
                <w:szCs w:val="20"/>
              </w:rPr>
              <w:t>30/9/2036</w:t>
            </w:r>
          </w:p>
        </w:tc>
        <w:tc>
          <w:tcPr>
            <w:tcW w:w="4814" w:type="dxa"/>
            <w:tcBorders>
              <w:top w:val="single" w:sz="4" w:space="0" w:color="auto"/>
              <w:left w:val="single" w:sz="4" w:space="0" w:color="auto"/>
              <w:bottom w:val="single" w:sz="4" w:space="0" w:color="auto"/>
              <w:right w:val="single" w:sz="4" w:space="0" w:color="auto"/>
            </w:tcBorders>
          </w:tcPr>
          <w:p w14:paraId="27AC62BD" w14:textId="77777777" w:rsidR="009143C8" w:rsidRPr="00926FE7" w:rsidRDefault="009143C8" w:rsidP="00711741">
            <w:pPr>
              <w:jc w:val="both"/>
              <w:rPr>
                <w:rFonts w:cs="Arial"/>
                <w:sz w:val="20"/>
                <w:szCs w:val="20"/>
              </w:rPr>
            </w:pPr>
            <w:r w:rsidRPr="00926FE7">
              <w:rPr>
                <w:rFonts w:cs="Arial"/>
                <w:sz w:val="20"/>
                <w:szCs w:val="20"/>
              </w:rPr>
              <w:t>Discharge storm water to Mangawhero Stream.</w:t>
            </w:r>
          </w:p>
        </w:tc>
      </w:tr>
      <w:tr w:rsidR="009143C8" w:rsidRPr="00926FE7" w14:paraId="7936C521" w14:textId="77777777" w:rsidTr="00711741">
        <w:tc>
          <w:tcPr>
            <w:tcW w:w="1350" w:type="dxa"/>
            <w:tcBorders>
              <w:top w:val="single" w:sz="4" w:space="0" w:color="auto"/>
              <w:left w:val="single" w:sz="4" w:space="0" w:color="auto"/>
              <w:bottom w:val="single" w:sz="4" w:space="0" w:color="auto"/>
              <w:right w:val="single" w:sz="4" w:space="0" w:color="auto"/>
            </w:tcBorders>
          </w:tcPr>
          <w:p w14:paraId="1E5B6DA8" w14:textId="77777777" w:rsidR="009143C8" w:rsidRPr="00926FE7" w:rsidRDefault="009143C8" w:rsidP="00711741">
            <w:pPr>
              <w:rPr>
                <w:rFonts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48A8EF0" w14:textId="77777777" w:rsidR="009143C8" w:rsidRPr="00926FE7" w:rsidRDefault="009143C8" w:rsidP="00711741">
            <w:pPr>
              <w:jc w:val="center"/>
              <w:rPr>
                <w:rFonts w:cs="Arial"/>
                <w:sz w:val="20"/>
                <w:szCs w:val="20"/>
              </w:rPr>
            </w:pPr>
            <w:r w:rsidRPr="00926FE7">
              <w:rPr>
                <w:rFonts w:cs="Arial"/>
                <w:sz w:val="20"/>
                <w:szCs w:val="20"/>
              </w:rPr>
              <w:t>950374</w:t>
            </w:r>
          </w:p>
        </w:tc>
        <w:tc>
          <w:tcPr>
            <w:tcW w:w="1620" w:type="dxa"/>
            <w:tcBorders>
              <w:top w:val="single" w:sz="4" w:space="0" w:color="auto"/>
              <w:left w:val="single" w:sz="4" w:space="0" w:color="auto"/>
              <w:bottom w:val="single" w:sz="4" w:space="0" w:color="auto"/>
              <w:right w:val="single" w:sz="4" w:space="0" w:color="auto"/>
            </w:tcBorders>
          </w:tcPr>
          <w:p w14:paraId="429A5CE9" w14:textId="77777777" w:rsidR="009143C8" w:rsidRPr="00926FE7" w:rsidRDefault="009143C8" w:rsidP="00711741">
            <w:pPr>
              <w:jc w:val="center"/>
              <w:rPr>
                <w:rFonts w:cs="Arial"/>
                <w:sz w:val="20"/>
                <w:szCs w:val="20"/>
              </w:rPr>
            </w:pPr>
            <w:r w:rsidRPr="00926FE7">
              <w:rPr>
                <w:rFonts w:cs="Arial"/>
                <w:sz w:val="20"/>
                <w:szCs w:val="20"/>
              </w:rPr>
              <w:t>30/9/2036</w:t>
            </w:r>
          </w:p>
        </w:tc>
        <w:tc>
          <w:tcPr>
            <w:tcW w:w="4814" w:type="dxa"/>
            <w:tcBorders>
              <w:top w:val="single" w:sz="4" w:space="0" w:color="auto"/>
              <w:left w:val="single" w:sz="4" w:space="0" w:color="auto"/>
              <w:bottom w:val="single" w:sz="4" w:space="0" w:color="auto"/>
              <w:right w:val="single" w:sz="4" w:space="0" w:color="auto"/>
            </w:tcBorders>
          </w:tcPr>
          <w:p w14:paraId="36EB3AAD" w14:textId="77777777" w:rsidR="009143C8" w:rsidRPr="00926FE7" w:rsidRDefault="009143C8" w:rsidP="00711741">
            <w:pPr>
              <w:jc w:val="both"/>
              <w:rPr>
                <w:rFonts w:cs="Arial"/>
                <w:sz w:val="20"/>
                <w:szCs w:val="20"/>
              </w:rPr>
            </w:pPr>
            <w:r w:rsidRPr="00926FE7">
              <w:rPr>
                <w:rFonts w:cs="Arial"/>
                <w:sz w:val="20"/>
                <w:szCs w:val="20"/>
              </w:rPr>
              <w:t>Discharge contaminants into air.</w:t>
            </w:r>
          </w:p>
        </w:tc>
      </w:tr>
      <w:tr w:rsidR="009143C8" w:rsidRPr="004C2827" w14:paraId="06EDE991" w14:textId="77777777" w:rsidTr="00711741">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56B5D" w14:textId="77777777" w:rsidR="009143C8" w:rsidRPr="004C2827" w:rsidRDefault="009143C8" w:rsidP="00711741">
            <w:pPr>
              <w:rPr>
                <w:rFonts w:cs="Arial"/>
                <w:sz w:val="8"/>
                <w:szCs w:val="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64A9AD" w14:textId="77777777" w:rsidR="009143C8" w:rsidRPr="004C2827" w:rsidRDefault="009143C8" w:rsidP="00711741">
            <w:pPr>
              <w:jc w:val="center"/>
              <w:rPr>
                <w:rFonts w:cs="Arial"/>
                <w:sz w:val="8"/>
                <w:szCs w:val="8"/>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E11FD" w14:textId="77777777" w:rsidR="009143C8" w:rsidRPr="004C2827" w:rsidRDefault="009143C8" w:rsidP="00711741">
            <w:pPr>
              <w:jc w:val="center"/>
              <w:rPr>
                <w:rFonts w:cs="Arial"/>
                <w:sz w:val="8"/>
                <w:szCs w:val="8"/>
              </w:rPr>
            </w:pPr>
          </w:p>
        </w:tc>
        <w:tc>
          <w:tcPr>
            <w:tcW w:w="4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94DCF8" w14:textId="77777777" w:rsidR="009143C8" w:rsidRPr="004C2827" w:rsidRDefault="009143C8" w:rsidP="00711741">
            <w:pPr>
              <w:jc w:val="both"/>
              <w:rPr>
                <w:rFonts w:cs="Arial"/>
                <w:sz w:val="8"/>
                <w:szCs w:val="8"/>
              </w:rPr>
            </w:pPr>
          </w:p>
        </w:tc>
      </w:tr>
      <w:tr w:rsidR="009143C8" w:rsidRPr="00926FE7" w14:paraId="3D547939" w14:textId="77777777" w:rsidTr="00711741">
        <w:tc>
          <w:tcPr>
            <w:tcW w:w="1350" w:type="dxa"/>
            <w:tcBorders>
              <w:top w:val="single" w:sz="4" w:space="0" w:color="auto"/>
              <w:left w:val="single" w:sz="4" w:space="0" w:color="auto"/>
              <w:bottom w:val="single" w:sz="4" w:space="0" w:color="auto"/>
              <w:right w:val="single" w:sz="4" w:space="0" w:color="auto"/>
            </w:tcBorders>
          </w:tcPr>
          <w:p w14:paraId="7026207C" w14:textId="77777777" w:rsidR="009143C8" w:rsidRPr="00926FE7" w:rsidRDefault="009143C8" w:rsidP="00711741">
            <w:pPr>
              <w:rPr>
                <w:rFonts w:cs="Arial"/>
                <w:sz w:val="20"/>
                <w:szCs w:val="20"/>
              </w:rPr>
            </w:pPr>
            <w:r w:rsidRPr="00926FE7">
              <w:rPr>
                <w:rFonts w:cs="Arial"/>
                <w:sz w:val="20"/>
                <w:szCs w:val="20"/>
              </w:rPr>
              <w:t>Morrinsville</w:t>
            </w:r>
          </w:p>
        </w:tc>
        <w:tc>
          <w:tcPr>
            <w:tcW w:w="1350" w:type="dxa"/>
            <w:tcBorders>
              <w:top w:val="single" w:sz="4" w:space="0" w:color="auto"/>
              <w:left w:val="single" w:sz="4" w:space="0" w:color="auto"/>
              <w:bottom w:val="single" w:sz="4" w:space="0" w:color="auto"/>
              <w:right w:val="single" w:sz="4" w:space="0" w:color="auto"/>
            </w:tcBorders>
          </w:tcPr>
          <w:p w14:paraId="01B939D3" w14:textId="77777777" w:rsidR="009143C8" w:rsidRPr="00926FE7" w:rsidRDefault="009143C8" w:rsidP="00711741">
            <w:pPr>
              <w:jc w:val="center"/>
              <w:rPr>
                <w:rFonts w:cs="Arial"/>
                <w:sz w:val="20"/>
                <w:szCs w:val="20"/>
              </w:rPr>
            </w:pPr>
            <w:r w:rsidRPr="00926FE7">
              <w:rPr>
                <w:rFonts w:cs="Arial"/>
                <w:sz w:val="20"/>
                <w:szCs w:val="20"/>
              </w:rPr>
              <w:t>950375</w:t>
            </w:r>
          </w:p>
        </w:tc>
        <w:tc>
          <w:tcPr>
            <w:tcW w:w="1620" w:type="dxa"/>
            <w:tcBorders>
              <w:top w:val="single" w:sz="4" w:space="0" w:color="auto"/>
              <w:left w:val="single" w:sz="4" w:space="0" w:color="auto"/>
              <w:bottom w:val="single" w:sz="4" w:space="0" w:color="auto"/>
              <w:right w:val="single" w:sz="4" w:space="0" w:color="auto"/>
            </w:tcBorders>
          </w:tcPr>
          <w:p w14:paraId="39EC0209" w14:textId="77777777" w:rsidR="009143C8" w:rsidRPr="00926FE7" w:rsidRDefault="009143C8" w:rsidP="00711741">
            <w:pPr>
              <w:jc w:val="center"/>
              <w:rPr>
                <w:rFonts w:cs="Arial"/>
                <w:sz w:val="20"/>
                <w:szCs w:val="20"/>
              </w:rPr>
            </w:pPr>
            <w:r w:rsidRPr="00926FE7">
              <w:rPr>
                <w:rFonts w:cs="Arial"/>
                <w:sz w:val="20"/>
                <w:szCs w:val="20"/>
              </w:rPr>
              <w:t>31/03/2035</w:t>
            </w:r>
          </w:p>
        </w:tc>
        <w:tc>
          <w:tcPr>
            <w:tcW w:w="4814" w:type="dxa"/>
            <w:tcBorders>
              <w:top w:val="single" w:sz="4" w:space="0" w:color="auto"/>
              <w:left w:val="single" w:sz="4" w:space="0" w:color="auto"/>
              <w:bottom w:val="single" w:sz="4" w:space="0" w:color="auto"/>
              <w:right w:val="single" w:sz="4" w:space="0" w:color="auto"/>
            </w:tcBorders>
          </w:tcPr>
          <w:p w14:paraId="2E16D775" w14:textId="77777777" w:rsidR="009143C8" w:rsidRPr="00926FE7" w:rsidRDefault="009143C8" w:rsidP="00711741">
            <w:pPr>
              <w:jc w:val="both"/>
              <w:rPr>
                <w:rFonts w:cs="Arial"/>
                <w:sz w:val="20"/>
                <w:szCs w:val="20"/>
              </w:rPr>
            </w:pPr>
            <w:r w:rsidRPr="00926FE7">
              <w:rPr>
                <w:rFonts w:cs="Arial"/>
                <w:sz w:val="20"/>
                <w:szCs w:val="20"/>
              </w:rPr>
              <w:t>Discharge 6,935 m</w:t>
            </w:r>
            <w:r w:rsidRPr="00926FE7">
              <w:rPr>
                <w:rFonts w:cs="Arial"/>
                <w:sz w:val="20"/>
                <w:szCs w:val="20"/>
                <w:vertAlign w:val="superscript"/>
              </w:rPr>
              <w:t xml:space="preserve">3 </w:t>
            </w:r>
            <w:r w:rsidRPr="00926FE7">
              <w:rPr>
                <w:rFonts w:cs="Arial"/>
                <w:sz w:val="20"/>
                <w:szCs w:val="20"/>
              </w:rPr>
              <w:t>of leachate on or into land.</w:t>
            </w:r>
          </w:p>
        </w:tc>
      </w:tr>
      <w:tr w:rsidR="009143C8" w:rsidRPr="00926FE7" w14:paraId="09051367" w14:textId="77777777" w:rsidTr="00711741">
        <w:tc>
          <w:tcPr>
            <w:tcW w:w="1350" w:type="dxa"/>
            <w:tcBorders>
              <w:top w:val="single" w:sz="4" w:space="0" w:color="auto"/>
              <w:left w:val="single" w:sz="4" w:space="0" w:color="auto"/>
              <w:bottom w:val="single" w:sz="4" w:space="0" w:color="auto"/>
              <w:right w:val="single" w:sz="4" w:space="0" w:color="auto"/>
            </w:tcBorders>
          </w:tcPr>
          <w:p w14:paraId="6CBB51C0" w14:textId="77777777" w:rsidR="009143C8" w:rsidRPr="00926FE7" w:rsidRDefault="009143C8" w:rsidP="00711741">
            <w:pPr>
              <w:rPr>
                <w:rFonts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14:paraId="693C2EFB" w14:textId="77777777" w:rsidR="009143C8" w:rsidRPr="00926FE7" w:rsidRDefault="009143C8" w:rsidP="00711741">
            <w:pPr>
              <w:jc w:val="center"/>
              <w:rPr>
                <w:rFonts w:cs="Arial"/>
                <w:sz w:val="20"/>
                <w:szCs w:val="20"/>
              </w:rPr>
            </w:pPr>
            <w:r w:rsidRPr="00926FE7">
              <w:rPr>
                <w:rFonts w:cs="Arial"/>
                <w:sz w:val="20"/>
                <w:szCs w:val="20"/>
              </w:rPr>
              <w:t>950376</w:t>
            </w:r>
          </w:p>
        </w:tc>
        <w:tc>
          <w:tcPr>
            <w:tcW w:w="1620" w:type="dxa"/>
            <w:tcBorders>
              <w:top w:val="single" w:sz="4" w:space="0" w:color="auto"/>
              <w:left w:val="single" w:sz="4" w:space="0" w:color="auto"/>
              <w:bottom w:val="single" w:sz="4" w:space="0" w:color="auto"/>
              <w:right w:val="single" w:sz="4" w:space="0" w:color="auto"/>
            </w:tcBorders>
          </w:tcPr>
          <w:p w14:paraId="44E33351" w14:textId="77777777" w:rsidR="009143C8" w:rsidRPr="00926FE7" w:rsidRDefault="009143C8" w:rsidP="00711741">
            <w:pPr>
              <w:jc w:val="center"/>
              <w:rPr>
                <w:rFonts w:cs="Arial"/>
                <w:sz w:val="20"/>
                <w:szCs w:val="20"/>
              </w:rPr>
            </w:pPr>
            <w:r w:rsidRPr="00926FE7">
              <w:rPr>
                <w:rFonts w:cs="Arial"/>
                <w:sz w:val="20"/>
                <w:szCs w:val="20"/>
              </w:rPr>
              <w:t>31/03/2035</w:t>
            </w:r>
          </w:p>
        </w:tc>
        <w:tc>
          <w:tcPr>
            <w:tcW w:w="4814" w:type="dxa"/>
            <w:tcBorders>
              <w:top w:val="single" w:sz="4" w:space="0" w:color="auto"/>
              <w:left w:val="single" w:sz="4" w:space="0" w:color="auto"/>
              <w:bottom w:val="single" w:sz="4" w:space="0" w:color="auto"/>
              <w:right w:val="single" w:sz="4" w:space="0" w:color="auto"/>
            </w:tcBorders>
          </w:tcPr>
          <w:p w14:paraId="5B3485FD" w14:textId="77777777" w:rsidR="009143C8" w:rsidRPr="00926FE7" w:rsidRDefault="009143C8" w:rsidP="00711741">
            <w:pPr>
              <w:jc w:val="both"/>
              <w:rPr>
                <w:rFonts w:cs="Arial"/>
                <w:sz w:val="20"/>
                <w:szCs w:val="20"/>
              </w:rPr>
            </w:pPr>
            <w:r w:rsidRPr="00926FE7">
              <w:rPr>
                <w:rFonts w:cs="Arial"/>
                <w:sz w:val="20"/>
                <w:szCs w:val="20"/>
              </w:rPr>
              <w:t>Discharge and divert storm water.</w:t>
            </w:r>
          </w:p>
        </w:tc>
      </w:tr>
      <w:tr w:rsidR="009143C8" w:rsidRPr="00926FE7" w14:paraId="359C7671" w14:textId="77777777" w:rsidTr="00711741">
        <w:tc>
          <w:tcPr>
            <w:tcW w:w="1350" w:type="dxa"/>
            <w:tcBorders>
              <w:top w:val="single" w:sz="4" w:space="0" w:color="auto"/>
              <w:left w:val="single" w:sz="4" w:space="0" w:color="auto"/>
              <w:bottom w:val="single" w:sz="4" w:space="0" w:color="auto"/>
              <w:right w:val="single" w:sz="4" w:space="0" w:color="auto"/>
            </w:tcBorders>
          </w:tcPr>
          <w:p w14:paraId="22C61DC0" w14:textId="77777777" w:rsidR="009143C8" w:rsidRPr="00926FE7" w:rsidRDefault="009143C8" w:rsidP="00711741">
            <w:pPr>
              <w:rPr>
                <w:rFonts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14:paraId="25702598" w14:textId="77777777" w:rsidR="009143C8" w:rsidRPr="00926FE7" w:rsidRDefault="009143C8" w:rsidP="00711741">
            <w:pPr>
              <w:jc w:val="center"/>
              <w:rPr>
                <w:rFonts w:cs="Arial"/>
                <w:sz w:val="20"/>
                <w:szCs w:val="20"/>
              </w:rPr>
            </w:pPr>
            <w:r w:rsidRPr="00926FE7">
              <w:rPr>
                <w:rFonts w:cs="Arial"/>
                <w:sz w:val="20"/>
                <w:szCs w:val="20"/>
              </w:rPr>
              <w:t>950377</w:t>
            </w:r>
          </w:p>
        </w:tc>
        <w:tc>
          <w:tcPr>
            <w:tcW w:w="1620" w:type="dxa"/>
            <w:tcBorders>
              <w:top w:val="single" w:sz="4" w:space="0" w:color="auto"/>
              <w:left w:val="single" w:sz="4" w:space="0" w:color="auto"/>
              <w:bottom w:val="single" w:sz="4" w:space="0" w:color="auto"/>
              <w:right w:val="single" w:sz="4" w:space="0" w:color="auto"/>
            </w:tcBorders>
          </w:tcPr>
          <w:p w14:paraId="5A5EFFB3" w14:textId="77777777" w:rsidR="009143C8" w:rsidRPr="00926FE7" w:rsidRDefault="009143C8" w:rsidP="00711741">
            <w:pPr>
              <w:jc w:val="center"/>
              <w:rPr>
                <w:rFonts w:cs="Arial"/>
                <w:sz w:val="20"/>
                <w:szCs w:val="20"/>
              </w:rPr>
            </w:pPr>
            <w:r w:rsidRPr="00926FE7">
              <w:rPr>
                <w:rFonts w:cs="Arial"/>
                <w:sz w:val="20"/>
                <w:szCs w:val="20"/>
              </w:rPr>
              <w:t>31/03/2035</w:t>
            </w:r>
          </w:p>
        </w:tc>
        <w:tc>
          <w:tcPr>
            <w:tcW w:w="4814" w:type="dxa"/>
            <w:tcBorders>
              <w:top w:val="single" w:sz="4" w:space="0" w:color="auto"/>
              <w:left w:val="single" w:sz="4" w:space="0" w:color="auto"/>
              <w:bottom w:val="single" w:sz="4" w:space="0" w:color="auto"/>
              <w:right w:val="single" w:sz="4" w:space="0" w:color="auto"/>
            </w:tcBorders>
          </w:tcPr>
          <w:p w14:paraId="09845ACF" w14:textId="77777777" w:rsidR="009143C8" w:rsidRPr="00926FE7" w:rsidRDefault="009143C8" w:rsidP="00711741">
            <w:pPr>
              <w:jc w:val="both"/>
              <w:rPr>
                <w:rFonts w:cs="Arial"/>
                <w:sz w:val="20"/>
                <w:szCs w:val="20"/>
              </w:rPr>
            </w:pPr>
            <w:r w:rsidRPr="00926FE7">
              <w:rPr>
                <w:rFonts w:cs="Arial"/>
                <w:sz w:val="20"/>
                <w:szCs w:val="20"/>
              </w:rPr>
              <w:t>Discharge contaminants into air.</w:t>
            </w:r>
          </w:p>
        </w:tc>
      </w:tr>
      <w:tr w:rsidR="009143C8" w:rsidRPr="004C2827" w14:paraId="32CED6FB" w14:textId="77777777" w:rsidTr="00711741">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88C37" w14:textId="77777777" w:rsidR="009143C8" w:rsidRPr="004C2827" w:rsidRDefault="009143C8" w:rsidP="00711741">
            <w:pPr>
              <w:rPr>
                <w:rFonts w:cs="Arial"/>
                <w:sz w:val="8"/>
                <w:szCs w:val="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7F88B" w14:textId="77777777" w:rsidR="009143C8" w:rsidRPr="004C2827" w:rsidRDefault="009143C8" w:rsidP="00711741">
            <w:pPr>
              <w:jc w:val="center"/>
              <w:rPr>
                <w:rFonts w:cs="Arial"/>
                <w:sz w:val="8"/>
                <w:szCs w:val="8"/>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6A8D1" w14:textId="77777777" w:rsidR="009143C8" w:rsidRPr="004C2827" w:rsidRDefault="009143C8" w:rsidP="00711741">
            <w:pPr>
              <w:jc w:val="center"/>
              <w:rPr>
                <w:rFonts w:cs="Arial"/>
                <w:sz w:val="8"/>
                <w:szCs w:val="8"/>
              </w:rPr>
            </w:pPr>
          </w:p>
        </w:tc>
        <w:tc>
          <w:tcPr>
            <w:tcW w:w="4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715DF" w14:textId="77777777" w:rsidR="009143C8" w:rsidRPr="004C2827" w:rsidRDefault="009143C8" w:rsidP="00711741">
            <w:pPr>
              <w:jc w:val="both"/>
              <w:rPr>
                <w:rFonts w:cs="Arial"/>
                <w:sz w:val="8"/>
                <w:szCs w:val="8"/>
              </w:rPr>
            </w:pPr>
          </w:p>
        </w:tc>
      </w:tr>
      <w:tr w:rsidR="009143C8" w:rsidRPr="00926FE7" w14:paraId="4BE46295" w14:textId="77777777" w:rsidTr="00711741">
        <w:tc>
          <w:tcPr>
            <w:tcW w:w="1350" w:type="dxa"/>
            <w:tcBorders>
              <w:top w:val="single" w:sz="4" w:space="0" w:color="auto"/>
              <w:left w:val="single" w:sz="4" w:space="0" w:color="auto"/>
              <w:bottom w:val="single" w:sz="4" w:space="0" w:color="auto"/>
              <w:right w:val="single" w:sz="4" w:space="0" w:color="auto"/>
            </w:tcBorders>
          </w:tcPr>
          <w:p w14:paraId="441A1793" w14:textId="77777777" w:rsidR="009143C8" w:rsidRPr="00926FE7" w:rsidRDefault="009143C8" w:rsidP="00711741">
            <w:pPr>
              <w:rPr>
                <w:rFonts w:cs="Arial"/>
                <w:sz w:val="20"/>
                <w:szCs w:val="20"/>
              </w:rPr>
            </w:pPr>
            <w:r w:rsidRPr="00926FE7">
              <w:rPr>
                <w:rFonts w:cs="Arial"/>
                <w:sz w:val="20"/>
                <w:szCs w:val="20"/>
              </w:rPr>
              <w:t xml:space="preserve">Waihou </w:t>
            </w:r>
          </w:p>
        </w:tc>
        <w:tc>
          <w:tcPr>
            <w:tcW w:w="1350" w:type="dxa"/>
            <w:tcBorders>
              <w:top w:val="single" w:sz="4" w:space="0" w:color="auto"/>
              <w:left w:val="single" w:sz="4" w:space="0" w:color="auto"/>
              <w:bottom w:val="single" w:sz="4" w:space="0" w:color="auto"/>
              <w:right w:val="single" w:sz="4" w:space="0" w:color="auto"/>
            </w:tcBorders>
          </w:tcPr>
          <w:p w14:paraId="38074BAD" w14:textId="77777777" w:rsidR="009143C8" w:rsidRPr="00926FE7" w:rsidRDefault="009143C8" w:rsidP="00711741">
            <w:pPr>
              <w:jc w:val="center"/>
              <w:rPr>
                <w:rFonts w:cs="Arial"/>
                <w:sz w:val="20"/>
                <w:szCs w:val="20"/>
              </w:rPr>
            </w:pPr>
            <w:r w:rsidRPr="00926FE7">
              <w:rPr>
                <w:rFonts w:cs="Arial"/>
                <w:sz w:val="20"/>
                <w:szCs w:val="20"/>
              </w:rPr>
              <w:t>950378</w:t>
            </w:r>
          </w:p>
        </w:tc>
        <w:tc>
          <w:tcPr>
            <w:tcW w:w="1620" w:type="dxa"/>
            <w:tcBorders>
              <w:top w:val="single" w:sz="4" w:space="0" w:color="auto"/>
              <w:left w:val="single" w:sz="4" w:space="0" w:color="auto"/>
              <w:bottom w:val="single" w:sz="4" w:space="0" w:color="auto"/>
              <w:right w:val="single" w:sz="4" w:space="0" w:color="auto"/>
            </w:tcBorders>
          </w:tcPr>
          <w:p w14:paraId="0AEF0D8F" w14:textId="77777777" w:rsidR="009143C8" w:rsidRPr="00926FE7" w:rsidRDefault="009143C8" w:rsidP="00711741">
            <w:pPr>
              <w:jc w:val="center"/>
              <w:rPr>
                <w:rFonts w:cs="Arial"/>
                <w:sz w:val="20"/>
                <w:szCs w:val="20"/>
              </w:rPr>
            </w:pPr>
            <w:r w:rsidRPr="00926FE7">
              <w:rPr>
                <w:rFonts w:cs="Arial"/>
                <w:sz w:val="20"/>
                <w:szCs w:val="20"/>
              </w:rPr>
              <w:t>31/12/2027</w:t>
            </w:r>
          </w:p>
        </w:tc>
        <w:tc>
          <w:tcPr>
            <w:tcW w:w="4814" w:type="dxa"/>
            <w:tcBorders>
              <w:top w:val="single" w:sz="4" w:space="0" w:color="auto"/>
              <w:left w:val="single" w:sz="4" w:space="0" w:color="auto"/>
              <w:bottom w:val="single" w:sz="4" w:space="0" w:color="auto"/>
              <w:right w:val="single" w:sz="4" w:space="0" w:color="auto"/>
            </w:tcBorders>
          </w:tcPr>
          <w:p w14:paraId="0FE7D509" w14:textId="77777777" w:rsidR="009143C8" w:rsidRPr="00926FE7" w:rsidRDefault="009143C8" w:rsidP="00711741">
            <w:pPr>
              <w:jc w:val="both"/>
              <w:rPr>
                <w:rFonts w:cs="Arial"/>
                <w:sz w:val="20"/>
                <w:szCs w:val="20"/>
              </w:rPr>
            </w:pPr>
            <w:r w:rsidRPr="00926FE7">
              <w:rPr>
                <w:rFonts w:cs="Arial"/>
                <w:sz w:val="20"/>
                <w:szCs w:val="20"/>
              </w:rPr>
              <w:t>Discharge up to 20 m</w:t>
            </w:r>
            <w:r w:rsidRPr="00926FE7">
              <w:rPr>
                <w:rFonts w:cs="Arial"/>
                <w:sz w:val="20"/>
                <w:szCs w:val="20"/>
                <w:vertAlign w:val="superscript"/>
              </w:rPr>
              <w:t xml:space="preserve">3 </w:t>
            </w:r>
            <w:r w:rsidRPr="00926FE7">
              <w:rPr>
                <w:rFonts w:cs="Arial"/>
                <w:sz w:val="20"/>
                <w:szCs w:val="20"/>
              </w:rPr>
              <w:t>of leachate per day into, or onto, land in circumstances that may result in contaminants entering groundwater.</w:t>
            </w:r>
          </w:p>
        </w:tc>
      </w:tr>
      <w:tr w:rsidR="009143C8" w:rsidRPr="00926FE7" w14:paraId="53BDC1A4" w14:textId="77777777" w:rsidTr="00711741">
        <w:tc>
          <w:tcPr>
            <w:tcW w:w="1350" w:type="dxa"/>
            <w:tcBorders>
              <w:top w:val="single" w:sz="4" w:space="0" w:color="auto"/>
              <w:left w:val="single" w:sz="4" w:space="0" w:color="auto"/>
              <w:bottom w:val="single" w:sz="4" w:space="0" w:color="auto"/>
              <w:right w:val="single" w:sz="4" w:space="0" w:color="auto"/>
            </w:tcBorders>
          </w:tcPr>
          <w:p w14:paraId="13A6BD55" w14:textId="77777777" w:rsidR="009143C8" w:rsidRPr="00926FE7" w:rsidRDefault="009143C8" w:rsidP="00711741">
            <w:pPr>
              <w:rPr>
                <w:rFonts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EBA1920" w14:textId="77777777" w:rsidR="009143C8" w:rsidRPr="00926FE7" w:rsidRDefault="009143C8" w:rsidP="00711741">
            <w:pPr>
              <w:jc w:val="center"/>
              <w:rPr>
                <w:rFonts w:cs="Arial"/>
                <w:sz w:val="20"/>
                <w:szCs w:val="20"/>
              </w:rPr>
            </w:pPr>
            <w:r w:rsidRPr="00926FE7">
              <w:rPr>
                <w:rFonts w:cs="Arial"/>
                <w:sz w:val="20"/>
                <w:szCs w:val="20"/>
              </w:rPr>
              <w:t>950379</w:t>
            </w:r>
          </w:p>
        </w:tc>
        <w:tc>
          <w:tcPr>
            <w:tcW w:w="1620" w:type="dxa"/>
            <w:tcBorders>
              <w:top w:val="single" w:sz="4" w:space="0" w:color="auto"/>
              <w:left w:val="single" w:sz="4" w:space="0" w:color="auto"/>
              <w:bottom w:val="single" w:sz="4" w:space="0" w:color="auto"/>
              <w:right w:val="single" w:sz="4" w:space="0" w:color="auto"/>
            </w:tcBorders>
          </w:tcPr>
          <w:p w14:paraId="4462EA1E" w14:textId="77777777" w:rsidR="009143C8" w:rsidRPr="00926FE7" w:rsidRDefault="009143C8" w:rsidP="00711741">
            <w:pPr>
              <w:jc w:val="center"/>
              <w:rPr>
                <w:rFonts w:cs="Arial"/>
                <w:sz w:val="20"/>
                <w:szCs w:val="20"/>
              </w:rPr>
            </w:pPr>
            <w:r w:rsidRPr="00926FE7">
              <w:rPr>
                <w:rFonts w:cs="Arial"/>
                <w:sz w:val="20"/>
                <w:szCs w:val="20"/>
              </w:rPr>
              <w:t>31/12/2027</w:t>
            </w:r>
          </w:p>
        </w:tc>
        <w:tc>
          <w:tcPr>
            <w:tcW w:w="4814" w:type="dxa"/>
            <w:tcBorders>
              <w:top w:val="single" w:sz="4" w:space="0" w:color="auto"/>
              <w:left w:val="single" w:sz="4" w:space="0" w:color="auto"/>
              <w:bottom w:val="single" w:sz="4" w:space="0" w:color="auto"/>
              <w:right w:val="single" w:sz="4" w:space="0" w:color="auto"/>
            </w:tcBorders>
          </w:tcPr>
          <w:p w14:paraId="21BC66BA" w14:textId="77777777" w:rsidR="009143C8" w:rsidRPr="00926FE7" w:rsidRDefault="009143C8" w:rsidP="00711741">
            <w:pPr>
              <w:jc w:val="both"/>
              <w:rPr>
                <w:rFonts w:cs="Arial"/>
                <w:sz w:val="20"/>
                <w:szCs w:val="20"/>
              </w:rPr>
            </w:pPr>
            <w:r w:rsidRPr="00926FE7">
              <w:rPr>
                <w:rFonts w:cs="Arial"/>
                <w:sz w:val="20"/>
                <w:szCs w:val="20"/>
              </w:rPr>
              <w:t>Discharge contaminants into the air from a closed refuse landfill.</w:t>
            </w:r>
          </w:p>
        </w:tc>
      </w:tr>
    </w:tbl>
    <w:p w14:paraId="5B37C9BC" w14:textId="77777777" w:rsidR="00EE095A" w:rsidRPr="00EE095A" w:rsidRDefault="00EE095A" w:rsidP="00EE095A">
      <w:pPr>
        <w:pStyle w:val="MainHeading2"/>
        <w:ind w:left="0" w:firstLine="0"/>
        <w:rPr>
          <w:b w:val="0"/>
          <w:bCs/>
        </w:rPr>
      </w:pPr>
      <w:r w:rsidRPr="00EE095A">
        <w:rPr>
          <w:b w:val="0"/>
          <w:bCs/>
        </w:rPr>
        <w:t>Further work is required to determine if there are unknown closed landfills within the district.</w:t>
      </w:r>
    </w:p>
    <w:p w14:paraId="0643090B" w14:textId="77777777" w:rsidR="00EE095A" w:rsidRPr="00EE095A" w:rsidRDefault="00EE095A" w:rsidP="009143C8">
      <w:pPr>
        <w:pStyle w:val="MainHeading2"/>
        <w:rPr>
          <w:b w:val="0"/>
          <w:bCs/>
        </w:rPr>
      </w:pPr>
    </w:p>
    <w:p w14:paraId="73DCF831" w14:textId="77777777" w:rsidR="002650AD" w:rsidRDefault="002650AD">
      <w:pPr>
        <w:rPr>
          <w:b/>
          <w:szCs w:val="22"/>
        </w:rPr>
      </w:pPr>
      <w:r>
        <w:br w:type="page"/>
      </w:r>
    </w:p>
    <w:p w14:paraId="54BE9302" w14:textId="1EF68F1C" w:rsidR="00AC6DCA" w:rsidRDefault="00AC6DCA" w:rsidP="00AC6DCA">
      <w:pPr>
        <w:pStyle w:val="2ndlevelsubheading"/>
      </w:pPr>
      <w:r>
        <w:lastRenderedPageBreak/>
        <w:t>Resource consents</w:t>
      </w:r>
    </w:p>
    <w:p w14:paraId="6F35A706" w14:textId="253A84C7" w:rsidR="00AC6DCA" w:rsidRDefault="00AC6DCA" w:rsidP="00AC6DCA">
      <w:r>
        <w:t>We hold a number of resource consents for our closed landfills and transfer stations</w:t>
      </w:r>
      <w:r w:rsidR="002650AD">
        <w:t xml:space="preserve"> </w:t>
      </w:r>
      <w:r>
        <w:t>as follows:</w:t>
      </w:r>
    </w:p>
    <w:p w14:paraId="04A8FA82" w14:textId="77777777" w:rsidR="00AC6DCA" w:rsidRPr="002650AD" w:rsidRDefault="00AC6DCA" w:rsidP="008B55E5">
      <w:pPr>
        <w:pStyle w:val="ListParagraph"/>
        <w:numPr>
          <w:ilvl w:val="0"/>
          <w:numId w:val="47"/>
        </w:numPr>
        <w:rPr>
          <w:rFonts w:ascii="Arial" w:hAnsi="Arial" w:cs="Arial"/>
          <w:sz w:val="22"/>
        </w:rPr>
      </w:pPr>
      <w:r>
        <w:t xml:space="preserve">The </w:t>
      </w:r>
      <w:r w:rsidRPr="002650AD">
        <w:rPr>
          <w:rFonts w:ascii="Arial" w:hAnsi="Arial" w:cs="Arial"/>
          <w:sz w:val="22"/>
        </w:rPr>
        <w:t xml:space="preserve">two consents for Waihou expire on 31 December 2027 and these cover discharge of leachate to ground, and discharge of contaminants to air. </w:t>
      </w:r>
    </w:p>
    <w:p w14:paraId="2D777938" w14:textId="77777777" w:rsidR="00AC6DCA" w:rsidRPr="002650AD" w:rsidRDefault="00AC6DCA" w:rsidP="008B55E5">
      <w:pPr>
        <w:pStyle w:val="ListParagraph"/>
        <w:numPr>
          <w:ilvl w:val="0"/>
          <w:numId w:val="47"/>
        </w:numPr>
        <w:rPr>
          <w:rFonts w:ascii="Arial" w:hAnsi="Arial" w:cs="Arial"/>
          <w:sz w:val="22"/>
        </w:rPr>
      </w:pPr>
      <w:r w:rsidRPr="002650AD">
        <w:rPr>
          <w:rFonts w:ascii="Arial" w:hAnsi="Arial" w:cs="Arial"/>
          <w:sz w:val="22"/>
        </w:rPr>
        <w:t>The three consents for Morrinsville expire on 31 March 2035 and cover discharge of leachate to ground, discharge of contaminants to air, and discharge/diversion of stormwater.</w:t>
      </w:r>
    </w:p>
    <w:p w14:paraId="42541B19" w14:textId="77777777" w:rsidR="00AC6DCA" w:rsidRPr="002650AD" w:rsidRDefault="00AC6DCA" w:rsidP="008B55E5">
      <w:pPr>
        <w:pStyle w:val="ListParagraph"/>
        <w:numPr>
          <w:ilvl w:val="0"/>
          <w:numId w:val="47"/>
        </w:numPr>
        <w:rPr>
          <w:rFonts w:ascii="Arial" w:hAnsi="Arial" w:cs="Arial"/>
          <w:sz w:val="22"/>
        </w:rPr>
      </w:pPr>
      <w:r w:rsidRPr="002650AD">
        <w:rPr>
          <w:rFonts w:ascii="Arial" w:hAnsi="Arial" w:cs="Arial"/>
          <w:sz w:val="22"/>
        </w:rPr>
        <w:t>The three consents for Matamata expire on 30 September 2036 and cover discharge of leachate to ground, discharge of contaminants to air, and discharge of stormwater.</w:t>
      </w:r>
    </w:p>
    <w:p w14:paraId="378BDCBC" w14:textId="77777777" w:rsidR="00AC6DCA" w:rsidRPr="002650AD" w:rsidRDefault="00AC6DCA" w:rsidP="00AC6DCA">
      <w:pPr>
        <w:pStyle w:val="MainHeading2"/>
        <w:rPr>
          <w:b w:val="0"/>
          <w:bCs/>
        </w:rPr>
      </w:pPr>
      <w:r w:rsidRPr="002650AD">
        <w:rPr>
          <w:b w:val="0"/>
          <w:bCs/>
        </w:rPr>
        <w:t>Note the existing transfer stations are located on closed landfill sites.</w:t>
      </w:r>
    </w:p>
    <w:p w14:paraId="11A5FF90" w14:textId="77777777" w:rsidR="009143C8" w:rsidRPr="002650AD" w:rsidRDefault="009143C8" w:rsidP="009143C8">
      <w:pPr>
        <w:pStyle w:val="MainHeading2"/>
        <w:rPr>
          <w:b w:val="0"/>
          <w:bCs/>
        </w:rPr>
      </w:pPr>
    </w:p>
    <w:p w14:paraId="2849F5BB" w14:textId="77777777" w:rsidR="009143C8" w:rsidRDefault="009143C8" w:rsidP="009143C8">
      <w:pPr>
        <w:pStyle w:val="Heading4"/>
      </w:pPr>
      <w:bookmarkStart w:id="120" w:name="_Toc392579424"/>
      <w:r w:rsidRPr="003C6A18">
        <w:t>Resource Consent Monitoring and Reporting</w:t>
      </w:r>
      <w:bookmarkEnd w:id="120"/>
    </w:p>
    <w:p w14:paraId="0D136B84" w14:textId="77777777" w:rsidR="009143C8" w:rsidRDefault="009143C8" w:rsidP="002650AD">
      <w:pPr>
        <w:pStyle w:val="BodyText"/>
        <w:spacing w:after="0"/>
        <w:jc w:val="both"/>
        <w:rPr>
          <w:lang w:val="en-AU"/>
        </w:rPr>
      </w:pPr>
      <w:r w:rsidRPr="003C6A18">
        <w:rPr>
          <w:lang w:val="en-AU"/>
        </w:rPr>
        <w:t>All sampling and monitoring requirements associated with the solid waste activity resource consents is carried out under contract to the Council by Environmental Research Technological Services Ltd. (ERTS).  Monitoring reports are provided to the Council who collate the necessary information required by Waikato</w:t>
      </w:r>
      <w:r>
        <w:rPr>
          <w:lang w:val="en-AU"/>
        </w:rPr>
        <w:t xml:space="preserve"> Regional Council</w:t>
      </w:r>
      <w:r w:rsidRPr="003C6A18">
        <w:rPr>
          <w:lang w:val="en-AU"/>
        </w:rPr>
        <w:t xml:space="preserve">.  This ensures consistent sampling and enables the Council to identify any trends from the results.  </w:t>
      </w:r>
    </w:p>
    <w:p w14:paraId="381F177C" w14:textId="77777777" w:rsidR="009143C8" w:rsidRDefault="009143C8" w:rsidP="002650AD">
      <w:pPr>
        <w:pStyle w:val="MainHeading2"/>
      </w:pPr>
    </w:p>
    <w:p w14:paraId="1BD4D25B" w14:textId="77777777" w:rsidR="009143C8" w:rsidRPr="003C6A18" w:rsidRDefault="009143C8" w:rsidP="009143C8">
      <w:pPr>
        <w:pStyle w:val="Heading4"/>
      </w:pPr>
      <w:bookmarkStart w:id="121" w:name="_Toc392579425"/>
      <w:r>
        <w:t>Waikato Regional Council</w:t>
      </w:r>
      <w:r w:rsidRPr="003C6A18">
        <w:t xml:space="preserve"> Compliance Reporting</w:t>
      </w:r>
      <w:bookmarkEnd w:id="121"/>
    </w:p>
    <w:p w14:paraId="056564C1" w14:textId="7162E107" w:rsidR="002650E5" w:rsidRDefault="009143C8" w:rsidP="009143C8">
      <w:r>
        <w:t xml:space="preserve">The </w:t>
      </w:r>
      <w:r w:rsidRPr="003C6A18">
        <w:t xml:space="preserve">Waikato </w:t>
      </w:r>
      <w:r>
        <w:t xml:space="preserve">Regional Council </w:t>
      </w:r>
      <w:r w:rsidRPr="003C6A18">
        <w:t>provides resource consent compliance reports which identifies any non</w:t>
      </w:r>
      <w:r w:rsidR="007D146F">
        <w:t>-</w:t>
      </w:r>
      <w:r w:rsidRPr="003C6A18">
        <w:t xml:space="preserve">compliance with consent conditions.  </w:t>
      </w:r>
      <w:r w:rsidR="002650E5">
        <w:t>A report was received in 201</w:t>
      </w:r>
      <w:r w:rsidR="00606431">
        <w:t>8</w:t>
      </w:r>
      <w:r w:rsidR="002650E5">
        <w:t xml:space="preserve"> for the 2015-17 period.  The report identified that all </w:t>
      </w:r>
      <w:r w:rsidR="002650AD">
        <w:t>th</w:t>
      </w:r>
      <w:r w:rsidR="002650E5">
        <w:t xml:space="preserve">ree sites were only partially compliant. </w:t>
      </w:r>
    </w:p>
    <w:p w14:paraId="1DD6EBF3" w14:textId="77777777" w:rsidR="002650E5" w:rsidRDefault="002650E5" w:rsidP="009143C8"/>
    <w:p w14:paraId="592686B8" w14:textId="77777777" w:rsidR="00606431" w:rsidRDefault="002650E5" w:rsidP="009143C8">
      <w:r>
        <w:t xml:space="preserve">As a result the reporting and auditing has increased </w:t>
      </w:r>
      <w:r w:rsidR="00606431">
        <w:t>to ensure full compliance can be achieved going forward.  The actions include:</w:t>
      </w:r>
    </w:p>
    <w:p w14:paraId="360B1896" w14:textId="77777777" w:rsidR="00606431" w:rsidRPr="002650AD" w:rsidRDefault="00606431" w:rsidP="008B55E5">
      <w:pPr>
        <w:pStyle w:val="ListParagraph"/>
        <w:numPr>
          <w:ilvl w:val="0"/>
          <w:numId w:val="48"/>
        </w:numPr>
        <w:rPr>
          <w:rFonts w:ascii="Arial" w:hAnsi="Arial" w:cs="Arial"/>
          <w:sz w:val="22"/>
        </w:rPr>
      </w:pPr>
      <w:r w:rsidRPr="002650AD">
        <w:rPr>
          <w:rFonts w:ascii="Arial" w:hAnsi="Arial" w:cs="Arial"/>
          <w:sz w:val="22"/>
        </w:rPr>
        <w:t>quarterly site inspections at the three sites and reporting are completed.</w:t>
      </w:r>
      <w:r w:rsidR="003A4E8B" w:rsidRPr="002650AD">
        <w:rPr>
          <w:rFonts w:ascii="Arial" w:hAnsi="Arial" w:cs="Arial"/>
          <w:sz w:val="22"/>
        </w:rPr>
        <w:t xml:space="preserve"> T</w:t>
      </w:r>
      <w:r w:rsidRPr="002650AD">
        <w:rPr>
          <w:rFonts w:ascii="Arial" w:hAnsi="Arial" w:cs="Arial"/>
          <w:sz w:val="22"/>
        </w:rPr>
        <w:t xml:space="preserve">his also includes </w:t>
      </w:r>
      <w:r w:rsidR="003A4E8B" w:rsidRPr="002650AD">
        <w:rPr>
          <w:rFonts w:ascii="Arial" w:hAnsi="Arial" w:cs="Arial"/>
          <w:sz w:val="22"/>
        </w:rPr>
        <w:t>piezo</w:t>
      </w:r>
      <w:r w:rsidRPr="002650AD">
        <w:rPr>
          <w:rFonts w:ascii="Arial" w:hAnsi="Arial" w:cs="Arial"/>
          <w:sz w:val="22"/>
        </w:rPr>
        <w:t xml:space="preserve"> monitoring.</w:t>
      </w:r>
    </w:p>
    <w:p w14:paraId="62BB00DE" w14:textId="77777777" w:rsidR="002650E5" w:rsidRPr="002650AD" w:rsidRDefault="00606431" w:rsidP="008B55E5">
      <w:pPr>
        <w:pStyle w:val="ListParagraph"/>
        <w:numPr>
          <w:ilvl w:val="0"/>
          <w:numId w:val="48"/>
        </w:numPr>
        <w:rPr>
          <w:rFonts w:ascii="Arial" w:hAnsi="Arial" w:cs="Arial"/>
          <w:sz w:val="22"/>
        </w:rPr>
      </w:pPr>
      <w:r w:rsidRPr="002650AD">
        <w:rPr>
          <w:rFonts w:ascii="Arial" w:hAnsi="Arial" w:cs="Arial"/>
          <w:sz w:val="22"/>
        </w:rPr>
        <w:t>More regular monitoring of the grazing on the cap to ensure adequate</w:t>
      </w:r>
      <w:r w:rsidR="003A4E8B" w:rsidRPr="002650AD">
        <w:rPr>
          <w:rFonts w:ascii="Arial" w:hAnsi="Arial" w:cs="Arial"/>
          <w:sz w:val="22"/>
        </w:rPr>
        <w:t xml:space="preserve"> pasture cover is maintained at the three sites.</w:t>
      </w:r>
    </w:p>
    <w:p w14:paraId="3B1D1E57" w14:textId="77777777" w:rsidR="00606431" w:rsidRDefault="00606431" w:rsidP="002650AD">
      <w:pPr>
        <w:pStyle w:val="ListParagraph"/>
      </w:pPr>
    </w:p>
    <w:p w14:paraId="6721B357" w14:textId="77777777" w:rsidR="009143C8" w:rsidRDefault="009143C8" w:rsidP="009143C8">
      <w:pPr>
        <w:pStyle w:val="Heading1"/>
        <w:sectPr w:rsidR="009143C8" w:rsidSect="00C16327">
          <w:headerReference w:type="default" r:id="rId52"/>
          <w:endnotePr>
            <w:numFmt w:val="decimal"/>
          </w:endnotePr>
          <w:pgSz w:w="11906" w:h="16838" w:code="9"/>
          <w:pgMar w:top="1440" w:right="1440" w:bottom="1440" w:left="1440" w:header="709" w:footer="709" w:gutter="0"/>
          <w:cols w:space="708"/>
          <w:docGrid w:linePitch="360"/>
        </w:sectPr>
      </w:pPr>
    </w:p>
    <w:p w14:paraId="12E9F23D" w14:textId="77777777" w:rsidR="00513F6F" w:rsidRDefault="00513F6F" w:rsidP="00513F6F">
      <w:pPr>
        <w:pStyle w:val="Heading2"/>
        <w:rPr>
          <w:lang w:eastAsia="en-US"/>
        </w:rPr>
      </w:pPr>
      <w:bookmarkStart w:id="122" w:name="_Toc57924296"/>
      <w:r>
        <w:rPr>
          <w:lang w:eastAsia="en-US"/>
        </w:rPr>
        <w:lastRenderedPageBreak/>
        <w:t>Transfer Station Assets</w:t>
      </w:r>
      <w:bookmarkEnd w:id="93"/>
      <w:bookmarkEnd w:id="122"/>
    </w:p>
    <w:p w14:paraId="33FEDBA3" w14:textId="77777777" w:rsidR="00513F6F" w:rsidRDefault="00513F6F" w:rsidP="00513F6F">
      <w:pPr>
        <w:rPr>
          <w:lang w:val="en-AU" w:eastAsia="en-US"/>
        </w:rPr>
      </w:pPr>
    </w:p>
    <w:p w14:paraId="533CCF02" w14:textId="77777777" w:rsidR="00513F6F" w:rsidRDefault="00513F6F" w:rsidP="00C66E6B">
      <w:pPr>
        <w:pStyle w:val="Heading3"/>
      </w:pPr>
      <w:bookmarkStart w:id="123" w:name="_Toc57924297"/>
      <w:r w:rsidRPr="00E613B6">
        <w:t xml:space="preserve">Solid Waste </w:t>
      </w:r>
      <w:r>
        <w:t>Assets</w:t>
      </w:r>
      <w:bookmarkEnd w:id="123"/>
    </w:p>
    <w:p w14:paraId="17381226" w14:textId="77777777" w:rsidR="00513F6F" w:rsidRDefault="00513F6F" w:rsidP="00102AFB">
      <w:pPr>
        <w:jc w:val="both"/>
        <w:rPr>
          <w:lang w:val="en-AU"/>
        </w:rPr>
      </w:pPr>
      <w:r>
        <w:rPr>
          <w:lang w:val="en-AU"/>
        </w:rPr>
        <w:t xml:space="preserve">The only assets within the Solid Waste activity are the buildings and the weighbridges located at the three transfer stations.  </w:t>
      </w:r>
    </w:p>
    <w:p w14:paraId="5D1CE6D0" w14:textId="77777777" w:rsidR="00513F6F" w:rsidRDefault="00513F6F" w:rsidP="00513F6F">
      <w:pPr>
        <w:rPr>
          <w:lang w:val="en-AU"/>
        </w:rPr>
      </w:pPr>
    </w:p>
    <w:p w14:paraId="38CF9D71" w14:textId="77777777" w:rsidR="00513F6F" w:rsidRDefault="00513F6F" w:rsidP="00513F6F">
      <w:pPr>
        <w:rPr>
          <w:lang w:val="en-AU"/>
        </w:rPr>
      </w:pPr>
      <w:r>
        <w:rPr>
          <w:lang w:val="en-AU"/>
        </w:rPr>
        <w:t>Two of the weighbridges transferred to the Council at the end of the initial operation contract about two years ago and the third was initially leased but recently purchased by Council.  At present these weighbridges do not appear in any asset register but will be entered as plant items at the next review.</w:t>
      </w:r>
    </w:p>
    <w:p w14:paraId="0FD7D6C3" w14:textId="77777777" w:rsidR="00513F6F" w:rsidRDefault="00513F6F" w:rsidP="00513F6F">
      <w:pPr>
        <w:rPr>
          <w:lang w:val="en-AU"/>
        </w:rPr>
      </w:pPr>
    </w:p>
    <w:p w14:paraId="6656C117" w14:textId="77777777" w:rsidR="00513F6F" w:rsidRDefault="00513F6F" w:rsidP="00C66E6B">
      <w:pPr>
        <w:pStyle w:val="Heading3"/>
      </w:pPr>
      <w:bookmarkStart w:id="124" w:name="_Toc57924298"/>
      <w:r w:rsidRPr="00E613B6">
        <w:t>Lifecycle Projections for Solid Waste Buildings</w:t>
      </w:r>
      <w:bookmarkEnd w:id="124"/>
    </w:p>
    <w:p w14:paraId="46AAD23C" w14:textId="77777777" w:rsidR="00513F6F" w:rsidRDefault="00513F6F" w:rsidP="00102AFB">
      <w:pPr>
        <w:jc w:val="both"/>
        <w:rPr>
          <w:lang w:val="en-AU" w:eastAsia="en-US"/>
        </w:rPr>
      </w:pPr>
      <w:r w:rsidRPr="006B7E8D">
        <w:t>Detailed asset components for the buildings located at the Matamata, Morrinsville and Waihou transfer stations and their due replacement year based on their estimated remaining</w:t>
      </w:r>
      <w:r>
        <w:t xml:space="preserve"> life are held in Council’s Property Management System.</w:t>
      </w:r>
    </w:p>
    <w:p w14:paraId="225014D3" w14:textId="77777777" w:rsidR="00513F6F" w:rsidRDefault="00513F6F" w:rsidP="00513F6F">
      <w:pPr>
        <w:rPr>
          <w:lang w:val="en-AU"/>
        </w:rPr>
      </w:pPr>
    </w:p>
    <w:p w14:paraId="753BB200" w14:textId="77777777" w:rsidR="00513F6F" w:rsidRPr="00E613B6" w:rsidRDefault="00513F6F" w:rsidP="00513F6F">
      <w:pPr>
        <w:rPr>
          <w:lang w:val="en-AU"/>
        </w:rPr>
      </w:pPr>
      <w:r w:rsidRPr="00807F01">
        <w:rPr>
          <w:lang w:val="en-AU"/>
        </w:rPr>
        <w:t xml:space="preserve">A brief summary of the buildings </w:t>
      </w:r>
      <w:r w:rsidRPr="00807F01">
        <w:t>are as</w:t>
      </w:r>
      <w:r w:rsidRPr="00807F01">
        <w:rPr>
          <w:b/>
        </w:rPr>
        <w:t xml:space="preserve"> f</w:t>
      </w:r>
      <w:r w:rsidRPr="00807F01">
        <w:t xml:space="preserve">ollows with their market value as at </w:t>
      </w:r>
      <w:r w:rsidR="00835F6A" w:rsidRPr="00807F01">
        <w:t>December</w:t>
      </w:r>
      <w:r w:rsidRPr="00807F01">
        <w:t xml:space="preserve"> 201</w:t>
      </w:r>
      <w:r w:rsidR="00807F01" w:rsidRPr="00807F01">
        <w:t xml:space="preserve">7 </w:t>
      </w:r>
      <w:r w:rsidRPr="00807F01">
        <w:t>as valued by Curnow Tizard.</w:t>
      </w:r>
    </w:p>
    <w:p w14:paraId="0E28918E" w14:textId="77777777" w:rsidR="00513F6F" w:rsidRPr="006B7E8D" w:rsidRDefault="00513F6F" w:rsidP="00513F6F">
      <w:pPr>
        <w:rPr>
          <w:rFonts w:cs="Arial"/>
          <w:b/>
          <w:highlight w:val="yellow"/>
          <w:lang w:val="en-AU"/>
        </w:rPr>
      </w:pPr>
    </w:p>
    <w:tbl>
      <w:tblPr>
        <w:tblW w:w="70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276"/>
      </w:tblGrid>
      <w:tr w:rsidR="00513F6F" w:rsidRPr="006B7E8D" w14:paraId="3A46EFB0" w14:textId="77777777" w:rsidTr="009121B7">
        <w:trPr>
          <w:trHeight w:val="288"/>
        </w:trPr>
        <w:tc>
          <w:tcPr>
            <w:tcW w:w="5821" w:type="dxa"/>
            <w:shd w:val="clear" w:color="auto" w:fill="F2F2F2" w:themeFill="background1" w:themeFillShade="F2"/>
            <w:noWrap/>
            <w:vAlign w:val="bottom"/>
            <w:hideMark/>
          </w:tcPr>
          <w:p w14:paraId="4564A943" w14:textId="77777777" w:rsidR="00513F6F" w:rsidRPr="006B7E8D" w:rsidRDefault="00513F6F" w:rsidP="00513F6F">
            <w:pPr>
              <w:jc w:val="center"/>
              <w:rPr>
                <w:rFonts w:cs="Arial"/>
                <w:b/>
                <w:color w:val="000000"/>
                <w:sz w:val="20"/>
                <w:szCs w:val="20"/>
                <w:lang w:eastAsia="en-NZ"/>
              </w:rPr>
            </w:pPr>
            <w:r w:rsidRPr="006B7E8D">
              <w:rPr>
                <w:rFonts w:cs="Arial"/>
                <w:b/>
                <w:color w:val="000000"/>
                <w:sz w:val="20"/>
                <w:szCs w:val="20"/>
                <w:lang w:eastAsia="en-NZ"/>
              </w:rPr>
              <w:t>Building</w:t>
            </w:r>
          </w:p>
        </w:tc>
        <w:tc>
          <w:tcPr>
            <w:tcW w:w="1276" w:type="dxa"/>
            <w:shd w:val="clear" w:color="auto" w:fill="F2F2F2" w:themeFill="background1" w:themeFillShade="F2"/>
            <w:noWrap/>
            <w:vAlign w:val="bottom"/>
            <w:hideMark/>
          </w:tcPr>
          <w:p w14:paraId="41BE3D6A" w14:textId="77777777" w:rsidR="00513F6F" w:rsidRPr="006B7E8D" w:rsidRDefault="00513F6F" w:rsidP="00513F6F">
            <w:pPr>
              <w:rPr>
                <w:rFonts w:cs="Arial"/>
                <w:b/>
                <w:color w:val="000000"/>
                <w:sz w:val="20"/>
                <w:szCs w:val="20"/>
                <w:lang w:eastAsia="en-NZ"/>
              </w:rPr>
            </w:pPr>
            <w:r w:rsidRPr="006B7E8D">
              <w:rPr>
                <w:rFonts w:cs="Arial"/>
                <w:b/>
                <w:color w:val="000000"/>
                <w:sz w:val="20"/>
                <w:szCs w:val="20"/>
                <w:lang w:eastAsia="en-NZ"/>
              </w:rPr>
              <w:t>Valuation</w:t>
            </w:r>
          </w:p>
        </w:tc>
      </w:tr>
      <w:tr w:rsidR="00513F6F" w:rsidRPr="006B7E8D" w14:paraId="583B7A52" w14:textId="77777777" w:rsidTr="00513F6F">
        <w:trPr>
          <w:trHeight w:val="288"/>
        </w:trPr>
        <w:tc>
          <w:tcPr>
            <w:tcW w:w="5821" w:type="dxa"/>
            <w:shd w:val="clear" w:color="auto" w:fill="auto"/>
            <w:noWrap/>
            <w:vAlign w:val="bottom"/>
            <w:hideMark/>
          </w:tcPr>
          <w:p w14:paraId="4E660728"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Matamata Refuse Transfer Station - Refuse Collection Shed</w:t>
            </w:r>
          </w:p>
        </w:tc>
        <w:tc>
          <w:tcPr>
            <w:tcW w:w="1276" w:type="dxa"/>
            <w:shd w:val="clear" w:color="auto" w:fill="auto"/>
            <w:noWrap/>
            <w:vAlign w:val="bottom"/>
            <w:hideMark/>
          </w:tcPr>
          <w:p w14:paraId="3B2D69AA"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367</w:t>
            </w:r>
            <w:r w:rsidRPr="006B7E8D">
              <w:rPr>
                <w:rFonts w:cs="Arial"/>
                <w:color w:val="000000"/>
                <w:sz w:val="20"/>
                <w:szCs w:val="20"/>
                <w:lang w:eastAsia="en-NZ"/>
              </w:rPr>
              <w:t>,</w:t>
            </w:r>
            <w:r w:rsidR="00AA529C">
              <w:rPr>
                <w:rFonts w:cs="Arial"/>
                <w:color w:val="000000"/>
                <w:sz w:val="20"/>
                <w:szCs w:val="20"/>
                <w:lang w:eastAsia="en-NZ"/>
              </w:rPr>
              <w:t>2</w:t>
            </w:r>
            <w:r w:rsidRPr="006B7E8D">
              <w:rPr>
                <w:rFonts w:cs="Arial"/>
                <w:color w:val="000000"/>
                <w:sz w:val="20"/>
                <w:szCs w:val="20"/>
                <w:lang w:eastAsia="en-NZ"/>
              </w:rPr>
              <w:t>00</w:t>
            </w:r>
          </w:p>
        </w:tc>
      </w:tr>
      <w:tr w:rsidR="00513F6F" w:rsidRPr="006B7E8D" w14:paraId="63845340" w14:textId="77777777" w:rsidTr="00513F6F">
        <w:trPr>
          <w:trHeight w:val="288"/>
        </w:trPr>
        <w:tc>
          <w:tcPr>
            <w:tcW w:w="5821" w:type="dxa"/>
            <w:shd w:val="clear" w:color="auto" w:fill="auto"/>
            <w:noWrap/>
            <w:vAlign w:val="bottom"/>
            <w:hideMark/>
          </w:tcPr>
          <w:p w14:paraId="7CD07447"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Matamata Refuse Transfer Station - Weighbridge Office</w:t>
            </w:r>
          </w:p>
        </w:tc>
        <w:tc>
          <w:tcPr>
            <w:tcW w:w="1276" w:type="dxa"/>
            <w:shd w:val="clear" w:color="auto" w:fill="auto"/>
            <w:noWrap/>
            <w:vAlign w:val="bottom"/>
            <w:hideMark/>
          </w:tcPr>
          <w:p w14:paraId="6409B57C"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63</w:t>
            </w:r>
            <w:r w:rsidRPr="006B7E8D">
              <w:rPr>
                <w:rFonts w:cs="Arial"/>
                <w:color w:val="000000"/>
                <w:sz w:val="20"/>
                <w:szCs w:val="20"/>
                <w:lang w:eastAsia="en-NZ"/>
              </w:rPr>
              <w:t>,</w:t>
            </w:r>
            <w:r w:rsidR="00AA529C">
              <w:rPr>
                <w:rFonts w:cs="Arial"/>
                <w:color w:val="000000"/>
                <w:sz w:val="20"/>
                <w:szCs w:val="20"/>
                <w:lang w:eastAsia="en-NZ"/>
              </w:rPr>
              <w:t>8</w:t>
            </w:r>
            <w:r w:rsidRPr="006B7E8D">
              <w:rPr>
                <w:rFonts w:cs="Arial"/>
                <w:color w:val="000000"/>
                <w:sz w:val="20"/>
                <w:szCs w:val="20"/>
                <w:lang w:eastAsia="en-NZ"/>
              </w:rPr>
              <w:t>00</w:t>
            </w:r>
          </w:p>
        </w:tc>
      </w:tr>
      <w:tr w:rsidR="00513F6F" w:rsidRPr="006B7E8D" w14:paraId="3DF862BD" w14:textId="77777777" w:rsidTr="00513F6F">
        <w:trPr>
          <w:trHeight w:val="288"/>
        </w:trPr>
        <w:tc>
          <w:tcPr>
            <w:tcW w:w="5821" w:type="dxa"/>
            <w:shd w:val="clear" w:color="auto" w:fill="auto"/>
            <w:noWrap/>
            <w:vAlign w:val="bottom"/>
            <w:hideMark/>
          </w:tcPr>
          <w:p w14:paraId="667AAC18"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Matamata Refuse Transfer Station - Hazardous Waste Shed</w:t>
            </w:r>
          </w:p>
        </w:tc>
        <w:tc>
          <w:tcPr>
            <w:tcW w:w="1276" w:type="dxa"/>
            <w:shd w:val="clear" w:color="auto" w:fill="auto"/>
            <w:noWrap/>
            <w:vAlign w:val="bottom"/>
            <w:hideMark/>
          </w:tcPr>
          <w:p w14:paraId="0B28F980"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24</w:t>
            </w:r>
            <w:r w:rsidRPr="006B7E8D">
              <w:rPr>
                <w:rFonts w:cs="Arial"/>
                <w:color w:val="000000"/>
                <w:sz w:val="20"/>
                <w:szCs w:val="20"/>
                <w:lang w:eastAsia="en-NZ"/>
              </w:rPr>
              <w:t>,</w:t>
            </w:r>
            <w:r w:rsidR="00AA529C">
              <w:rPr>
                <w:rFonts w:cs="Arial"/>
                <w:color w:val="000000"/>
                <w:sz w:val="20"/>
                <w:szCs w:val="20"/>
                <w:lang w:eastAsia="en-NZ"/>
              </w:rPr>
              <w:t>0</w:t>
            </w:r>
            <w:r w:rsidRPr="006B7E8D">
              <w:rPr>
                <w:rFonts w:cs="Arial"/>
                <w:color w:val="000000"/>
                <w:sz w:val="20"/>
                <w:szCs w:val="20"/>
                <w:lang w:eastAsia="en-NZ"/>
              </w:rPr>
              <w:t>00</w:t>
            </w:r>
          </w:p>
        </w:tc>
      </w:tr>
      <w:tr w:rsidR="00513F6F" w:rsidRPr="006B7E8D" w14:paraId="7DD56E77" w14:textId="77777777" w:rsidTr="00513F6F">
        <w:trPr>
          <w:trHeight w:val="288"/>
        </w:trPr>
        <w:tc>
          <w:tcPr>
            <w:tcW w:w="5821" w:type="dxa"/>
            <w:shd w:val="clear" w:color="auto" w:fill="auto"/>
            <w:noWrap/>
            <w:vAlign w:val="bottom"/>
            <w:hideMark/>
          </w:tcPr>
          <w:p w14:paraId="7CF0D22F" w14:textId="1BE18A2F"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 xml:space="preserve">Morrinsville Refuse Transfer Station - </w:t>
            </w:r>
            <w:r w:rsidR="008D44C6" w:rsidRPr="006B7E8D">
              <w:rPr>
                <w:rFonts w:cs="Arial"/>
                <w:color w:val="000000"/>
                <w:sz w:val="20"/>
                <w:szCs w:val="20"/>
                <w:lang w:eastAsia="en-NZ"/>
              </w:rPr>
              <w:t>Green waste</w:t>
            </w:r>
            <w:r w:rsidRPr="006B7E8D">
              <w:rPr>
                <w:rFonts w:cs="Arial"/>
                <w:color w:val="000000"/>
                <w:sz w:val="20"/>
                <w:szCs w:val="20"/>
                <w:lang w:eastAsia="en-NZ"/>
              </w:rPr>
              <w:t xml:space="preserve"> Shed</w:t>
            </w:r>
          </w:p>
        </w:tc>
        <w:tc>
          <w:tcPr>
            <w:tcW w:w="1276" w:type="dxa"/>
            <w:shd w:val="clear" w:color="auto" w:fill="auto"/>
            <w:noWrap/>
            <w:vAlign w:val="bottom"/>
            <w:hideMark/>
          </w:tcPr>
          <w:p w14:paraId="3DBC59FF"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52</w:t>
            </w:r>
            <w:r w:rsidRPr="006B7E8D">
              <w:rPr>
                <w:rFonts w:cs="Arial"/>
                <w:color w:val="000000"/>
                <w:sz w:val="20"/>
                <w:szCs w:val="20"/>
                <w:lang w:eastAsia="en-NZ"/>
              </w:rPr>
              <w:t>,700</w:t>
            </w:r>
          </w:p>
        </w:tc>
      </w:tr>
      <w:tr w:rsidR="00513F6F" w:rsidRPr="006B7E8D" w14:paraId="69F8DF21" w14:textId="77777777" w:rsidTr="00513F6F">
        <w:trPr>
          <w:trHeight w:val="288"/>
        </w:trPr>
        <w:tc>
          <w:tcPr>
            <w:tcW w:w="5821" w:type="dxa"/>
            <w:shd w:val="clear" w:color="auto" w:fill="auto"/>
            <w:noWrap/>
            <w:vAlign w:val="bottom"/>
            <w:hideMark/>
          </w:tcPr>
          <w:p w14:paraId="7FFBBB78"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Morrinsville Refuse Transfer Station - Dangerous Goods Shed</w:t>
            </w:r>
          </w:p>
        </w:tc>
        <w:tc>
          <w:tcPr>
            <w:tcW w:w="1276" w:type="dxa"/>
            <w:shd w:val="clear" w:color="auto" w:fill="auto"/>
            <w:noWrap/>
            <w:vAlign w:val="bottom"/>
            <w:hideMark/>
          </w:tcPr>
          <w:p w14:paraId="7753EEB0"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11</w:t>
            </w:r>
            <w:r w:rsidRPr="006B7E8D">
              <w:rPr>
                <w:rFonts w:cs="Arial"/>
                <w:color w:val="000000"/>
                <w:sz w:val="20"/>
                <w:szCs w:val="20"/>
                <w:lang w:eastAsia="en-NZ"/>
              </w:rPr>
              <w:t>,</w:t>
            </w:r>
            <w:r w:rsidR="00AA529C">
              <w:rPr>
                <w:rFonts w:cs="Arial"/>
                <w:color w:val="000000"/>
                <w:sz w:val="20"/>
                <w:szCs w:val="20"/>
                <w:lang w:eastAsia="en-NZ"/>
              </w:rPr>
              <w:t>55</w:t>
            </w:r>
            <w:r w:rsidRPr="006B7E8D">
              <w:rPr>
                <w:rFonts w:cs="Arial"/>
                <w:color w:val="000000"/>
                <w:sz w:val="20"/>
                <w:szCs w:val="20"/>
                <w:lang w:eastAsia="en-NZ"/>
              </w:rPr>
              <w:t>0</w:t>
            </w:r>
          </w:p>
        </w:tc>
      </w:tr>
      <w:tr w:rsidR="00513F6F" w:rsidRPr="006B7E8D" w14:paraId="790D8C86" w14:textId="77777777" w:rsidTr="00513F6F">
        <w:trPr>
          <w:trHeight w:val="288"/>
        </w:trPr>
        <w:tc>
          <w:tcPr>
            <w:tcW w:w="5821" w:type="dxa"/>
            <w:shd w:val="clear" w:color="auto" w:fill="auto"/>
            <w:noWrap/>
            <w:vAlign w:val="bottom"/>
            <w:hideMark/>
          </w:tcPr>
          <w:p w14:paraId="0B94E54F"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Morrinsville Refuse Transfer Station - Kiosk (MV)</w:t>
            </w:r>
          </w:p>
        </w:tc>
        <w:tc>
          <w:tcPr>
            <w:tcW w:w="1276" w:type="dxa"/>
            <w:shd w:val="clear" w:color="auto" w:fill="auto"/>
            <w:noWrap/>
            <w:vAlign w:val="bottom"/>
            <w:hideMark/>
          </w:tcPr>
          <w:p w14:paraId="6A2DC5E3"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69</w:t>
            </w:r>
            <w:r w:rsidRPr="006B7E8D">
              <w:rPr>
                <w:rFonts w:cs="Arial"/>
                <w:color w:val="000000"/>
                <w:sz w:val="20"/>
                <w:szCs w:val="20"/>
                <w:lang w:eastAsia="en-NZ"/>
              </w:rPr>
              <w:t>,600</w:t>
            </w:r>
          </w:p>
        </w:tc>
      </w:tr>
      <w:tr w:rsidR="00513F6F" w:rsidRPr="006B7E8D" w14:paraId="1DF18734" w14:textId="77777777" w:rsidTr="00513F6F">
        <w:trPr>
          <w:trHeight w:val="288"/>
        </w:trPr>
        <w:tc>
          <w:tcPr>
            <w:tcW w:w="5821" w:type="dxa"/>
            <w:shd w:val="clear" w:color="auto" w:fill="auto"/>
            <w:noWrap/>
            <w:vAlign w:val="bottom"/>
            <w:hideMark/>
          </w:tcPr>
          <w:p w14:paraId="17D4E293"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 xml:space="preserve">Waihou Refuse Transfer Station </w:t>
            </w:r>
            <w:r>
              <w:rPr>
                <w:rFonts w:cs="Arial"/>
                <w:color w:val="000000"/>
                <w:sz w:val="20"/>
                <w:szCs w:val="20"/>
                <w:lang w:eastAsia="en-NZ"/>
              </w:rPr>
              <w:t>–</w:t>
            </w:r>
            <w:r w:rsidRPr="006B7E8D">
              <w:rPr>
                <w:rFonts w:cs="Arial"/>
                <w:color w:val="000000"/>
                <w:sz w:val="20"/>
                <w:szCs w:val="20"/>
                <w:lang w:eastAsia="en-NZ"/>
              </w:rPr>
              <w:t xml:space="preserve"> Store</w:t>
            </w:r>
            <w:r>
              <w:rPr>
                <w:rFonts w:cs="Arial"/>
                <w:color w:val="000000"/>
                <w:sz w:val="20"/>
                <w:szCs w:val="20"/>
                <w:lang w:eastAsia="en-NZ"/>
              </w:rPr>
              <w:t xml:space="preserve"> S</w:t>
            </w:r>
            <w:r w:rsidRPr="006B7E8D">
              <w:rPr>
                <w:rFonts w:cs="Arial"/>
                <w:color w:val="000000"/>
                <w:sz w:val="20"/>
                <w:szCs w:val="20"/>
                <w:lang w:eastAsia="en-NZ"/>
              </w:rPr>
              <w:t>hed</w:t>
            </w:r>
          </w:p>
        </w:tc>
        <w:tc>
          <w:tcPr>
            <w:tcW w:w="1276" w:type="dxa"/>
            <w:shd w:val="clear" w:color="auto" w:fill="auto"/>
            <w:noWrap/>
            <w:vAlign w:val="bottom"/>
            <w:hideMark/>
          </w:tcPr>
          <w:p w14:paraId="5D04D879"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55</w:t>
            </w:r>
            <w:r w:rsidRPr="006B7E8D">
              <w:rPr>
                <w:rFonts w:cs="Arial"/>
                <w:color w:val="000000"/>
                <w:sz w:val="20"/>
                <w:szCs w:val="20"/>
                <w:lang w:eastAsia="en-NZ"/>
              </w:rPr>
              <w:t>,</w:t>
            </w:r>
            <w:r w:rsidR="00AA529C">
              <w:rPr>
                <w:rFonts w:cs="Arial"/>
                <w:color w:val="000000"/>
                <w:sz w:val="20"/>
                <w:szCs w:val="20"/>
                <w:lang w:eastAsia="en-NZ"/>
              </w:rPr>
              <w:t>8</w:t>
            </w:r>
            <w:r w:rsidRPr="006B7E8D">
              <w:rPr>
                <w:rFonts w:cs="Arial"/>
                <w:color w:val="000000"/>
                <w:sz w:val="20"/>
                <w:szCs w:val="20"/>
                <w:lang w:eastAsia="en-NZ"/>
              </w:rPr>
              <w:t>00</w:t>
            </w:r>
          </w:p>
        </w:tc>
      </w:tr>
      <w:tr w:rsidR="00513F6F" w:rsidRPr="006B7E8D" w14:paraId="65B50319" w14:textId="77777777" w:rsidTr="00513F6F">
        <w:trPr>
          <w:trHeight w:val="288"/>
        </w:trPr>
        <w:tc>
          <w:tcPr>
            <w:tcW w:w="5821" w:type="dxa"/>
            <w:shd w:val="clear" w:color="auto" w:fill="auto"/>
            <w:noWrap/>
            <w:vAlign w:val="bottom"/>
            <w:hideMark/>
          </w:tcPr>
          <w:p w14:paraId="55DCA949"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Waihou Refuse Transfer Station - Dangerous Good Shed</w:t>
            </w:r>
          </w:p>
        </w:tc>
        <w:tc>
          <w:tcPr>
            <w:tcW w:w="1276" w:type="dxa"/>
            <w:shd w:val="clear" w:color="auto" w:fill="auto"/>
            <w:noWrap/>
            <w:vAlign w:val="bottom"/>
            <w:hideMark/>
          </w:tcPr>
          <w:p w14:paraId="0D5735BB"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1</w:t>
            </w:r>
            <w:r w:rsidRPr="006B7E8D">
              <w:rPr>
                <w:rFonts w:cs="Arial"/>
                <w:color w:val="000000"/>
                <w:sz w:val="20"/>
                <w:szCs w:val="20"/>
                <w:lang w:eastAsia="en-NZ"/>
              </w:rPr>
              <w:t>7,</w:t>
            </w:r>
            <w:r w:rsidR="00AA529C">
              <w:rPr>
                <w:rFonts w:cs="Arial"/>
                <w:color w:val="000000"/>
                <w:sz w:val="20"/>
                <w:szCs w:val="20"/>
                <w:lang w:eastAsia="en-NZ"/>
              </w:rPr>
              <w:t>64</w:t>
            </w:r>
            <w:r w:rsidRPr="006B7E8D">
              <w:rPr>
                <w:rFonts w:cs="Arial"/>
                <w:color w:val="000000"/>
                <w:sz w:val="20"/>
                <w:szCs w:val="20"/>
                <w:lang w:eastAsia="en-NZ"/>
              </w:rPr>
              <w:t>0</w:t>
            </w:r>
          </w:p>
        </w:tc>
      </w:tr>
      <w:tr w:rsidR="00513F6F" w:rsidRPr="006B7E8D" w14:paraId="05777F40" w14:textId="77777777" w:rsidTr="00513F6F">
        <w:trPr>
          <w:trHeight w:val="288"/>
        </w:trPr>
        <w:tc>
          <w:tcPr>
            <w:tcW w:w="5821" w:type="dxa"/>
            <w:shd w:val="clear" w:color="auto" w:fill="auto"/>
            <w:noWrap/>
            <w:vAlign w:val="bottom"/>
            <w:hideMark/>
          </w:tcPr>
          <w:p w14:paraId="6C44D0D0" w14:textId="77777777" w:rsidR="00513F6F" w:rsidRPr="006B7E8D" w:rsidRDefault="00513F6F" w:rsidP="00513F6F">
            <w:pPr>
              <w:rPr>
                <w:rFonts w:cs="Arial"/>
                <w:color w:val="000000"/>
                <w:sz w:val="20"/>
                <w:szCs w:val="20"/>
                <w:lang w:eastAsia="en-NZ"/>
              </w:rPr>
            </w:pPr>
            <w:r w:rsidRPr="006B7E8D">
              <w:rPr>
                <w:rFonts w:cs="Arial"/>
                <w:color w:val="000000"/>
                <w:sz w:val="20"/>
                <w:szCs w:val="20"/>
                <w:lang w:eastAsia="en-NZ"/>
              </w:rPr>
              <w:t>Waihou Refuse Transfer Station - Canopy</w:t>
            </w:r>
          </w:p>
        </w:tc>
        <w:tc>
          <w:tcPr>
            <w:tcW w:w="1276" w:type="dxa"/>
            <w:shd w:val="clear" w:color="auto" w:fill="auto"/>
            <w:noWrap/>
            <w:vAlign w:val="bottom"/>
            <w:hideMark/>
          </w:tcPr>
          <w:p w14:paraId="270BA9A2" w14:textId="77777777" w:rsidR="00513F6F" w:rsidRPr="006B7E8D" w:rsidRDefault="00513F6F" w:rsidP="00AA529C">
            <w:pPr>
              <w:jc w:val="right"/>
              <w:rPr>
                <w:rFonts w:cs="Arial"/>
                <w:color w:val="000000"/>
                <w:sz w:val="20"/>
                <w:szCs w:val="20"/>
                <w:lang w:eastAsia="en-NZ"/>
              </w:rPr>
            </w:pPr>
            <w:r w:rsidRPr="006B7E8D">
              <w:rPr>
                <w:rFonts w:cs="Arial"/>
                <w:color w:val="000000"/>
                <w:sz w:val="20"/>
                <w:szCs w:val="20"/>
                <w:lang w:eastAsia="en-NZ"/>
              </w:rPr>
              <w:t>$</w:t>
            </w:r>
            <w:r w:rsidR="00AA529C">
              <w:rPr>
                <w:rFonts w:cs="Arial"/>
                <w:color w:val="000000"/>
                <w:sz w:val="20"/>
                <w:szCs w:val="20"/>
                <w:lang w:eastAsia="en-NZ"/>
              </w:rPr>
              <w:t>76</w:t>
            </w:r>
            <w:r w:rsidRPr="006B7E8D">
              <w:rPr>
                <w:rFonts w:cs="Arial"/>
                <w:color w:val="000000"/>
                <w:sz w:val="20"/>
                <w:szCs w:val="20"/>
                <w:lang w:eastAsia="en-NZ"/>
              </w:rPr>
              <w:t>,</w:t>
            </w:r>
            <w:r w:rsidR="00AA529C">
              <w:rPr>
                <w:rFonts w:cs="Arial"/>
                <w:color w:val="000000"/>
                <w:sz w:val="20"/>
                <w:szCs w:val="20"/>
                <w:lang w:eastAsia="en-NZ"/>
              </w:rPr>
              <w:t>0</w:t>
            </w:r>
            <w:r w:rsidRPr="006B7E8D">
              <w:rPr>
                <w:rFonts w:cs="Arial"/>
                <w:color w:val="000000"/>
                <w:sz w:val="20"/>
                <w:szCs w:val="20"/>
                <w:lang w:eastAsia="en-NZ"/>
              </w:rPr>
              <w:t>00</w:t>
            </w:r>
          </w:p>
        </w:tc>
      </w:tr>
      <w:tr w:rsidR="00513F6F" w:rsidRPr="006B7E8D" w14:paraId="33352E9F" w14:textId="77777777" w:rsidTr="00513F6F">
        <w:trPr>
          <w:trHeight w:val="288"/>
        </w:trPr>
        <w:tc>
          <w:tcPr>
            <w:tcW w:w="5821" w:type="dxa"/>
            <w:shd w:val="clear" w:color="auto" w:fill="auto"/>
            <w:noWrap/>
            <w:vAlign w:val="bottom"/>
            <w:hideMark/>
          </w:tcPr>
          <w:p w14:paraId="54597418" w14:textId="77777777" w:rsidR="00513F6F" w:rsidRPr="006B7E8D" w:rsidRDefault="00513F6F" w:rsidP="00513F6F">
            <w:pPr>
              <w:jc w:val="right"/>
              <w:rPr>
                <w:rFonts w:cs="Arial"/>
                <w:b/>
                <w:color w:val="000000"/>
                <w:sz w:val="20"/>
                <w:szCs w:val="20"/>
                <w:lang w:eastAsia="en-NZ"/>
              </w:rPr>
            </w:pPr>
            <w:r w:rsidRPr="006B7E8D">
              <w:rPr>
                <w:rFonts w:cs="Arial"/>
                <w:b/>
                <w:color w:val="000000"/>
                <w:sz w:val="20"/>
                <w:szCs w:val="20"/>
                <w:lang w:eastAsia="en-NZ"/>
              </w:rPr>
              <w:t>Total</w:t>
            </w:r>
          </w:p>
        </w:tc>
        <w:tc>
          <w:tcPr>
            <w:tcW w:w="1276" w:type="dxa"/>
            <w:shd w:val="clear" w:color="auto" w:fill="auto"/>
            <w:noWrap/>
            <w:vAlign w:val="bottom"/>
            <w:hideMark/>
          </w:tcPr>
          <w:p w14:paraId="06C79F41" w14:textId="77777777" w:rsidR="00513F6F" w:rsidRPr="006B7E8D" w:rsidRDefault="00513F6F" w:rsidP="00AA529C">
            <w:pPr>
              <w:jc w:val="right"/>
              <w:rPr>
                <w:rFonts w:cs="Arial"/>
                <w:b/>
                <w:color w:val="000000"/>
                <w:sz w:val="20"/>
                <w:szCs w:val="20"/>
                <w:lang w:eastAsia="en-NZ"/>
              </w:rPr>
            </w:pPr>
            <w:r w:rsidRPr="006B7E8D">
              <w:rPr>
                <w:rFonts w:cs="Arial"/>
                <w:b/>
                <w:color w:val="000000"/>
                <w:sz w:val="20"/>
                <w:szCs w:val="20"/>
                <w:lang w:eastAsia="en-NZ"/>
              </w:rPr>
              <w:t>$</w:t>
            </w:r>
            <w:r w:rsidR="00AA529C">
              <w:rPr>
                <w:rFonts w:cs="Arial"/>
                <w:b/>
                <w:color w:val="000000"/>
                <w:sz w:val="20"/>
                <w:szCs w:val="20"/>
                <w:lang w:eastAsia="en-NZ"/>
              </w:rPr>
              <w:t>738</w:t>
            </w:r>
            <w:r w:rsidRPr="006B7E8D">
              <w:rPr>
                <w:rFonts w:cs="Arial"/>
                <w:b/>
                <w:color w:val="000000"/>
                <w:sz w:val="20"/>
                <w:szCs w:val="20"/>
                <w:lang w:eastAsia="en-NZ"/>
              </w:rPr>
              <w:t>,</w:t>
            </w:r>
            <w:r w:rsidR="00AA529C">
              <w:rPr>
                <w:rFonts w:cs="Arial"/>
                <w:b/>
                <w:color w:val="000000"/>
                <w:sz w:val="20"/>
                <w:szCs w:val="20"/>
                <w:lang w:eastAsia="en-NZ"/>
              </w:rPr>
              <w:t>290</w:t>
            </w:r>
          </w:p>
        </w:tc>
      </w:tr>
    </w:tbl>
    <w:p w14:paraId="1A4A5179" w14:textId="77777777" w:rsidR="00513F6F" w:rsidRDefault="00513F6F" w:rsidP="00513F6F">
      <w:pPr>
        <w:rPr>
          <w:lang w:val="en-AU" w:eastAsia="en-US"/>
        </w:rPr>
      </w:pPr>
    </w:p>
    <w:p w14:paraId="30243BEA" w14:textId="6B9506A7" w:rsidR="00513F6F" w:rsidRDefault="00513F6F" w:rsidP="00C66E6B">
      <w:pPr>
        <w:pStyle w:val="Heading3"/>
      </w:pPr>
      <w:bookmarkStart w:id="125" w:name="_Toc57924299"/>
      <w:r>
        <w:t>Renewal Program</w:t>
      </w:r>
      <w:bookmarkEnd w:id="125"/>
      <w:r w:rsidR="008E0159">
        <w:t xml:space="preserve">me </w:t>
      </w:r>
    </w:p>
    <w:p w14:paraId="791B593F" w14:textId="77777777" w:rsidR="00513F6F" w:rsidRDefault="00513F6F" w:rsidP="00513F6F">
      <w:pPr>
        <w:rPr>
          <w:lang w:val="en-AU"/>
        </w:rPr>
      </w:pPr>
    </w:p>
    <w:p w14:paraId="293BAC8A" w14:textId="17130E2B" w:rsidR="00513F6F" w:rsidRPr="003079A2" w:rsidRDefault="00513F6F" w:rsidP="00513F6F">
      <w:pPr>
        <w:rPr>
          <w:lang w:val="en-AU"/>
        </w:rPr>
      </w:pPr>
      <w:r w:rsidRPr="0024443D">
        <w:rPr>
          <w:lang w:val="en-AU"/>
        </w:rPr>
        <w:t>This is set out in section 8.</w:t>
      </w:r>
      <w:r w:rsidR="0024443D">
        <w:rPr>
          <w:lang w:val="en-AU"/>
        </w:rPr>
        <w:t xml:space="preserve">  </w:t>
      </w:r>
    </w:p>
    <w:p w14:paraId="3EEC7A37" w14:textId="77777777" w:rsidR="00FD4A61" w:rsidRDefault="00FD4A61" w:rsidP="00513F6F">
      <w:pPr>
        <w:rPr>
          <w:lang w:val="en-A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635"/>
        <w:gridCol w:w="546"/>
        <w:gridCol w:w="716"/>
        <w:gridCol w:w="791"/>
        <w:gridCol w:w="716"/>
        <w:gridCol w:w="546"/>
        <w:gridCol w:w="546"/>
        <w:gridCol w:w="546"/>
        <w:gridCol w:w="546"/>
        <w:gridCol w:w="546"/>
        <w:gridCol w:w="546"/>
      </w:tblGrid>
      <w:tr w:rsidR="007D6D52" w:rsidRPr="002C5C8D" w14:paraId="366DB326" w14:textId="77777777" w:rsidTr="009121B7">
        <w:tc>
          <w:tcPr>
            <w:tcW w:w="0" w:type="auto"/>
            <w:shd w:val="clear" w:color="auto" w:fill="F2F2F2" w:themeFill="background1" w:themeFillShade="F2"/>
            <w:noWrap/>
            <w:vAlign w:val="bottom"/>
            <w:hideMark/>
          </w:tcPr>
          <w:p w14:paraId="0FDC54FC" w14:textId="77777777" w:rsidR="007D6D52" w:rsidRPr="002C5C8D" w:rsidRDefault="007D6D52" w:rsidP="004804D0">
            <w:pPr>
              <w:rPr>
                <w:rFonts w:cs="Arial"/>
                <w:sz w:val="14"/>
                <w:szCs w:val="14"/>
                <w:lang w:eastAsia="en-NZ"/>
              </w:rPr>
            </w:pPr>
          </w:p>
        </w:tc>
        <w:tc>
          <w:tcPr>
            <w:tcW w:w="0" w:type="auto"/>
            <w:shd w:val="clear" w:color="auto" w:fill="F2F2F2" w:themeFill="background1" w:themeFillShade="F2"/>
            <w:noWrap/>
            <w:vAlign w:val="bottom"/>
            <w:hideMark/>
          </w:tcPr>
          <w:p w14:paraId="12B511E1"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1</w:t>
            </w:r>
          </w:p>
        </w:tc>
        <w:tc>
          <w:tcPr>
            <w:tcW w:w="0" w:type="auto"/>
            <w:shd w:val="clear" w:color="auto" w:fill="F2F2F2" w:themeFill="background1" w:themeFillShade="F2"/>
            <w:noWrap/>
            <w:vAlign w:val="bottom"/>
            <w:hideMark/>
          </w:tcPr>
          <w:p w14:paraId="477B9F68"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2</w:t>
            </w:r>
          </w:p>
        </w:tc>
        <w:tc>
          <w:tcPr>
            <w:tcW w:w="0" w:type="auto"/>
            <w:shd w:val="clear" w:color="auto" w:fill="F2F2F2" w:themeFill="background1" w:themeFillShade="F2"/>
            <w:noWrap/>
            <w:vAlign w:val="bottom"/>
            <w:hideMark/>
          </w:tcPr>
          <w:p w14:paraId="6C9F3B3C"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3</w:t>
            </w:r>
          </w:p>
        </w:tc>
        <w:tc>
          <w:tcPr>
            <w:tcW w:w="0" w:type="auto"/>
            <w:shd w:val="clear" w:color="auto" w:fill="F2F2F2" w:themeFill="background1" w:themeFillShade="F2"/>
            <w:noWrap/>
            <w:vAlign w:val="bottom"/>
            <w:hideMark/>
          </w:tcPr>
          <w:p w14:paraId="33B06090"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4</w:t>
            </w:r>
          </w:p>
        </w:tc>
        <w:tc>
          <w:tcPr>
            <w:tcW w:w="0" w:type="auto"/>
            <w:shd w:val="clear" w:color="auto" w:fill="F2F2F2" w:themeFill="background1" w:themeFillShade="F2"/>
            <w:noWrap/>
            <w:vAlign w:val="bottom"/>
            <w:hideMark/>
          </w:tcPr>
          <w:p w14:paraId="10754038"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5</w:t>
            </w:r>
          </w:p>
        </w:tc>
        <w:tc>
          <w:tcPr>
            <w:tcW w:w="0" w:type="auto"/>
            <w:shd w:val="clear" w:color="auto" w:fill="F2F2F2" w:themeFill="background1" w:themeFillShade="F2"/>
            <w:noWrap/>
            <w:vAlign w:val="bottom"/>
            <w:hideMark/>
          </w:tcPr>
          <w:p w14:paraId="7D2D57E4"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6</w:t>
            </w:r>
          </w:p>
        </w:tc>
        <w:tc>
          <w:tcPr>
            <w:tcW w:w="0" w:type="auto"/>
            <w:shd w:val="clear" w:color="auto" w:fill="F2F2F2" w:themeFill="background1" w:themeFillShade="F2"/>
            <w:noWrap/>
            <w:vAlign w:val="bottom"/>
            <w:hideMark/>
          </w:tcPr>
          <w:p w14:paraId="4F91C4D5"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7</w:t>
            </w:r>
          </w:p>
        </w:tc>
        <w:tc>
          <w:tcPr>
            <w:tcW w:w="0" w:type="auto"/>
            <w:shd w:val="clear" w:color="auto" w:fill="F2F2F2" w:themeFill="background1" w:themeFillShade="F2"/>
            <w:noWrap/>
            <w:vAlign w:val="bottom"/>
            <w:hideMark/>
          </w:tcPr>
          <w:p w14:paraId="2638F4B9"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8</w:t>
            </w:r>
          </w:p>
        </w:tc>
        <w:tc>
          <w:tcPr>
            <w:tcW w:w="0" w:type="auto"/>
            <w:shd w:val="clear" w:color="auto" w:fill="F2F2F2" w:themeFill="background1" w:themeFillShade="F2"/>
            <w:noWrap/>
            <w:vAlign w:val="bottom"/>
            <w:hideMark/>
          </w:tcPr>
          <w:p w14:paraId="721132C6"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9</w:t>
            </w:r>
          </w:p>
        </w:tc>
        <w:tc>
          <w:tcPr>
            <w:tcW w:w="0" w:type="auto"/>
            <w:shd w:val="clear" w:color="auto" w:fill="F2F2F2" w:themeFill="background1" w:themeFillShade="F2"/>
            <w:noWrap/>
            <w:vAlign w:val="bottom"/>
            <w:hideMark/>
          </w:tcPr>
          <w:p w14:paraId="18D5C068"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10</w:t>
            </w:r>
          </w:p>
        </w:tc>
        <w:tc>
          <w:tcPr>
            <w:tcW w:w="0" w:type="auto"/>
            <w:shd w:val="clear" w:color="auto" w:fill="F2F2F2" w:themeFill="background1" w:themeFillShade="F2"/>
            <w:noWrap/>
            <w:vAlign w:val="bottom"/>
            <w:hideMark/>
          </w:tcPr>
          <w:p w14:paraId="5B430D9A"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11</w:t>
            </w:r>
          </w:p>
        </w:tc>
      </w:tr>
      <w:tr w:rsidR="007D6D52" w:rsidRPr="002C5C8D" w14:paraId="2CCED776" w14:textId="77777777" w:rsidTr="009121B7">
        <w:tc>
          <w:tcPr>
            <w:tcW w:w="0" w:type="auto"/>
            <w:shd w:val="clear" w:color="auto" w:fill="F2F2F2" w:themeFill="background1" w:themeFillShade="F2"/>
            <w:noWrap/>
            <w:vAlign w:val="bottom"/>
            <w:hideMark/>
          </w:tcPr>
          <w:p w14:paraId="297E895B" w14:textId="77777777" w:rsidR="007D6D52" w:rsidRPr="002C5C8D" w:rsidRDefault="007D6D52" w:rsidP="004804D0">
            <w:pPr>
              <w:jc w:val="right"/>
              <w:rPr>
                <w:rFonts w:cs="Arial"/>
                <w:color w:val="000000"/>
                <w:sz w:val="14"/>
                <w:szCs w:val="14"/>
                <w:lang w:eastAsia="en-NZ"/>
              </w:rPr>
            </w:pPr>
          </w:p>
        </w:tc>
        <w:tc>
          <w:tcPr>
            <w:tcW w:w="0" w:type="auto"/>
            <w:shd w:val="clear" w:color="auto" w:fill="F2F2F2" w:themeFill="background1" w:themeFillShade="F2"/>
            <w:noWrap/>
            <w:vAlign w:val="bottom"/>
            <w:hideMark/>
          </w:tcPr>
          <w:p w14:paraId="766825A6" w14:textId="77777777" w:rsidR="007D6D52" w:rsidRPr="002C5C8D" w:rsidRDefault="007D6D52" w:rsidP="004804D0">
            <w:pPr>
              <w:rPr>
                <w:rFonts w:cs="Arial"/>
                <w:sz w:val="14"/>
                <w:szCs w:val="14"/>
                <w:lang w:eastAsia="en-NZ"/>
              </w:rPr>
            </w:pPr>
          </w:p>
        </w:tc>
        <w:tc>
          <w:tcPr>
            <w:tcW w:w="0" w:type="auto"/>
            <w:shd w:val="clear" w:color="auto" w:fill="F2F2F2" w:themeFill="background1" w:themeFillShade="F2"/>
            <w:noWrap/>
            <w:vAlign w:val="bottom"/>
            <w:hideMark/>
          </w:tcPr>
          <w:p w14:paraId="147936FC"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2021-22</w:t>
            </w:r>
          </w:p>
        </w:tc>
        <w:tc>
          <w:tcPr>
            <w:tcW w:w="0" w:type="auto"/>
            <w:shd w:val="clear" w:color="auto" w:fill="F2F2F2" w:themeFill="background1" w:themeFillShade="F2"/>
            <w:noWrap/>
            <w:vAlign w:val="bottom"/>
            <w:hideMark/>
          </w:tcPr>
          <w:p w14:paraId="093F27C2"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2022-23</w:t>
            </w:r>
          </w:p>
        </w:tc>
        <w:tc>
          <w:tcPr>
            <w:tcW w:w="0" w:type="auto"/>
            <w:shd w:val="clear" w:color="auto" w:fill="F2F2F2" w:themeFill="background1" w:themeFillShade="F2"/>
            <w:noWrap/>
            <w:vAlign w:val="bottom"/>
            <w:hideMark/>
          </w:tcPr>
          <w:p w14:paraId="56E4F885"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2023-24</w:t>
            </w:r>
          </w:p>
        </w:tc>
        <w:tc>
          <w:tcPr>
            <w:tcW w:w="0" w:type="auto"/>
            <w:shd w:val="clear" w:color="auto" w:fill="F2F2F2" w:themeFill="background1" w:themeFillShade="F2"/>
            <w:noWrap/>
            <w:vAlign w:val="bottom"/>
            <w:hideMark/>
          </w:tcPr>
          <w:p w14:paraId="291EE541"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2024-25</w:t>
            </w:r>
          </w:p>
        </w:tc>
        <w:tc>
          <w:tcPr>
            <w:tcW w:w="0" w:type="auto"/>
            <w:shd w:val="clear" w:color="auto" w:fill="F2F2F2" w:themeFill="background1" w:themeFillShade="F2"/>
            <w:noWrap/>
            <w:vAlign w:val="bottom"/>
            <w:hideMark/>
          </w:tcPr>
          <w:p w14:paraId="214DA769"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2025-26</w:t>
            </w:r>
          </w:p>
        </w:tc>
        <w:tc>
          <w:tcPr>
            <w:tcW w:w="0" w:type="auto"/>
            <w:shd w:val="clear" w:color="auto" w:fill="F2F2F2" w:themeFill="background1" w:themeFillShade="F2"/>
            <w:noWrap/>
            <w:vAlign w:val="bottom"/>
            <w:hideMark/>
          </w:tcPr>
          <w:p w14:paraId="3B1C34D9"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2026-27</w:t>
            </w:r>
          </w:p>
        </w:tc>
        <w:tc>
          <w:tcPr>
            <w:tcW w:w="0" w:type="auto"/>
            <w:shd w:val="clear" w:color="auto" w:fill="F2F2F2" w:themeFill="background1" w:themeFillShade="F2"/>
            <w:noWrap/>
            <w:vAlign w:val="bottom"/>
            <w:hideMark/>
          </w:tcPr>
          <w:p w14:paraId="44242A2B"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2027-28</w:t>
            </w:r>
          </w:p>
        </w:tc>
        <w:tc>
          <w:tcPr>
            <w:tcW w:w="0" w:type="auto"/>
            <w:shd w:val="clear" w:color="auto" w:fill="F2F2F2" w:themeFill="background1" w:themeFillShade="F2"/>
            <w:noWrap/>
            <w:vAlign w:val="bottom"/>
            <w:hideMark/>
          </w:tcPr>
          <w:p w14:paraId="3A729C72"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2028-29</w:t>
            </w:r>
          </w:p>
        </w:tc>
        <w:tc>
          <w:tcPr>
            <w:tcW w:w="0" w:type="auto"/>
            <w:shd w:val="clear" w:color="auto" w:fill="F2F2F2" w:themeFill="background1" w:themeFillShade="F2"/>
            <w:noWrap/>
            <w:vAlign w:val="bottom"/>
            <w:hideMark/>
          </w:tcPr>
          <w:p w14:paraId="59E89FAC"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2029-30</w:t>
            </w:r>
          </w:p>
        </w:tc>
        <w:tc>
          <w:tcPr>
            <w:tcW w:w="0" w:type="auto"/>
            <w:shd w:val="clear" w:color="auto" w:fill="F2F2F2" w:themeFill="background1" w:themeFillShade="F2"/>
            <w:noWrap/>
            <w:vAlign w:val="bottom"/>
            <w:hideMark/>
          </w:tcPr>
          <w:p w14:paraId="4C4276A8" w14:textId="77777777" w:rsidR="007D6D52" w:rsidRPr="002C5C8D" w:rsidRDefault="007D6D52" w:rsidP="004804D0">
            <w:pPr>
              <w:jc w:val="center"/>
              <w:rPr>
                <w:rFonts w:cs="Arial"/>
                <w:b/>
                <w:bCs/>
                <w:color w:val="000000"/>
                <w:sz w:val="14"/>
                <w:szCs w:val="14"/>
                <w:lang w:eastAsia="en-NZ"/>
              </w:rPr>
            </w:pPr>
            <w:r w:rsidRPr="002C5C8D">
              <w:rPr>
                <w:rFonts w:cs="Arial"/>
                <w:b/>
                <w:bCs/>
                <w:color w:val="000000"/>
                <w:sz w:val="14"/>
                <w:szCs w:val="14"/>
                <w:lang w:eastAsia="en-NZ"/>
              </w:rPr>
              <w:t>2030-31</w:t>
            </w:r>
          </w:p>
        </w:tc>
      </w:tr>
      <w:tr w:rsidR="007D6D52" w:rsidRPr="002C5C8D" w14:paraId="69E76997" w14:textId="77777777" w:rsidTr="004804D0">
        <w:tc>
          <w:tcPr>
            <w:tcW w:w="0" w:type="auto"/>
            <w:shd w:val="clear" w:color="auto" w:fill="auto"/>
            <w:noWrap/>
            <w:vAlign w:val="center"/>
            <w:hideMark/>
          </w:tcPr>
          <w:p w14:paraId="162C87D6" w14:textId="77777777" w:rsidR="007D6D52" w:rsidRPr="002C5C8D" w:rsidRDefault="007D6D52" w:rsidP="004804D0">
            <w:pPr>
              <w:rPr>
                <w:rFonts w:cs="Arial"/>
                <w:b/>
                <w:bCs/>
                <w:color w:val="000000"/>
                <w:sz w:val="14"/>
                <w:szCs w:val="14"/>
                <w:lang w:eastAsia="en-NZ"/>
              </w:rPr>
            </w:pPr>
            <w:r w:rsidRPr="002C5C8D">
              <w:rPr>
                <w:rFonts w:cs="Arial"/>
                <w:b/>
                <w:bCs/>
                <w:color w:val="000000"/>
                <w:sz w:val="14"/>
                <w:szCs w:val="14"/>
                <w:lang w:eastAsia="en-NZ"/>
              </w:rPr>
              <w:t>Capital expenditure</w:t>
            </w:r>
          </w:p>
        </w:tc>
        <w:tc>
          <w:tcPr>
            <w:tcW w:w="0" w:type="auto"/>
            <w:shd w:val="clear" w:color="auto" w:fill="auto"/>
            <w:noWrap/>
            <w:vAlign w:val="center"/>
            <w:hideMark/>
          </w:tcPr>
          <w:p w14:paraId="4563D889" w14:textId="77777777" w:rsidR="007D6D52" w:rsidRPr="002C5C8D" w:rsidRDefault="007D6D52" w:rsidP="004804D0">
            <w:pPr>
              <w:rPr>
                <w:rFonts w:cs="Arial"/>
                <w:b/>
                <w:bCs/>
                <w:color w:val="000000"/>
                <w:sz w:val="14"/>
                <w:szCs w:val="14"/>
                <w:lang w:eastAsia="en-NZ"/>
              </w:rPr>
            </w:pPr>
          </w:p>
        </w:tc>
        <w:tc>
          <w:tcPr>
            <w:tcW w:w="0" w:type="auto"/>
            <w:shd w:val="clear" w:color="auto" w:fill="auto"/>
            <w:noWrap/>
            <w:vAlign w:val="center"/>
            <w:hideMark/>
          </w:tcPr>
          <w:p w14:paraId="2276D7AA"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443C4AB5"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580AD333"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32553660"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0A13DB78"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36D72EDC"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782D8476"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053F9B35"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7431E8F0"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39C2313B" w14:textId="77777777" w:rsidR="007D6D52" w:rsidRPr="002C5C8D" w:rsidRDefault="007D6D52" w:rsidP="004804D0">
            <w:pPr>
              <w:rPr>
                <w:rFonts w:cs="Arial"/>
                <w:sz w:val="14"/>
                <w:szCs w:val="14"/>
                <w:lang w:eastAsia="en-NZ"/>
              </w:rPr>
            </w:pPr>
          </w:p>
        </w:tc>
      </w:tr>
      <w:tr w:rsidR="007D6D52" w:rsidRPr="002C5C8D" w14:paraId="2D1E4278" w14:textId="77777777" w:rsidTr="004804D0">
        <w:tc>
          <w:tcPr>
            <w:tcW w:w="0" w:type="auto"/>
            <w:shd w:val="clear" w:color="auto" w:fill="auto"/>
            <w:noWrap/>
            <w:vAlign w:val="center"/>
            <w:hideMark/>
          </w:tcPr>
          <w:p w14:paraId="6DCAB8CB"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Refuse bins</w:t>
            </w:r>
          </w:p>
        </w:tc>
        <w:tc>
          <w:tcPr>
            <w:tcW w:w="0" w:type="auto"/>
            <w:shd w:val="clear" w:color="auto" w:fill="auto"/>
            <w:noWrap/>
            <w:vAlign w:val="center"/>
            <w:hideMark/>
          </w:tcPr>
          <w:p w14:paraId="15203604"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Approx 9500 80L bins</w:t>
            </w:r>
          </w:p>
        </w:tc>
        <w:tc>
          <w:tcPr>
            <w:tcW w:w="0" w:type="auto"/>
            <w:shd w:val="clear" w:color="auto" w:fill="auto"/>
            <w:noWrap/>
            <w:vAlign w:val="center"/>
            <w:hideMark/>
          </w:tcPr>
          <w:p w14:paraId="0FC4EB15" w14:textId="77777777" w:rsidR="007D6D52" w:rsidRPr="002C5C8D" w:rsidRDefault="007D6D52" w:rsidP="004804D0">
            <w:pPr>
              <w:rPr>
                <w:rFonts w:cs="Arial"/>
                <w:color w:val="000000"/>
                <w:sz w:val="14"/>
                <w:szCs w:val="14"/>
                <w:lang w:eastAsia="en-NZ"/>
              </w:rPr>
            </w:pPr>
          </w:p>
        </w:tc>
        <w:tc>
          <w:tcPr>
            <w:tcW w:w="0" w:type="auto"/>
            <w:shd w:val="clear" w:color="auto" w:fill="auto"/>
            <w:noWrap/>
            <w:vAlign w:val="center"/>
            <w:hideMark/>
          </w:tcPr>
          <w:p w14:paraId="107B3DE1"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$325,000.00</w:t>
            </w:r>
          </w:p>
        </w:tc>
        <w:tc>
          <w:tcPr>
            <w:tcW w:w="0" w:type="auto"/>
            <w:shd w:val="clear" w:color="auto" w:fill="auto"/>
            <w:noWrap/>
            <w:vAlign w:val="center"/>
            <w:hideMark/>
          </w:tcPr>
          <w:p w14:paraId="63018B85" w14:textId="77777777" w:rsidR="007D6D52" w:rsidRPr="002C5C8D" w:rsidRDefault="007D6D52" w:rsidP="004804D0">
            <w:pPr>
              <w:jc w:val="right"/>
              <w:rPr>
                <w:rFonts w:cs="Arial"/>
                <w:color w:val="000000"/>
                <w:sz w:val="14"/>
                <w:szCs w:val="14"/>
                <w:lang w:eastAsia="en-NZ"/>
              </w:rPr>
            </w:pPr>
          </w:p>
        </w:tc>
        <w:tc>
          <w:tcPr>
            <w:tcW w:w="0" w:type="auto"/>
            <w:shd w:val="clear" w:color="auto" w:fill="auto"/>
            <w:noWrap/>
            <w:vAlign w:val="center"/>
            <w:hideMark/>
          </w:tcPr>
          <w:p w14:paraId="4D5262A7"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6C9F8BBD"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3FC0C127"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60BED9CC"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14B63EC7"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2E931FB3"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5D33F3D6" w14:textId="77777777" w:rsidR="007D6D52" w:rsidRPr="002C5C8D" w:rsidRDefault="007D6D52" w:rsidP="004804D0">
            <w:pPr>
              <w:rPr>
                <w:rFonts w:cs="Arial"/>
                <w:sz w:val="14"/>
                <w:szCs w:val="14"/>
                <w:lang w:eastAsia="en-NZ"/>
              </w:rPr>
            </w:pPr>
          </w:p>
        </w:tc>
      </w:tr>
      <w:tr w:rsidR="007D6D52" w:rsidRPr="002C5C8D" w14:paraId="2EAB4197" w14:textId="77777777" w:rsidTr="004804D0">
        <w:tc>
          <w:tcPr>
            <w:tcW w:w="0" w:type="auto"/>
            <w:shd w:val="clear" w:color="auto" w:fill="auto"/>
            <w:noWrap/>
            <w:vAlign w:val="center"/>
            <w:hideMark/>
          </w:tcPr>
          <w:p w14:paraId="7CE8B461"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Organics bins</w:t>
            </w:r>
          </w:p>
        </w:tc>
        <w:tc>
          <w:tcPr>
            <w:tcW w:w="0" w:type="auto"/>
            <w:shd w:val="clear" w:color="auto" w:fill="auto"/>
            <w:noWrap/>
            <w:vAlign w:val="center"/>
            <w:hideMark/>
          </w:tcPr>
          <w:p w14:paraId="065CF5B0"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Approx 9500 23L bins</w:t>
            </w:r>
          </w:p>
        </w:tc>
        <w:tc>
          <w:tcPr>
            <w:tcW w:w="0" w:type="auto"/>
            <w:shd w:val="clear" w:color="auto" w:fill="auto"/>
            <w:noWrap/>
            <w:vAlign w:val="center"/>
            <w:hideMark/>
          </w:tcPr>
          <w:p w14:paraId="374A0B93" w14:textId="77777777" w:rsidR="007D6D52" w:rsidRPr="002C5C8D" w:rsidRDefault="007D6D52" w:rsidP="004804D0">
            <w:pPr>
              <w:rPr>
                <w:rFonts w:cs="Arial"/>
                <w:color w:val="000000"/>
                <w:sz w:val="14"/>
                <w:szCs w:val="14"/>
                <w:lang w:eastAsia="en-NZ"/>
              </w:rPr>
            </w:pPr>
          </w:p>
        </w:tc>
        <w:tc>
          <w:tcPr>
            <w:tcW w:w="0" w:type="auto"/>
            <w:shd w:val="clear" w:color="auto" w:fill="auto"/>
            <w:noWrap/>
            <w:vAlign w:val="center"/>
            <w:hideMark/>
          </w:tcPr>
          <w:p w14:paraId="2EAAC771" w14:textId="77777777" w:rsidR="007D6D52" w:rsidRPr="002C5C8D" w:rsidRDefault="007D6D52" w:rsidP="004804D0">
            <w:pPr>
              <w:jc w:val="right"/>
              <w:rPr>
                <w:rFonts w:cs="Arial"/>
                <w:color w:val="000000"/>
                <w:sz w:val="14"/>
                <w:szCs w:val="14"/>
                <w:lang w:eastAsia="en-NZ"/>
              </w:rPr>
            </w:pPr>
            <w:r w:rsidRPr="002C5C8D">
              <w:rPr>
                <w:rFonts w:cs="Arial"/>
                <w:color w:val="000000"/>
                <w:sz w:val="14"/>
                <w:szCs w:val="14"/>
                <w:lang w:eastAsia="en-NZ"/>
              </w:rPr>
              <w:t>$105,000.00</w:t>
            </w:r>
          </w:p>
        </w:tc>
        <w:tc>
          <w:tcPr>
            <w:tcW w:w="0" w:type="auto"/>
            <w:shd w:val="clear" w:color="auto" w:fill="auto"/>
            <w:noWrap/>
            <w:vAlign w:val="center"/>
            <w:hideMark/>
          </w:tcPr>
          <w:p w14:paraId="68B20700" w14:textId="77777777" w:rsidR="007D6D52" w:rsidRPr="002C5C8D" w:rsidRDefault="007D6D52" w:rsidP="004804D0">
            <w:pPr>
              <w:jc w:val="right"/>
              <w:rPr>
                <w:rFonts w:cs="Arial"/>
                <w:color w:val="000000"/>
                <w:sz w:val="14"/>
                <w:szCs w:val="14"/>
                <w:lang w:eastAsia="en-NZ"/>
              </w:rPr>
            </w:pPr>
          </w:p>
        </w:tc>
        <w:tc>
          <w:tcPr>
            <w:tcW w:w="0" w:type="auto"/>
            <w:shd w:val="clear" w:color="auto" w:fill="auto"/>
            <w:noWrap/>
            <w:vAlign w:val="center"/>
            <w:hideMark/>
          </w:tcPr>
          <w:p w14:paraId="10C379BF"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362259B2"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5ED7DC2D"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1A269460"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5516DB2D"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68E31EF1" w14:textId="77777777" w:rsidR="007D6D52" w:rsidRPr="002C5C8D" w:rsidRDefault="007D6D52" w:rsidP="004804D0">
            <w:pPr>
              <w:rPr>
                <w:rFonts w:cs="Arial"/>
                <w:sz w:val="14"/>
                <w:szCs w:val="14"/>
                <w:lang w:eastAsia="en-NZ"/>
              </w:rPr>
            </w:pPr>
          </w:p>
        </w:tc>
        <w:tc>
          <w:tcPr>
            <w:tcW w:w="0" w:type="auto"/>
            <w:shd w:val="clear" w:color="auto" w:fill="auto"/>
            <w:noWrap/>
            <w:vAlign w:val="center"/>
            <w:hideMark/>
          </w:tcPr>
          <w:p w14:paraId="6C26FC55" w14:textId="77777777" w:rsidR="007D6D52" w:rsidRPr="002C5C8D" w:rsidRDefault="007D6D52" w:rsidP="004804D0">
            <w:pPr>
              <w:rPr>
                <w:rFonts w:cs="Arial"/>
                <w:sz w:val="14"/>
                <w:szCs w:val="14"/>
                <w:lang w:eastAsia="en-NZ"/>
              </w:rPr>
            </w:pPr>
          </w:p>
        </w:tc>
      </w:tr>
      <w:tr w:rsidR="007D6D52" w:rsidRPr="002C5C8D" w14:paraId="151F6E98" w14:textId="77777777" w:rsidTr="004804D0">
        <w:tc>
          <w:tcPr>
            <w:tcW w:w="0" w:type="auto"/>
            <w:shd w:val="clear" w:color="auto" w:fill="auto"/>
            <w:noWrap/>
            <w:vAlign w:val="center"/>
            <w:hideMark/>
          </w:tcPr>
          <w:p w14:paraId="7B00094E"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Matamata Transfer Station</w:t>
            </w:r>
          </w:p>
        </w:tc>
        <w:tc>
          <w:tcPr>
            <w:tcW w:w="0" w:type="auto"/>
            <w:shd w:val="clear" w:color="auto" w:fill="auto"/>
            <w:noWrap/>
            <w:vAlign w:val="bottom"/>
            <w:hideMark/>
          </w:tcPr>
          <w:p w14:paraId="4B71F22B"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6D6426C6" w14:textId="77777777" w:rsidR="007D6D52" w:rsidRPr="002C5C8D" w:rsidRDefault="007D6D52" w:rsidP="004804D0">
            <w:pPr>
              <w:rPr>
                <w:rFonts w:cs="Arial"/>
                <w:color w:val="000000"/>
                <w:sz w:val="14"/>
                <w:szCs w:val="14"/>
                <w:lang w:eastAsia="en-NZ"/>
              </w:rPr>
            </w:pPr>
          </w:p>
        </w:tc>
        <w:tc>
          <w:tcPr>
            <w:tcW w:w="0" w:type="auto"/>
            <w:shd w:val="clear" w:color="auto" w:fill="auto"/>
            <w:noWrap/>
            <w:vAlign w:val="bottom"/>
            <w:hideMark/>
          </w:tcPr>
          <w:p w14:paraId="36305AE3"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781B9219" w14:textId="77777777" w:rsidR="007D6D52" w:rsidRPr="002C5C8D" w:rsidRDefault="007D6D52" w:rsidP="004804D0">
            <w:pPr>
              <w:jc w:val="right"/>
              <w:rPr>
                <w:rFonts w:cs="Arial"/>
                <w:sz w:val="14"/>
                <w:szCs w:val="14"/>
                <w:lang w:eastAsia="en-NZ"/>
              </w:rPr>
            </w:pPr>
            <w:r w:rsidRPr="002C5C8D">
              <w:rPr>
                <w:rFonts w:cs="Arial"/>
                <w:sz w:val="14"/>
                <w:szCs w:val="14"/>
                <w:lang w:eastAsia="en-NZ"/>
              </w:rPr>
              <w:t>$1,500,000.00</w:t>
            </w:r>
          </w:p>
        </w:tc>
        <w:tc>
          <w:tcPr>
            <w:tcW w:w="0" w:type="auto"/>
            <w:shd w:val="clear" w:color="auto" w:fill="auto"/>
            <w:noWrap/>
            <w:vAlign w:val="bottom"/>
            <w:hideMark/>
          </w:tcPr>
          <w:p w14:paraId="54C0CEE7" w14:textId="77777777" w:rsidR="007D6D52" w:rsidRPr="002C5C8D" w:rsidRDefault="007D6D52" w:rsidP="004804D0">
            <w:pPr>
              <w:jc w:val="right"/>
              <w:rPr>
                <w:rFonts w:cs="Arial"/>
                <w:sz w:val="14"/>
                <w:szCs w:val="14"/>
                <w:lang w:eastAsia="en-NZ"/>
              </w:rPr>
            </w:pPr>
          </w:p>
        </w:tc>
        <w:tc>
          <w:tcPr>
            <w:tcW w:w="0" w:type="auto"/>
            <w:shd w:val="clear" w:color="auto" w:fill="auto"/>
            <w:noWrap/>
            <w:vAlign w:val="bottom"/>
            <w:hideMark/>
          </w:tcPr>
          <w:p w14:paraId="03CE5DA5"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1EEB41BC"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42458504"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000CBB61"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037D3250"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74FFD1C5" w14:textId="77777777" w:rsidR="007D6D52" w:rsidRPr="002C5C8D" w:rsidRDefault="007D6D52" w:rsidP="004804D0">
            <w:pPr>
              <w:rPr>
                <w:rFonts w:cs="Arial"/>
                <w:sz w:val="14"/>
                <w:szCs w:val="14"/>
                <w:lang w:eastAsia="en-NZ"/>
              </w:rPr>
            </w:pPr>
          </w:p>
        </w:tc>
      </w:tr>
      <w:tr w:rsidR="007D6D52" w:rsidRPr="002C5C8D" w14:paraId="48CFBD7D" w14:textId="77777777" w:rsidTr="004804D0">
        <w:tc>
          <w:tcPr>
            <w:tcW w:w="0" w:type="auto"/>
            <w:shd w:val="clear" w:color="auto" w:fill="auto"/>
            <w:noWrap/>
            <w:vAlign w:val="center"/>
            <w:hideMark/>
          </w:tcPr>
          <w:p w14:paraId="71E28094"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Morrinsville Transfer Station</w:t>
            </w:r>
          </w:p>
        </w:tc>
        <w:tc>
          <w:tcPr>
            <w:tcW w:w="0" w:type="auto"/>
            <w:shd w:val="clear" w:color="auto" w:fill="auto"/>
            <w:noWrap/>
            <w:vAlign w:val="bottom"/>
            <w:hideMark/>
          </w:tcPr>
          <w:p w14:paraId="196B92EC"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4EF0239A" w14:textId="77777777" w:rsidR="007D6D52" w:rsidRPr="002C5C8D" w:rsidRDefault="007D6D52" w:rsidP="004804D0">
            <w:pPr>
              <w:rPr>
                <w:rFonts w:cs="Arial"/>
                <w:color w:val="000000"/>
                <w:sz w:val="14"/>
                <w:szCs w:val="14"/>
                <w:lang w:eastAsia="en-NZ"/>
              </w:rPr>
            </w:pPr>
          </w:p>
        </w:tc>
        <w:tc>
          <w:tcPr>
            <w:tcW w:w="0" w:type="auto"/>
            <w:shd w:val="clear" w:color="auto" w:fill="auto"/>
            <w:noWrap/>
            <w:vAlign w:val="bottom"/>
            <w:hideMark/>
          </w:tcPr>
          <w:p w14:paraId="6D92A9CD"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2E891C07"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5D050A70" w14:textId="77777777" w:rsidR="007D6D52" w:rsidRPr="002C5C8D" w:rsidRDefault="007D6D52" w:rsidP="004804D0">
            <w:pPr>
              <w:jc w:val="right"/>
              <w:rPr>
                <w:rFonts w:cs="Arial"/>
                <w:sz w:val="14"/>
                <w:szCs w:val="14"/>
                <w:lang w:eastAsia="en-NZ"/>
              </w:rPr>
            </w:pPr>
            <w:r w:rsidRPr="002C5C8D">
              <w:rPr>
                <w:rFonts w:cs="Arial"/>
                <w:sz w:val="14"/>
                <w:szCs w:val="14"/>
                <w:lang w:eastAsia="en-NZ"/>
              </w:rPr>
              <w:t>$800,000.00</w:t>
            </w:r>
          </w:p>
        </w:tc>
        <w:tc>
          <w:tcPr>
            <w:tcW w:w="0" w:type="auto"/>
            <w:shd w:val="clear" w:color="auto" w:fill="auto"/>
            <w:noWrap/>
            <w:vAlign w:val="bottom"/>
            <w:hideMark/>
          </w:tcPr>
          <w:p w14:paraId="256E58FC" w14:textId="77777777" w:rsidR="007D6D52" w:rsidRPr="002C5C8D" w:rsidRDefault="007D6D52" w:rsidP="004804D0">
            <w:pPr>
              <w:jc w:val="right"/>
              <w:rPr>
                <w:rFonts w:cs="Arial"/>
                <w:sz w:val="14"/>
                <w:szCs w:val="14"/>
                <w:lang w:eastAsia="en-NZ"/>
              </w:rPr>
            </w:pPr>
          </w:p>
        </w:tc>
        <w:tc>
          <w:tcPr>
            <w:tcW w:w="0" w:type="auto"/>
            <w:shd w:val="clear" w:color="auto" w:fill="auto"/>
            <w:noWrap/>
            <w:vAlign w:val="bottom"/>
            <w:hideMark/>
          </w:tcPr>
          <w:p w14:paraId="15587D69"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7ECFF204"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0A849198"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1AD23DBA"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0E96C351" w14:textId="77777777" w:rsidR="007D6D52" w:rsidRPr="002C5C8D" w:rsidRDefault="007D6D52" w:rsidP="004804D0">
            <w:pPr>
              <w:rPr>
                <w:rFonts w:cs="Arial"/>
                <w:sz w:val="14"/>
                <w:szCs w:val="14"/>
                <w:lang w:eastAsia="en-NZ"/>
              </w:rPr>
            </w:pPr>
          </w:p>
        </w:tc>
      </w:tr>
      <w:tr w:rsidR="007D6D52" w:rsidRPr="002C5C8D" w14:paraId="2CF31EC4" w14:textId="77777777" w:rsidTr="004804D0">
        <w:tc>
          <w:tcPr>
            <w:tcW w:w="0" w:type="auto"/>
            <w:shd w:val="clear" w:color="auto" w:fill="auto"/>
            <w:noWrap/>
            <w:vAlign w:val="center"/>
            <w:hideMark/>
          </w:tcPr>
          <w:p w14:paraId="64A52DB0"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Te Aroha Transfer Station</w:t>
            </w:r>
          </w:p>
        </w:tc>
        <w:tc>
          <w:tcPr>
            <w:tcW w:w="0" w:type="auto"/>
            <w:shd w:val="clear" w:color="auto" w:fill="auto"/>
            <w:noWrap/>
            <w:vAlign w:val="bottom"/>
            <w:hideMark/>
          </w:tcPr>
          <w:p w14:paraId="2FD6AB81" w14:textId="77777777" w:rsidR="007D6D52" w:rsidRPr="002C5C8D" w:rsidRDefault="007D6D52" w:rsidP="004804D0">
            <w:pPr>
              <w:rPr>
                <w:rFonts w:cs="Arial"/>
                <w:color w:val="000000"/>
                <w:sz w:val="14"/>
                <w:szCs w:val="14"/>
                <w:lang w:eastAsia="en-NZ"/>
              </w:rPr>
            </w:pPr>
            <w:r w:rsidRPr="002C5C8D">
              <w:rPr>
                <w:rFonts w:cs="Arial"/>
                <w:color w:val="000000"/>
                <w:sz w:val="14"/>
                <w:szCs w:val="14"/>
                <w:lang w:eastAsia="en-NZ"/>
              </w:rPr>
              <w:t>H&amp;S, traffic flow improvements only</w:t>
            </w:r>
          </w:p>
        </w:tc>
        <w:tc>
          <w:tcPr>
            <w:tcW w:w="0" w:type="auto"/>
            <w:shd w:val="clear" w:color="auto" w:fill="auto"/>
            <w:noWrap/>
            <w:vAlign w:val="bottom"/>
            <w:hideMark/>
          </w:tcPr>
          <w:p w14:paraId="597E4349" w14:textId="77777777" w:rsidR="007D6D52" w:rsidRPr="002C5C8D" w:rsidRDefault="007D6D52" w:rsidP="004804D0">
            <w:pPr>
              <w:rPr>
                <w:rFonts w:cs="Arial"/>
                <w:color w:val="000000"/>
                <w:sz w:val="14"/>
                <w:szCs w:val="14"/>
                <w:lang w:eastAsia="en-NZ"/>
              </w:rPr>
            </w:pPr>
          </w:p>
        </w:tc>
        <w:tc>
          <w:tcPr>
            <w:tcW w:w="0" w:type="auto"/>
            <w:shd w:val="clear" w:color="auto" w:fill="auto"/>
            <w:noWrap/>
            <w:vAlign w:val="bottom"/>
            <w:hideMark/>
          </w:tcPr>
          <w:p w14:paraId="5BE8360A"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766DF466" w14:textId="77777777" w:rsidR="007D6D52" w:rsidRPr="002C5C8D" w:rsidRDefault="007D6D52" w:rsidP="004804D0">
            <w:pPr>
              <w:jc w:val="right"/>
              <w:rPr>
                <w:rFonts w:cs="Arial"/>
                <w:sz w:val="14"/>
                <w:szCs w:val="14"/>
                <w:lang w:eastAsia="en-NZ"/>
              </w:rPr>
            </w:pPr>
            <w:r w:rsidRPr="002C5C8D">
              <w:rPr>
                <w:rFonts w:cs="Arial"/>
                <w:sz w:val="14"/>
                <w:szCs w:val="14"/>
                <w:lang w:eastAsia="en-NZ"/>
              </w:rPr>
              <w:t>$400,000.00</w:t>
            </w:r>
          </w:p>
        </w:tc>
        <w:tc>
          <w:tcPr>
            <w:tcW w:w="0" w:type="auto"/>
            <w:shd w:val="clear" w:color="auto" w:fill="auto"/>
            <w:noWrap/>
            <w:vAlign w:val="bottom"/>
            <w:hideMark/>
          </w:tcPr>
          <w:p w14:paraId="7345D3EE" w14:textId="77777777" w:rsidR="007D6D52" w:rsidRPr="002C5C8D" w:rsidRDefault="007D6D52" w:rsidP="004804D0">
            <w:pPr>
              <w:jc w:val="right"/>
              <w:rPr>
                <w:rFonts w:cs="Arial"/>
                <w:sz w:val="14"/>
                <w:szCs w:val="14"/>
                <w:lang w:eastAsia="en-NZ"/>
              </w:rPr>
            </w:pPr>
          </w:p>
        </w:tc>
        <w:tc>
          <w:tcPr>
            <w:tcW w:w="0" w:type="auto"/>
            <w:shd w:val="clear" w:color="auto" w:fill="auto"/>
            <w:noWrap/>
            <w:vAlign w:val="bottom"/>
            <w:hideMark/>
          </w:tcPr>
          <w:p w14:paraId="58E03A6F"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2D2EA099"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70D3D31D"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0956EEF5"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6719E460" w14:textId="77777777" w:rsidR="007D6D52" w:rsidRPr="002C5C8D" w:rsidRDefault="007D6D52" w:rsidP="004804D0">
            <w:pPr>
              <w:rPr>
                <w:rFonts w:cs="Arial"/>
                <w:sz w:val="14"/>
                <w:szCs w:val="14"/>
                <w:lang w:eastAsia="en-NZ"/>
              </w:rPr>
            </w:pPr>
          </w:p>
        </w:tc>
        <w:tc>
          <w:tcPr>
            <w:tcW w:w="0" w:type="auto"/>
            <w:shd w:val="clear" w:color="auto" w:fill="auto"/>
            <w:noWrap/>
            <w:vAlign w:val="bottom"/>
            <w:hideMark/>
          </w:tcPr>
          <w:p w14:paraId="675B19A1" w14:textId="77777777" w:rsidR="007D6D52" w:rsidRPr="002C5C8D" w:rsidRDefault="007D6D52" w:rsidP="004804D0">
            <w:pPr>
              <w:rPr>
                <w:rFonts w:cs="Arial"/>
                <w:sz w:val="14"/>
                <w:szCs w:val="14"/>
                <w:lang w:eastAsia="en-NZ"/>
              </w:rPr>
            </w:pPr>
          </w:p>
        </w:tc>
      </w:tr>
    </w:tbl>
    <w:p w14:paraId="111952E5" w14:textId="77777777" w:rsidR="00FD4A61" w:rsidRDefault="00FD4A61" w:rsidP="00513F6F">
      <w:pPr>
        <w:rPr>
          <w:lang w:val="en-AU" w:eastAsia="en-US"/>
        </w:rPr>
      </w:pPr>
    </w:p>
    <w:p w14:paraId="138DD68A" w14:textId="77777777" w:rsidR="00FD4A61" w:rsidRDefault="00FD4A61" w:rsidP="00513F6F">
      <w:pPr>
        <w:rPr>
          <w:lang w:val="en-AU" w:eastAsia="en-US"/>
        </w:rPr>
      </w:pPr>
    </w:p>
    <w:p w14:paraId="436C1A37" w14:textId="77777777" w:rsidR="00FD4A61" w:rsidRDefault="00FD4A61" w:rsidP="00513F6F">
      <w:pPr>
        <w:rPr>
          <w:lang w:val="en-AU" w:eastAsia="en-US"/>
        </w:rPr>
      </w:pPr>
    </w:p>
    <w:p w14:paraId="25367EA8" w14:textId="77777777" w:rsidR="00FD4A61" w:rsidRDefault="00FD4A61" w:rsidP="00513F6F">
      <w:pPr>
        <w:rPr>
          <w:lang w:val="en-AU" w:eastAsia="en-US"/>
        </w:rPr>
      </w:pPr>
    </w:p>
    <w:p w14:paraId="697285A7" w14:textId="77777777" w:rsidR="002650AD" w:rsidRDefault="002650AD">
      <w:pPr>
        <w:rPr>
          <w:rFonts w:cs="Arial"/>
          <w:b/>
          <w:bCs/>
          <w:iCs/>
          <w:szCs w:val="26"/>
          <w:lang w:val="en-AU"/>
        </w:rPr>
      </w:pPr>
      <w:r>
        <w:br w:type="page"/>
      </w:r>
    </w:p>
    <w:p w14:paraId="36A5C23B" w14:textId="795FC0C0" w:rsidR="00513F6F" w:rsidRDefault="00513F6F" w:rsidP="00C66E6B">
      <w:pPr>
        <w:pStyle w:val="Heading3"/>
      </w:pPr>
      <w:bookmarkStart w:id="126" w:name="_Toc57924300"/>
      <w:r w:rsidRPr="00E613B6">
        <w:lastRenderedPageBreak/>
        <w:t>Photos of Solid Waste Buildings</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4488"/>
      </w:tblGrid>
      <w:tr w:rsidR="00513F6F" w:rsidRPr="005F4AD2" w14:paraId="71D74B82" w14:textId="77777777" w:rsidTr="002650AD">
        <w:trPr>
          <w:jc w:val="center"/>
        </w:trPr>
        <w:tc>
          <w:tcPr>
            <w:tcW w:w="4296" w:type="dxa"/>
            <w:vAlign w:val="bottom"/>
          </w:tcPr>
          <w:p w14:paraId="30954E7E" w14:textId="77777777" w:rsidR="00513F6F" w:rsidRPr="005F4AD2" w:rsidRDefault="00513F6F" w:rsidP="002650AD">
            <w:pPr>
              <w:pStyle w:val="BodyText"/>
              <w:spacing w:after="0"/>
              <w:jc w:val="center"/>
              <w:rPr>
                <w:rFonts w:cs="Arial"/>
                <w:sz w:val="18"/>
                <w:szCs w:val="18"/>
              </w:rPr>
            </w:pPr>
            <w:r w:rsidRPr="008A3A6F">
              <w:rPr>
                <w:rFonts w:cs="Arial"/>
                <w:noProof/>
                <w:sz w:val="18"/>
                <w:szCs w:val="18"/>
                <w:lang w:eastAsia="en-NZ"/>
              </w:rPr>
              <w:drawing>
                <wp:inline distT="0" distB="0" distL="0" distR="0" wp14:anchorId="3F86CF98" wp14:editId="31D6DA5A">
                  <wp:extent cx="2476500" cy="1857375"/>
                  <wp:effectExtent l="19050" t="0" r="0" b="0"/>
                  <wp:docPr id="13" name="Picture 9" descr="P103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30449"/>
                          <pic:cNvPicPr>
                            <a:picLocks noChangeAspect="1" noChangeArrowheads="1"/>
                          </pic:cNvPicPr>
                        </pic:nvPicPr>
                        <pic:blipFill>
                          <a:blip r:embed="rId53"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14:paraId="6AF0F729" w14:textId="77777777" w:rsidR="00513F6F" w:rsidRPr="005F4AD2" w:rsidRDefault="00513F6F" w:rsidP="002650AD">
            <w:pPr>
              <w:pStyle w:val="BodyText"/>
              <w:spacing w:after="0"/>
              <w:jc w:val="center"/>
              <w:rPr>
                <w:rFonts w:cs="Arial"/>
                <w:sz w:val="18"/>
                <w:szCs w:val="18"/>
              </w:rPr>
            </w:pPr>
            <w:r>
              <w:rPr>
                <w:rFonts w:cs="Arial"/>
                <w:sz w:val="18"/>
                <w:szCs w:val="18"/>
              </w:rPr>
              <w:t>Matamata Refuse Collection S</w:t>
            </w:r>
            <w:r w:rsidRPr="005F4AD2">
              <w:rPr>
                <w:rFonts w:cs="Arial"/>
                <w:sz w:val="18"/>
                <w:szCs w:val="18"/>
              </w:rPr>
              <w:t>hed</w:t>
            </w:r>
          </w:p>
        </w:tc>
        <w:tc>
          <w:tcPr>
            <w:tcW w:w="4488" w:type="dxa"/>
            <w:vAlign w:val="bottom"/>
          </w:tcPr>
          <w:p w14:paraId="3946D35C" w14:textId="77777777" w:rsidR="00513F6F" w:rsidRPr="005F4AD2" w:rsidRDefault="00513F6F" w:rsidP="002650AD">
            <w:pPr>
              <w:pStyle w:val="BodyText"/>
              <w:spacing w:after="0"/>
              <w:jc w:val="center"/>
              <w:rPr>
                <w:rFonts w:cs="Arial"/>
                <w:sz w:val="18"/>
                <w:szCs w:val="18"/>
              </w:rPr>
            </w:pPr>
            <w:r w:rsidRPr="008A3A6F">
              <w:rPr>
                <w:rFonts w:cs="Arial"/>
                <w:noProof/>
                <w:sz w:val="18"/>
                <w:szCs w:val="18"/>
                <w:lang w:eastAsia="en-NZ"/>
              </w:rPr>
              <w:drawing>
                <wp:inline distT="0" distB="0" distL="0" distR="0" wp14:anchorId="1A838A43" wp14:editId="435BDE78">
                  <wp:extent cx="2524125" cy="1514475"/>
                  <wp:effectExtent l="19050" t="0" r="9525" b="0"/>
                  <wp:docPr id="14" name="Picture 10" descr="P103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30423"/>
                          <pic:cNvPicPr>
                            <a:picLocks noChangeAspect="1" noChangeArrowheads="1"/>
                          </pic:cNvPicPr>
                        </pic:nvPicPr>
                        <pic:blipFill>
                          <a:blip r:embed="rId54" cstate="print"/>
                          <a:srcRect/>
                          <a:stretch>
                            <a:fillRect/>
                          </a:stretch>
                        </pic:blipFill>
                        <pic:spPr bwMode="auto">
                          <a:xfrm>
                            <a:off x="0" y="0"/>
                            <a:ext cx="2524125" cy="1514475"/>
                          </a:xfrm>
                          <a:prstGeom prst="rect">
                            <a:avLst/>
                          </a:prstGeom>
                          <a:noFill/>
                          <a:ln w="9525">
                            <a:noFill/>
                            <a:miter lim="800000"/>
                            <a:headEnd/>
                            <a:tailEnd/>
                          </a:ln>
                        </pic:spPr>
                      </pic:pic>
                    </a:graphicData>
                  </a:graphic>
                </wp:inline>
              </w:drawing>
            </w:r>
          </w:p>
          <w:p w14:paraId="16D483F7" w14:textId="7BBB2607" w:rsidR="00513F6F" w:rsidRPr="005F4AD2" w:rsidRDefault="00513F6F" w:rsidP="002650AD">
            <w:pPr>
              <w:pStyle w:val="BodyText"/>
              <w:spacing w:after="0"/>
              <w:jc w:val="center"/>
              <w:rPr>
                <w:rFonts w:cs="Arial"/>
                <w:sz w:val="18"/>
                <w:szCs w:val="18"/>
              </w:rPr>
            </w:pPr>
            <w:r>
              <w:rPr>
                <w:rFonts w:cs="Arial"/>
                <w:sz w:val="18"/>
                <w:szCs w:val="18"/>
              </w:rPr>
              <w:t xml:space="preserve">Matamata </w:t>
            </w:r>
            <w:r w:rsidRPr="005F4AD2">
              <w:rPr>
                <w:rFonts w:cs="Arial"/>
                <w:sz w:val="18"/>
                <w:szCs w:val="18"/>
              </w:rPr>
              <w:t xml:space="preserve">Weighbridge </w:t>
            </w:r>
            <w:r>
              <w:rPr>
                <w:rFonts w:cs="Arial"/>
                <w:sz w:val="18"/>
                <w:szCs w:val="18"/>
              </w:rPr>
              <w:t>Office</w:t>
            </w:r>
          </w:p>
        </w:tc>
      </w:tr>
      <w:tr w:rsidR="00513F6F" w:rsidRPr="005F4AD2" w14:paraId="5890B4E0" w14:textId="77777777" w:rsidTr="002650AD">
        <w:trPr>
          <w:trHeight w:val="3078"/>
          <w:jc w:val="center"/>
        </w:trPr>
        <w:tc>
          <w:tcPr>
            <w:tcW w:w="4296" w:type="dxa"/>
            <w:vAlign w:val="bottom"/>
          </w:tcPr>
          <w:p w14:paraId="6B789D94" w14:textId="77777777" w:rsidR="00513F6F" w:rsidRPr="005F4AD2" w:rsidRDefault="00513F6F" w:rsidP="002650AD">
            <w:pPr>
              <w:pStyle w:val="BodyText"/>
              <w:spacing w:after="0"/>
              <w:jc w:val="center"/>
              <w:rPr>
                <w:rFonts w:cs="Arial"/>
                <w:sz w:val="18"/>
                <w:szCs w:val="18"/>
              </w:rPr>
            </w:pPr>
            <w:r w:rsidRPr="00035450">
              <w:rPr>
                <w:rFonts w:cs="Arial"/>
                <w:noProof/>
                <w:sz w:val="18"/>
                <w:szCs w:val="18"/>
                <w:lang w:eastAsia="en-NZ"/>
              </w:rPr>
              <w:drawing>
                <wp:inline distT="0" distB="0" distL="0" distR="0" wp14:anchorId="367268ED" wp14:editId="5E3022F0">
                  <wp:extent cx="1466850" cy="1962150"/>
                  <wp:effectExtent l="19050" t="0" r="0" b="0"/>
                  <wp:docPr id="15" name="Picture 12" descr="P103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30433"/>
                          <pic:cNvPicPr>
                            <a:picLocks noChangeAspect="1" noChangeArrowheads="1"/>
                          </pic:cNvPicPr>
                        </pic:nvPicPr>
                        <pic:blipFill>
                          <a:blip r:embed="rId55" cstate="print"/>
                          <a:srcRect/>
                          <a:stretch>
                            <a:fillRect/>
                          </a:stretch>
                        </pic:blipFill>
                        <pic:spPr bwMode="auto">
                          <a:xfrm>
                            <a:off x="0" y="0"/>
                            <a:ext cx="1466850" cy="1962150"/>
                          </a:xfrm>
                          <a:prstGeom prst="rect">
                            <a:avLst/>
                          </a:prstGeom>
                          <a:noFill/>
                          <a:ln w="9525">
                            <a:noFill/>
                            <a:miter lim="800000"/>
                            <a:headEnd/>
                            <a:tailEnd/>
                          </a:ln>
                        </pic:spPr>
                      </pic:pic>
                    </a:graphicData>
                  </a:graphic>
                </wp:inline>
              </w:drawing>
            </w:r>
          </w:p>
          <w:p w14:paraId="0D423194" w14:textId="77777777" w:rsidR="00513F6F" w:rsidRPr="005F4AD2" w:rsidRDefault="00513F6F" w:rsidP="002650AD">
            <w:pPr>
              <w:pStyle w:val="BodyText"/>
              <w:spacing w:after="0"/>
              <w:jc w:val="center"/>
              <w:rPr>
                <w:rFonts w:cs="Arial"/>
                <w:sz w:val="18"/>
                <w:szCs w:val="18"/>
              </w:rPr>
            </w:pPr>
            <w:r>
              <w:rPr>
                <w:rFonts w:cs="Arial"/>
                <w:sz w:val="18"/>
                <w:szCs w:val="18"/>
              </w:rPr>
              <w:t xml:space="preserve">Matamata </w:t>
            </w:r>
            <w:r w:rsidRPr="005F4AD2">
              <w:rPr>
                <w:rFonts w:cs="Arial"/>
                <w:sz w:val="18"/>
                <w:szCs w:val="18"/>
              </w:rPr>
              <w:t xml:space="preserve">Hazardous </w:t>
            </w:r>
            <w:r>
              <w:rPr>
                <w:rFonts w:cs="Arial"/>
                <w:sz w:val="18"/>
                <w:szCs w:val="18"/>
              </w:rPr>
              <w:t>Waste Shed</w:t>
            </w:r>
          </w:p>
        </w:tc>
        <w:tc>
          <w:tcPr>
            <w:tcW w:w="4488" w:type="dxa"/>
            <w:vAlign w:val="bottom"/>
          </w:tcPr>
          <w:p w14:paraId="3F74A327" w14:textId="77777777" w:rsidR="00513F6F" w:rsidRDefault="00513F6F" w:rsidP="002650AD">
            <w:pPr>
              <w:pStyle w:val="BodyText"/>
              <w:spacing w:after="0"/>
              <w:jc w:val="center"/>
              <w:rPr>
                <w:rFonts w:cs="Arial"/>
                <w:sz w:val="18"/>
                <w:szCs w:val="18"/>
              </w:rPr>
            </w:pPr>
            <w:r w:rsidRPr="00AD7BFB">
              <w:rPr>
                <w:rFonts w:cs="Arial"/>
                <w:noProof/>
                <w:sz w:val="18"/>
                <w:szCs w:val="18"/>
                <w:lang w:eastAsia="en-NZ"/>
              </w:rPr>
              <w:drawing>
                <wp:inline distT="0" distB="0" distL="0" distR="0" wp14:anchorId="77B93F08" wp14:editId="18B3FAB0">
                  <wp:extent cx="2590800" cy="1943100"/>
                  <wp:effectExtent l="19050" t="0" r="0" b="0"/>
                  <wp:docPr id="25" name="Picture 12" descr="P103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30482"/>
                          <pic:cNvPicPr>
                            <a:picLocks noChangeAspect="1" noChangeArrowheads="1"/>
                          </pic:cNvPicPr>
                        </pic:nvPicPr>
                        <pic:blipFill>
                          <a:blip r:embed="rId56"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14:paraId="42A1E9BC" w14:textId="0B6F0BD6" w:rsidR="00513F6F" w:rsidRPr="005F4AD2" w:rsidRDefault="00513F6F" w:rsidP="002650AD">
            <w:pPr>
              <w:pStyle w:val="BodyText"/>
              <w:spacing w:after="0"/>
              <w:jc w:val="center"/>
              <w:rPr>
                <w:rFonts w:cs="Arial"/>
                <w:sz w:val="18"/>
                <w:szCs w:val="18"/>
              </w:rPr>
            </w:pPr>
            <w:r>
              <w:rPr>
                <w:rFonts w:cs="Arial"/>
                <w:sz w:val="18"/>
                <w:szCs w:val="18"/>
              </w:rPr>
              <w:t xml:space="preserve">Morrinsville </w:t>
            </w:r>
            <w:r w:rsidR="008D44C6">
              <w:rPr>
                <w:rFonts w:cs="Arial"/>
                <w:sz w:val="18"/>
                <w:szCs w:val="18"/>
              </w:rPr>
              <w:t>Green waste</w:t>
            </w:r>
            <w:r>
              <w:rPr>
                <w:rFonts w:cs="Arial"/>
                <w:sz w:val="18"/>
                <w:szCs w:val="18"/>
              </w:rPr>
              <w:t xml:space="preserve"> Shed and Dangerous</w:t>
            </w:r>
            <w:r w:rsidRPr="005F4AD2">
              <w:rPr>
                <w:rFonts w:cs="Arial"/>
                <w:sz w:val="18"/>
                <w:szCs w:val="18"/>
              </w:rPr>
              <w:t xml:space="preserve"> </w:t>
            </w:r>
            <w:r>
              <w:rPr>
                <w:rFonts w:cs="Arial"/>
                <w:sz w:val="18"/>
                <w:szCs w:val="18"/>
              </w:rPr>
              <w:t>Goods S</w:t>
            </w:r>
            <w:r w:rsidRPr="005F4AD2">
              <w:rPr>
                <w:rFonts w:cs="Arial"/>
                <w:sz w:val="18"/>
                <w:szCs w:val="18"/>
              </w:rPr>
              <w:t>hed</w:t>
            </w:r>
          </w:p>
        </w:tc>
      </w:tr>
      <w:tr w:rsidR="00513F6F" w:rsidRPr="005F4AD2" w14:paraId="7B5A3E2B" w14:textId="77777777" w:rsidTr="002650AD">
        <w:trPr>
          <w:jc w:val="center"/>
        </w:trPr>
        <w:tc>
          <w:tcPr>
            <w:tcW w:w="4296" w:type="dxa"/>
            <w:vAlign w:val="bottom"/>
          </w:tcPr>
          <w:p w14:paraId="754DA5A4" w14:textId="77777777" w:rsidR="00513F6F" w:rsidRPr="005F4AD2" w:rsidRDefault="00513F6F" w:rsidP="002650AD">
            <w:pPr>
              <w:pStyle w:val="BodyText"/>
              <w:spacing w:after="0"/>
              <w:jc w:val="center"/>
              <w:rPr>
                <w:rFonts w:cs="Arial"/>
                <w:sz w:val="18"/>
                <w:szCs w:val="18"/>
              </w:rPr>
            </w:pPr>
            <w:r>
              <w:rPr>
                <w:rFonts w:cs="Arial"/>
                <w:noProof/>
                <w:sz w:val="18"/>
                <w:szCs w:val="18"/>
                <w:lang w:eastAsia="en-NZ"/>
              </w:rPr>
              <w:drawing>
                <wp:inline distT="0" distB="0" distL="0" distR="0" wp14:anchorId="4BA4F140" wp14:editId="11C810C0">
                  <wp:extent cx="2381250" cy="1790700"/>
                  <wp:effectExtent l="19050" t="0" r="0" b="0"/>
                  <wp:docPr id="41" name="Picture 8" descr="P103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30470"/>
                          <pic:cNvPicPr>
                            <a:picLocks noChangeAspect="1" noChangeArrowheads="1"/>
                          </pic:cNvPicPr>
                        </pic:nvPicPr>
                        <pic:blipFill>
                          <a:blip r:embed="rId57"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14:paraId="3ED8793E" w14:textId="77777777" w:rsidR="00513F6F" w:rsidRPr="005F4AD2" w:rsidRDefault="00513F6F" w:rsidP="002650AD">
            <w:pPr>
              <w:pStyle w:val="BodyText"/>
              <w:spacing w:after="0"/>
              <w:jc w:val="center"/>
              <w:rPr>
                <w:rFonts w:cs="Arial"/>
                <w:sz w:val="18"/>
                <w:szCs w:val="18"/>
              </w:rPr>
            </w:pPr>
            <w:r>
              <w:rPr>
                <w:rFonts w:cs="Arial"/>
                <w:sz w:val="18"/>
                <w:szCs w:val="18"/>
              </w:rPr>
              <w:t>Morrinsville Weighbridge K</w:t>
            </w:r>
            <w:r w:rsidRPr="005F4AD2">
              <w:rPr>
                <w:rFonts w:cs="Arial"/>
                <w:sz w:val="18"/>
                <w:szCs w:val="18"/>
              </w:rPr>
              <w:t>iosk</w:t>
            </w:r>
          </w:p>
        </w:tc>
        <w:tc>
          <w:tcPr>
            <w:tcW w:w="4488" w:type="dxa"/>
            <w:vAlign w:val="bottom"/>
          </w:tcPr>
          <w:p w14:paraId="11B01253" w14:textId="77777777" w:rsidR="00513F6F" w:rsidRDefault="00513F6F" w:rsidP="002650AD">
            <w:pPr>
              <w:pStyle w:val="BodyText"/>
              <w:spacing w:after="0"/>
              <w:jc w:val="center"/>
              <w:rPr>
                <w:rFonts w:cs="Arial"/>
                <w:sz w:val="18"/>
                <w:szCs w:val="18"/>
              </w:rPr>
            </w:pPr>
            <w:r w:rsidRPr="00AD7BFB">
              <w:rPr>
                <w:rFonts w:cs="Arial"/>
                <w:noProof/>
                <w:sz w:val="18"/>
                <w:szCs w:val="18"/>
                <w:lang w:eastAsia="en-NZ"/>
              </w:rPr>
              <w:drawing>
                <wp:inline distT="0" distB="0" distL="0" distR="0" wp14:anchorId="433749D3" wp14:editId="3B1806B5">
                  <wp:extent cx="2524125" cy="1771650"/>
                  <wp:effectExtent l="19050" t="0" r="9525" b="0"/>
                  <wp:docPr id="34" name="Picture 35" descr="Waihou RTS 28 July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ihou RTS 28 July 005"/>
                          <pic:cNvPicPr>
                            <a:picLocks noChangeAspect="1" noChangeArrowheads="1"/>
                          </pic:cNvPicPr>
                        </pic:nvPicPr>
                        <pic:blipFill>
                          <a:blip r:embed="rId58" cstate="print"/>
                          <a:srcRect/>
                          <a:stretch>
                            <a:fillRect/>
                          </a:stretch>
                        </pic:blipFill>
                        <pic:spPr bwMode="auto">
                          <a:xfrm>
                            <a:off x="0" y="0"/>
                            <a:ext cx="2524125" cy="1771650"/>
                          </a:xfrm>
                          <a:prstGeom prst="rect">
                            <a:avLst/>
                          </a:prstGeom>
                          <a:noFill/>
                          <a:ln w="9525">
                            <a:noFill/>
                            <a:miter lim="800000"/>
                            <a:headEnd/>
                            <a:tailEnd/>
                          </a:ln>
                        </pic:spPr>
                      </pic:pic>
                    </a:graphicData>
                  </a:graphic>
                </wp:inline>
              </w:drawing>
            </w:r>
          </w:p>
          <w:p w14:paraId="2ABBA29E" w14:textId="77777777" w:rsidR="00513F6F" w:rsidRPr="005F4AD2" w:rsidRDefault="00513F6F" w:rsidP="002650AD">
            <w:pPr>
              <w:pStyle w:val="BodyText"/>
              <w:spacing w:after="0"/>
              <w:jc w:val="center"/>
              <w:rPr>
                <w:rFonts w:cs="Arial"/>
                <w:sz w:val="18"/>
                <w:szCs w:val="18"/>
              </w:rPr>
            </w:pPr>
            <w:r>
              <w:rPr>
                <w:rFonts w:cs="Arial"/>
                <w:sz w:val="18"/>
                <w:szCs w:val="18"/>
              </w:rPr>
              <w:t>Waihou Store Shed</w:t>
            </w:r>
          </w:p>
        </w:tc>
      </w:tr>
      <w:tr w:rsidR="00513F6F" w:rsidRPr="005F4AD2" w14:paraId="18006037" w14:textId="77777777" w:rsidTr="002650AD">
        <w:trPr>
          <w:jc w:val="center"/>
        </w:trPr>
        <w:tc>
          <w:tcPr>
            <w:tcW w:w="4296" w:type="dxa"/>
            <w:vAlign w:val="bottom"/>
          </w:tcPr>
          <w:p w14:paraId="54B2EAA3" w14:textId="77777777" w:rsidR="00513F6F" w:rsidRPr="005F4AD2" w:rsidRDefault="00513F6F" w:rsidP="002650AD">
            <w:pPr>
              <w:pStyle w:val="BodyText"/>
              <w:spacing w:after="0"/>
              <w:jc w:val="center"/>
              <w:rPr>
                <w:rFonts w:cs="Arial"/>
                <w:sz w:val="18"/>
                <w:szCs w:val="18"/>
              </w:rPr>
            </w:pPr>
            <w:r>
              <w:rPr>
                <w:rFonts w:cs="Arial"/>
                <w:noProof/>
                <w:lang w:eastAsia="en-NZ"/>
              </w:rPr>
              <w:drawing>
                <wp:inline distT="0" distB="0" distL="0" distR="0" wp14:anchorId="23C62C8A" wp14:editId="04A77B5C">
                  <wp:extent cx="2524125" cy="1885950"/>
                  <wp:effectExtent l="19050" t="0" r="9525" b="0"/>
                  <wp:docPr id="11" name="Picture 36" descr="Waihou RTS 28 Jul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ihou RTS 28 July 011"/>
                          <pic:cNvPicPr>
                            <a:picLocks noChangeAspect="1" noChangeArrowheads="1"/>
                          </pic:cNvPicPr>
                        </pic:nvPicPr>
                        <pic:blipFill>
                          <a:blip r:embed="rId16" cstate="print"/>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14:paraId="6EE05796" w14:textId="77777777" w:rsidR="00513F6F" w:rsidRPr="005F4AD2" w:rsidRDefault="00513F6F" w:rsidP="002650AD">
            <w:pPr>
              <w:pStyle w:val="BodyText"/>
              <w:spacing w:after="0"/>
              <w:jc w:val="center"/>
              <w:rPr>
                <w:rFonts w:cs="Arial"/>
                <w:sz w:val="18"/>
                <w:szCs w:val="18"/>
              </w:rPr>
            </w:pPr>
            <w:r>
              <w:rPr>
                <w:rFonts w:cs="Arial"/>
                <w:sz w:val="18"/>
                <w:szCs w:val="18"/>
              </w:rPr>
              <w:t>Waihou Tipping F</w:t>
            </w:r>
            <w:r w:rsidRPr="005F4AD2">
              <w:rPr>
                <w:rFonts w:cs="Arial"/>
                <w:sz w:val="18"/>
                <w:szCs w:val="18"/>
              </w:rPr>
              <w:t>loor</w:t>
            </w:r>
            <w:r>
              <w:rPr>
                <w:rFonts w:cs="Arial"/>
                <w:sz w:val="18"/>
                <w:szCs w:val="18"/>
              </w:rPr>
              <w:t xml:space="preserve"> Canopy</w:t>
            </w:r>
          </w:p>
        </w:tc>
        <w:tc>
          <w:tcPr>
            <w:tcW w:w="4488" w:type="dxa"/>
            <w:vAlign w:val="bottom"/>
          </w:tcPr>
          <w:p w14:paraId="2F8D16AB" w14:textId="77777777" w:rsidR="00513F6F" w:rsidRPr="005F4AD2" w:rsidRDefault="00513F6F" w:rsidP="002650AD">
            <w:pPr>
              <w:pStyle w:val="BodyText"/>
              <w:spacing w:after="0"/>
              <w:jc w:val="center"/>
              <w:rPr>
                <w:rFonts w:cs="Arial"/>
                <w:sz w:val="18"/>
                <w:szCs w:val="18"/>
              </w:rPr>
            </w:pPr>
            <w:r>
              <w:rPr>
                <w:rFonts w:cs="Arial"/>
                <w:noProof/>
                <w:lang w:eastAsia="en-NZ"/>
              </w:rPr>
              <w:drawing>
                <wp:inline distT="0" distB="0" distL="0" distR="0" wp14:anchorId="28342801" wp14:editId="73EF6EF3">
                  <wp:extent cx="2524125" cy="1885950"/>
                  <wp:effectExtent l="19050" t="0" r="9525" b="0"/>
                  <wp:docPr id="12" name="Picture 37" descr="Waihou RTS 28 July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ihou RTS 28 July 015"/>
                          <pic:cNvPicPr>
                            <a:picLocks noChangeAspect="1" noChangeArrowheads="1"/>
                          </pic:cNvPicPr>
                        </pic:nvPicPr>
                        <pic:blipFill>
                          <a:blip r:embed="rId59" cstate="print"/>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14:paraId="52AB7DA7" w14:textId="77777777" w:rsidR="00513F6F" w:rsidRPr="005F4AD2" w:rsidRDefault="00513F6F" w:rsidP="002650AD">
            <w:pPr>
              <w:pStyle w:val="BodyText"/>
              <w:spacing w:after="0"/>
              <w:jc w:val="center"/>
              <w:rPr>
                <w:rFonts w:cs="Arial"/>
                <w:sz w:val="18"/>
                <w:szCs w:val="18"/>
              </w:rPr>
            </w:pPr>
            <w:r>
              <w:rPr>
                <w:rFonts w:cs="Arial"/>
                <w:sz w:val="18"/>
                <w:szCs w:val="18"/>
              </w:rPr>
              <w:t>Waihou Dangerous</w:t>
            </w:r>
            <w:r w:rsidRPr="005F4AD2">
              <w:rPr>
                <w:rFonts w:cs="Arial"/>
                <w:sz w:val="18"/>
                <w:szCs w:val="18"/>
              </w:rPr>
              <w:t xml:space="preserve"> </w:t>
            </w:r>
            <w:r>
              <w:rPr>
                <w:rFonts w:cs="Arial"/>
                <w:sz w:val="18"/>
                <w:szCs w:val="18"/>
              </w:rPr>
              <w:t>G</w:t>
            </w:r>
            <w:r w:rsidRPr="005F4AD2">
              <w:rPr>
                <w:rFonts w:cs="Arial"/>
                <w:sz w:val="18"/>
                <w:szCs w:val="18"/>
              </w:rPr>
              <w:t xml:space="preserve">oods </w:t>
            </w:r>
            <w:r>
              <w:rPr>
                <w:rFonts w:cs="Arial"/>
                <w:sz w:val="18"/>
                <w:szCs w:val="18"/>
              </w:rPr>
              <w:t>S</w:t>
            </w:r>
            <w:r w:rsidRPr="005F4AD2">
              <w:rPr>
                <w:rFonts w:cs="Arial"/>
                <w:sz w:val="18"/>
                <w:szCs w:val="18"/>
              </w:rPr>
              <w:t>hed</w:t>
            </w:r>
          </w:p>
        </w:tc>
      </w:tr>
    </w:tbl>
    <w:p w14:paraId="6177CAB6" w14:textId="77777777" w:rsidR="00513F6F" w:rsidRDefault="00513F6F" w:rsidP="00513F6F">
      <w:pPr>
        <w:pStyle w:val="BodyText"/>
      </w:pPr>
    </w:p>
    <w:p w14:paraId="4BA892D1" w14:textId="55AEDB0B" w:rsidR="00513F6F" w:rsidRDefault="00513F6F" w:rsidP="00C66E6B">
      <w:pPr>
        <w:pStyle w:val="Heading3"/>
      </w:pPr>
      <w:bookmarkStart w:id="127" w:name="_Toc401561338"/>
      <w:bookmarkStart w:id="128" w:name="_Toc57924301"/>
      <w:r>
        <w:t>Operations and Maintenance</w:t>
      </w:r>
      <w:bookmarkEnd w:id="127"/>
      <w:bookmarkEnd w:id="128"/>
    </w:p>
    <w:p w14:paraId="1D152894" w14:textId="77777777" w:rsidR="00513F6F" w:rsidRDefault="00513F6F" w:rsidP="004F6DCF">
      <w:pPr>
        <w:pStyle w:val="2ndlevelsubheading"/>
      </w:pPr>
    </w:p>
    <w:p w14:paraId="4FC288A3" w14:textId="77777777" w:rsidR="00513F6F" w:rsidRDefault="00513F6F" w:rsidP="004F6DCF">
      <w:pPr>
        <w:pStyle w:val="Heading4"/>
      </w:pPr>
      <w:bookmarkStart w:id="129" w:name="_Toc377629330"/>
      <w:bookmarkStart w:id="130" w:name="_Toc401561339"/>
      <w:r w:rsidRPr="009F78B0">
        <w:t>Introduction</w:t>
      </w:r>
      <w:bookmarkEnd w:id="129"/>
      <w:bookmarkEnd w:id="130"/>
    </w:p>
    <w:p w14:paraId="35AD44BE" w14:textId="434800A5" w:rsidR="00513F6F" w:rsidRDefault="00513F6F" w:rsidP="004F6DCF">
      <w:pPr>
        <w:pStyle w:val="BodyText1"/>
        <w:jc w:val="both"/>
      </w:pPr>
      <w:r>
        <w:t xml:space="preserve">Operations and </w:t>
      </w:r>
      <w:r w:rsidR="00004390">
        <w:t>m</w:t>
      </w:r>
      <w:r>
        <w:t xml:space="preserve">aintenance strategies set out how the solid waste activity will be operated and maintained on a day-to-day basis to consistently achieve the optimum use of assets.  </w:t>
      </w:r>
    </w:p>
    <w:p w14:paraId="5332FEC5" w14:textId="77777777" w:rsidR="00513F6F" w:rsidRDefault="00513F6F" w:rsidP="004F6DCF">
      <w:pPr>
        <w:pStyle w:val="BodyText1"/>
        <w:jc w:val="both"/>
      </w:pPr>
    </w:p>
    <w:p w14:paraId="6664ABEC" w14:textId="77777777" w:rsidR="00513F6F" w:rsidRDefault="00513F6F" w:rsidP="004F6DCF">
      <w:pPr>
        <w:pStyle w:val="BodyText1"/>
        <w:jc w:val="both"/>
      </w:pPr>
      <w:r>
        <w:t>Operations - Activities designed to ensure efficient utilisation of the assets, and therefore that the assets achieve their service potential.  Operational strategies cover activities such as energy usage, control of mechanical and electrical plant, inspections and service management.</w:t>
      </w:r>
    </w:p>
    <w:p w14:paraId="3F246D34" w14:textId="77777777" w:rsidR="00513F6F" w:rsidRDefault="00513F6F" w:rsidP="004F6DCF">
      <w:pPr>
        <w:pStyle w:val="BodyText1"/>
        <w:jc w:val="both"/>
      </w:pPr>
    </w:p>
    <w:p w14:paraId="737E3004" w14:textId="77777777" w:rsidR="00513F6F" w:rsidRDefault="00513F6F" w:rsidP="004F6DCF">
      <w:pPr>
        <w:pStyle w:val="BodyText1"/>
        <w:jc w:val="both"/>
      </w:pPr>
      <w:r>
        <w:t xml:space="preserve">Maintenance - Maintenance strategies are designed to enable existing assets to operate to their service potential over their useful life. This is necessary to meet service standards, achieve target standards and prevent premature asset failure or deterioration.  </w:t>
      </w:r>
    </w:p>
    <w:p w14:paraId="4B04F846" w14:textId="77777777" w:rsidR="00513F6F" w:rsidRDefault="00513F6F" w:rsidP="004F6DCF">
      <w:pPr>
        <w:pStyle w:val="2ndlevelsubheading"/>
        <w:jc w:val="both"/>
      </w:pPr>
    </w:p>
    <w:p w14:paraId="18B561C9" w14:textId="77777777" w:rsidR="00513F6F" w:rsidRDefault="00513F6F" w:rsidP="003D56CE">
      <w:pPr>
        <w:pStyle w:val="Heading5"/>
      </w:pPr>
      <w:bookmarkStart w:id="131" w:name="_Toc377629331"/>
      <w:bookmarkStart w:id="132" w:name="_Toc401561340"/>
      <w:r>
        <w:t>Method of Delivery</w:t>
      </w:r>
      <w:bookmarkEnd w:id="131"/>
      <w:bookmarkEnd w:id="132"/>
    </w:p>
    <w:p w14:paraId="036766BC" w14:textId="06C975BB" w:rsidR="00513F6F" w:rsidRDefault="00513F6F" w:rsidP="004F6DCF">
      <w:pPr>
        <w:pStyle w:val="ListBullet"/>
        <w:jc w:val="both"/>
      </w:pPr>
      <w:r>
        <w:t>The operation and maintenance of the Solid Waste Activity is carried out using a combination of M</w:t>
      </w:r>
      <w:r w:rsidR="001A0DEC">
        <w:t>PDC</w:t>
      </w:r>
      <w:r>
        <w:t xml:space="preserve"> staff and external contractors.</w:t>
      </w:r>
    </w:p>
    <w:p w14:paraId="30DCEB74" w14:textId="79B62C9F" w:rsidR="00513F6F" w:rsidRDefault="00004390" w:rsidP="004F6DCF">
      <w:pPr>
        <w:pStyle w:val="ListBullet"/>
        <w:jc w:val="both"/>
      </w:pPr>
      <w:r>
        <w:t>T</w:t>
      </w:r>
      <w:r w:rsidR="00513F6F">
        <w:t xml:space="preserve">he Eastern Waikato Solid Water Joint Committee organises the collection contract and the operation of the transfer stations. </w:t>
      </w:r>
    </w:p>
    <w:p w14:paraId="2641861C" w14:textId="77777777" w:rsidR="00513F6F" w:rsidRDefault="00513F6F" w:rsidP="004F6DCF">
      <w:pPr>
        <w:pStyle w:val="ListBullet"/>
        <w:jc w:val="both"/>
      </w:pPr>
      <w:r>
        <w:t>Group Manager Service Delivery responsible for the internal Business Units</w:t>
      </w:r>
    </w:p>
    <w:p w14:paraId="3AC2A6DE" w14:textId="77777777" w:rsidR="00513F6F" w:rsidRDefault="00F15EEB" w:rsidP="004F6DCF">
      <w:pPr>
        <w:pStyle w:val="ListBullet"/>
        <w:jc w:val="both"/>
      </w:pPr>
      <w:r>
        <w:t>Asset Manager Strategy and</w:t>
      </w:r>
      <w:r w:rsidR="00513F6F">
        <w:t xml:space="preserve"> Policy responsible for overall compliance including resource consents and annual reporting</w:t>
      </w:r>
    </w:p>
    <w:p w14:paraId="588867CE" w14:textId="4DC2D295" w:rsidR="00513F6F" w:rsidRDefault="00513F6F" w:rsidP="004F6DCF">
      <w:pPr>
        <w:pStyle w:val="ListBullet"/>
        <w:jc w:val="both"/>
      </w:pPr>
      <w:r>
        <w:t>Kaimai Consultants provide internal oversight including operation contract contract and the closed landfills (Council Business Unit)</w:t>
      </w:r>
    </w:p>
    <w:p w14:paraId="04032135" w14:textId="77777777" w:rsidR="00513F6F" w:rsidRDefault="00513F6F" w:rsidP="004F6DCF">
      <w:pPr>
        <w:pStyle w:val="ListBullet"/>
        <w:jc w:val="both"/>
      </w:pPr>
      <w:r>
        <w:t xml:space="preserve">External contractors for specialist activities such as laboratory testing. </w:t>
      </w:r>
    </w:p>
    <w:p w14:paraId="071D99CB" w14:textId="77777777" w:rsidR="00513F6F" w:rsidRDefault="00513F6F" w:rsidP="004F6DCF">
      <w:pPr>
        <w:pStyle w:val="ListBullet"/>
        <w:jc w:val="both"/>
      </w:pPr>
      <w:r>
        <w:t>Major Capital Construction Work is normal formally tendered by Kaimai Consultants</w:t>
      </w:r>
      <w:r w:rsidR="00004390">
        <w:t>.</w:t>
      </w:r>
    </w:p>
    <w:p w14:paraId="15A1A251" w14:textId="77777777" w:rsidR="00513F6F" w:rsidRDefault="00513F6F" w:rsidP="00513F6F">
      <w:pPr>
        <w:rPr>
          <w:lang w:val="en-AU" w:eastAsia="en-US"/>
        </w:rPr>
      </w:pPr>
    </w:p>
    <w:p w14:paraId="74DCBF49" w14:textId="77777777" w:rsidR="00C43139" w:rsidRDefault="00C43139" w:rsidP="00513F6F">
      <w:pPr>
        <w:rPr>
          <w:lang w:val="en-AU" w:eastAsia="en-US"/>
        </w:rPr>
      </w:pPr>
    </w:p>
    <w:p w14:paraId="53A346C2" w14:textId="77777777" w:rsidR="00C43139" w:rsidRDefault="00C43139" w:rsidP="00513F6F">
      <w:pPr>
        <w:rPr>
          <w:lang w:val="en-AU" w:eastAsia="en-US"/>
        </w:rPr>
        <w:sectPr w:rsidR="00C43139" w:rsidSect="00513F6F">
          <w:headerReference w:type="default" r:id="rId60"/>
          <w:endnotePr>
            <w:numFmt w:val="decimal"/>
          </w:endnotePr>
          <w:pgSz w:w="11906" w:h="16838" w:code="9"/>
          <w:pgMar w:top="1440" w:right="1440" w:bottom="1440" w:left="1440" w:header="709" w:footer="709" w:gutter="0"/>
          <w:cols w:space="708"/>
          <w:docGrid w:linePitch="360"/>
        </w:sectPr>
      </w:pPr>
    </w:p>
    <w:p w14:paraId="39DE6867" w14:textId="77777777" w:rsidR="00EF502C" w:rsidRPr="00EF502C" w:rsidRDefault="00EF502C" w:rsidP="00867340">
      <w:pPr>
        <w:pStyle w:val="Heading1"/>
      </w:pPr>
      <w:bookmarkStart w:id="133" w:name="_Toc57924302"/>
      <w:r>
        <w:lastRenderedPageBreak/>
        <w:t>Risk Management</w:t>
      </w:r>
      <w:bookmarkEnd w:id="133"/>
    </w:p>
    <w:p w14:paraId="613C06EA" w14:textId="77777777" w:rsidR="00EF502C" w:rsidRDefault="00EF502C" w:rsidP="00EF502C">
      <w:pPr>
        <w:pStyle w:val="Heading2"/>
        <w:rPr>
          <w:lang w:eastAsia="en-US"/>
        </w:rPr>
      </w:pPr>
      <w:r w:rsidRPr="003C6A18">
        <w:rPr>
          <w:lang w:eastAsia="en-US"/>
        </w:rPr>
        <w:tab/>
      </w:r>
      <w:bookmarkStart w:id="134" w:name="_Toc392579442"/>
      <w:bookmarkStart w:id="135" w:name="_Toc57924303"/>
      <w:r w:rsidR="001E7210">
        <w:rPr>
          <w:lang w:eastAsia="en-US"/>
        </w:rPr>
        <w:t>Council’s Risk Management Policy</w:t>
      </w:r>
      <w:bookmarkEnd w:id="134"/>
      <w:bookmarkEnd w:id="135"/>
    </w:p>
    <w:p w14:paraId="3DF0CB33" w14:textId="77777777" w:rsidR="001E7210" w:rsidRPr="00F8631D" w:rsidRDefault="001E7210" w:rsidP="001E7210">
      <w:pPr>
        <w:rPr>
          <w:rFonts w:cs="Arial"/>
          <w:b/>
          <w:sz w:val="24"/>
        </w:rPr>
      </w:pPr>
      <w:r w:rsidRPr="00F8631D">
        <w:rPr>
          <w:rFonts w:cs="Arial"/>
          <w:b/>
          <w:sz w:val="24"/>
        </w:rPr>
        <w:t>Purpose</w:t>
      </w:r>
    </w:p>
    <w:p w14:paraId="59B03067" w14:textId="77777777" w:rsidR="001E7210" w:rsidRPr="00F8631D" w:rsidRDefault="001E7210" w:rsidP="00444275">
      <w:pPr>
        <w:jc w:val="both"/>
        <w:rPr>
          <w:rFonts w:cs="Arial"/>
          <w:szCs w:val="22"/>
        </w:rPr>
      </w:pPr>
      <w:r w:rsidRPr="00F8631D">
        <w:rPr>
          <w:rFonts w:cs="Arial"/>
          <w:szCs w:val="22"/>
        </w:rPr>
        <w:t>The purpose of this policy is to support and promote risk management as an integral part of the Council’s internal controls and Corporate Governance</w:t>
      </w:r>
    </w:p>
    <w:p w14:paraId="573DC731" w14:textId="77777777" w:rsidR="001E7210" w:rsidRPr="00F8631D" w:rsidRDefault="001E7210" w:rsidP="00444275">
      <w:pPr>
        <w:jc w:val="both"/>
        <w:rPr>
          <w:rFonts w:cs="Arial"/>
          <w:szCs w:val="22"/>
        </w:rPr>
      </w:pPr>
    </w:p>
    <w:p w14:paraId="780F9297" w14:textId="77777777" w:rsidR="001E7210" w:rsidRPr="00F8631D" w:rsidRDefault="001E7210" w:rsidP="00444275">
      <w:pPr>
        <w:jc w:val="both"/>
        <w:rPr>
          <w:rFonts w:cs="Arial"/>
          <w:b/>
          <w:sz w:val="24"/>
        </w:rPr>
      </w:pPr>
      <w:r w:rsidRPr="00F8631D">
        <w:rPr>
          <w:rFonts w:cs="Arial"/>
          <w:b/>
          <w:sz w:val="24"/>
        </w:rPr>
        <w:t xml:space="preserve">Risk Management Standard and Framework </w:t>
      </w:r>
    </w:p>
    <w:p w14:paraId="0877AB5C" w14:textId="77777777" w:rsidR="001E7210" w:rsidRPr="00F8631D" w:rsidRDefault="001E7210" w:rsidP="00444275">
      <w:pPr>
        <w:jc w:val="both"/>
        <w:rPr>
          <w:rFonts w:cs="Arial"/>
          <w:szCs w:val="22"/>
        </w:rPr>
      </w:pPr>
      <w:r w:rsidRPr="00F8631D">
        <w:rPr>
          <w:rFonts w:cs="Arial"/>
          <w:szCs w:val="22"/>
        </w:rPr>
        <w:t>This policy is based on ISO 31000:2009 and is supported by the Risk Management Standard and Framework as applied to Local Government.</w:t>
      </w:r>
    </w:p>
    <w:p w14:paraId="71F5AFAD" w14:textId="77777777" w:rsidR="001E7210" w:rsidRPr="00F8631D" w:rsidRDefault="001E7210" w:rsidP="00444275">
      <w:pPr>
        <w:jc w:val="both"/>
        <w:rPr>
          <w:rFonts w:cs="Arial"/>
          <w:szCs w:val="22"/>
        </w:rPr>
      </w:pPr>
    </w:p>
    <w:p w14:paraId="79617615" w14:textId="77777777" w:rsidR="001E7210" w:rsidRPr="00F8631D" w:rsidRDefault="001E7210" w:rsidP="00444275">
      <w:pPr>
        <w:jc w:val="both"/>
        <w:rPr>
          <w:rFonts w:cs="Arial"/>
          <w:b/>
          <w:sz w:val="24"/>
        </w:rPr>
      </w:pPr>
      <w:r w:rsidRPr="00F8631D">
        <w:rPr>
          <w:rFonts w:cs="Arial"/>
          <w:b/>
          <w:sz w:val="24"/>
        </w:rPr>
        <w:t xml:space="preserve">Principles </w:t>
      </w:r>
    </w:p>
    <w:p w14:paraId="2AFBF5BF" w14:textId="19A8F6AD" w:rsidR="001E7210" w:rsidRPr="00F8631D" w:rsidRDefault="001E7210" w:rsidP="00444275">
      <w:pPr>
        <w:jc w:val="both"/>
        <w:rPr>
          <w:rFonts w:cs="Arial"/>
          <w:szCs w:val="22"/>
        </w:rPr>
      </w:pPr>
      <w:r w:rsidRPr="00F8631D">
        <w:rPr>
          <w:rFonts w:cs="Arial"/>
          <w:szCs w:val="22"/>
        </w:rPr>
        <w:t>The following principles provide the foundation for Risk Management</w:t>
      </w:r>
      <w:r w:rsidR="00E9354F">
        <w:rPr>
          <w:rFonts w:cs="Arial"/>
          <w:szCs w:val="22"/>
        </w:rPr>
        <w:t>.</w:t>
      </w:r>
    </w:p>
    <w:p w14:paraId="1F0F6C71" w14:textId="77777777" w:rsidR="001E7210" w:rsidRPr="00F8631D" w:rsidRDefault="001E7210" w:rsidP="00444275">
      <w:pPr>
        <w:jc w:val="both"/>
        <w:rPr>
          <w:rFonts w:cs="Arial"/>
          <w:szCs w:val="22"/>
        </w:rPr>
      </w:pPr>
    </w:p>
    <w:p w14:paraId="2DBFEC8A" w14:textId="77777777" w:rsidR="001E7210" w:rsidRPr="00F8631D" w:rsidRDefault="001E7210" w:rsidP="00444275">
      <w:pPr>
        <w:jc w:val="both"/>
        <w:rPr>
          <w:rFonts w:cs="Arial"/>
          <w:szCs w:val="22"/>
        </w:rPr>
      </w:pPr>
      <w:r w:rsidRPr="00F8631D">
        <w:rPr>
          <w:rFonts w:cs="Arial"/>
          <w:szCs w:val="22"/>
        </w:rPr>
        <w:t>Risk Management:</w:t>
      </w:r>
    </w:p>
    <w:p w14:paraId="36E23A88"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 xml:space="preserve">creates and adds value </w:t>
      </w:r>
    </w:p>
    <w:p w14:paraId="1FEC496D" w14:textId="46158215" w:rsidR="001E7210" w:rsidRPr="00F8631D" w:rsidRDefault="001E7210" w:rsidP="008B55E5">
      <w:pPr>
        <w:numPr>
          <w:ilvl w:val="0"/>
          <w:numId w:val="9"/>
        </w:numPr>
        <w:spacing w:line="280" w:lineRule="atLeast"/>
        <w:jc w:val="both"/>
        <w:rPr>
          <w:rFonts w:cs="Arial"/>
          <w:szCs w:val="22"/>
        </w:rPr>
      </w:pPr>
      <w:r w:rsidRPr="00F8631D">
        <w:rPr>
          <w:rFonts w:cs="Arial"/>
          <w:szCs w:val="22"/>
        </w:rPr>
        <w:t>is an integrated part of all organisational processes</w:t>
      </w:r>
    </w:p>
    <w:p w14:paraId="46C9A227"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helps good decision making</w:t>
      </w:r>
    </w:p>
    <w:p w14:paraId="405E9DEA"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explicitly addresses uncertainty</w:t>
      </w:r>
    </w:p>
    <w:p w14:paraId="08DCFB7E"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is systematic ,structured and timely</w:t>
      </w:r>
    </w:p>
    <w:p w14:paraId="20A8D051"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based on the best available information</w:t>
      </w:r>
    </w:p>
    <w:p w14:paraId="074C681B"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tailored to the MPDC context</w:t>
      </w:r>
    </w:p>
    <w:p w14:paraId="19427B86"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considers human and cultural factors</w:t>
      </w:r>
    </w:p>
    <w:p w14:paraId="2689817F"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is dynamic, iterative and responsive to change</w:t>
      </w:r>
    </w:p>
    <w:p w14:paraId="0439B95C" w14:textId="77777777" w:rsidR="001E7210" w:rsidRPr="00F8631D" w:rsidRDefault="001E7210" w:rsidP="008B55E5">
      <w:pPr>
        <w:numPr>
          <w:ilvl w:val="0"/>
          <w:numId w:val="9"/>
        </w:numPr>
        <w:spacing w:line="280" w:lineRule="atLeast"/>
        <w:jc w:val="both"/>
        <w:rPr>
          <w:rFonts w:cs="Arial"/>
          <w:szCs w:val="22"/>
        </w:rPr>
      </w:pPr>
      <w:r w:rsidRPr="00F8631D">
        <w:rPr>
          <w:rFonts w:cs="Arial"/>
          <w:szCs w:val="22"/>
        </w:rPr>
        <w:t>Supports and contributes to continuous improvement</w:t>
      </w:r>
    </w:p>
    <w:p w14:paraId="3588B831" w14:textId="77777777" w:rsidR="001E7210" w:rsidRPr="00F8631D" w:rsidRDefault="001E7210" w:rsidP="00444275">
      <w:pPr>
        <w:jc w:val="both"/>
        <w:rPr>
          <w:rFonts w:cs="Arial"/>
          <w:szCs w:val="22"/>
        </w:rPr>
      </w:pPr>
    </w:p>
    <w:p w14:paraId="590F0B5D" w14:textId="77777777" w:rsidR="001E7210" w:rsidRPr="00F8631D" w:rsidRDefault="001E7210" w:rsidP="00444275">
      <w:pPr>
        <w:jc w:val="both"/>
        <w:rPr>
          <w:rFonts w:cs="Arial"/>
          <w:b/>
          <w:sz w:val="24"/>
        </w:rPr>
      </w:pPr>
      <w:r w:rsidRPr="00F8631D">
        <w:rPr>
          <w:rFonts w:cs="Arial"/>
          <w:b/>
          <w:sz w:val="24"/>
        </w:rPr>
        <w:t>Roles and Responsibilities</w:t>
      </w:r>
    </w:p>
    <w:p w14:paraId="3133C747" w14:textId="77777777" w:rsidR="001E7210" w:rsidRPr="00F8631D" w:rsidRDefault="001E7210" w:rsidP="00444275">
      <w:pPr>
        <w:jc w:val="both"/>
        <w:rPr>
          <w:rFonts w:cs="Arial"/>
          <w:szCs w:val="22"/>
        </w:rPr>
      </w:pPr>
      <w:r w:rsidRPr="00F8631D">
        <w:rPr>
          <w:rFonts w:cs="Arial"/>
          <w:szCs w:val="22"/>
        </w:rPr>
        <w:t xml:space="preserve">This policy addresses the need to appropriately manage risk at all levels, including the implementation and maintenance processes and ensuring adequacy, effectiveness and efficiency of controls.  </w:t>
      </w:r>
    </w:p>
    <w:p w14:paraId="2A70B620" w14:textId="77777777" w:rsidR="001E7210" w:rsidRPr="00CE33BA" w:rsidRDefault="001E7210" w:rsidP="00444275">
      <w:pPr>
        <w:jc w:val="both"/>
        <w:rPr>
          <w:rFonts w:cs="Arial"/>
          <w:szCs w:val="22"/>
        </w:rPr>
      </w:pPr>
    </w:p>
    <w:p w14:paraId="4107C078" w14:textId="77777777" w:rsidR="001E7210" w:rsidRPr="00F8631D" w:rsidRDefault="001E7210" w:rsidP="00444275">
      <w:pPr>
        <w:jc w:val="both"/>
        <w:rPr>
          <w:rFonts w:cs="Arial"/>
          <w:b/>
          <w:sz w:val="24"/>
        </w:rPr>
      </w:pPr>
      <w:r w:rsidRPr="00F8631D">
        <w:rPr>
          <w:rFonts w:cs="Arial"/>
          <w:b/>
          <w:sz w:val="24"/>
        </w:rPr>
        <w:t xml:space="preserve">Elected Members and Council </w:t>
      </w:r>
    </w:p>
    <w:p w14:paraId="616F8313" w14:textId="77777777" w:rsidR="001E7210" w:rsidRPr="00F8631D" w:rsidRDefault="001E7210" w:rsidP="00444275">
      <w:pPr>
        <w:jc w:val="both"/>
        <w:rPr>
          <w:rFonts w:cs="Arial"/>
          <w:szCs w:val="22"/>
        </w:rPr>
      </w:pPr>
      <w:r w:rsidRPr="00F8631D">
        <w:rPr>
          <w:rFonts w:cs="Arial"/>
          <w:szCs w:val="22"/>
        </w:rPr>
        <w:t xml:space="preserve">Governance is the system of accountability to stakeholders whereby Elected Representatives ensure the principles and policies of the Local Authority are carried out and performance against these is measured. In accordance with this system Council has a significant role to play in ensuring the integrity and transparency of Risk Management and risk auditing at the highest level. </w:t>
      </w:r>
    </w:p>
    <w:p w14:paraId="0E0454AF" w14:textId="77777777" w:rsidR="001E7210" w:rsidRPr="00F8631D" w:rsidRDefault="001E7210" w:rsidP="00444275">
      <w:pPr>
        <w:jc w:val="both"/>
        <w:rPr>
          <w:rFonts w:cs="Arial"/>
          <w:szCs w:val="22"/>
        </w:rPr>
      </w:pPr>
    </w:p>
    <w:p w14:paraId="57317CD0" w14:textId="422C454F" w:rsidR="001E7210" w:rsidRPr="00E9354F" w:rsidRDefault="007A5123" w:rsidP="00444275">
      <w:pPr>
        <w:jc w:val="both"/>
        <w:rPr>
          <w:rFonts w:cs="Arial"/>
          <w:b/>
          <w:sz w:val="24"/>
        </w:rPr>
      </w:pPr>
      <w:r w:rsidRPr="00E9354F">
        <w:rPr>
          <w:rFonts w:cs="Arial"/>
          <w:b/>
          <w:sz w:val="24"/>
        </w:rPr>
        <w:t xml:space="preserve">Audit and </w:t>
      </w:r>
      <w:r w:rsidR="001E7210" w:rsidRPr="00E9354F">
        <w:rPr>
          <w:rFonts w:cs="Arial"/>
          <w:b/>
          <w:sz w:val="24"/>
        </w:rPr>
        <w:t xml:space="preserve">Risk Committee </w:t>
      </w:r>
    </w:p>
    <w:p w14:paraId="208E1D18" w14:textId="21C6A0B7" w:rsidR="001E7210" w:rsidRPr="00F8631D" w:rsidRDefault="007A5123" w:rsidP="00444275">
      <w:pPr>
        <w:jc w:val="both"/>
        <w:rPr>
          <w:rFonts w:cs="Arial"/>
          <w:szCs w:val="22"/>
        </w:rPr>
      </w:pPr>
      <w:r w:rsidRPr="00E9354F">
        <w:rPr>
          <w:rFonts w:cs="Arial"/>
        </w:rPr>
        <w:t>The primary objective of the Audit and Risk Committee is to assist Council in fulfilling its overall responsibilities relating to accounting and reportin</w:t>
      </w:r>
      <w:r w:rsidRPr="00766E70">
        <w:rPr>
          <w:rFonts w:cs="Arial"/>
        </w:rPr>
        <w:t xml:space="preserve">g, internal and external audit, treasury, compliance and risk management. The Committee will review the financial reporting process, the system of internal control and management of financial risks, the audit process, and the Council’s process for monitoring compliance with laws and regulations. </w:t>
      </w:r>
    </w:p>
    <w:p w14:paraId="06FED9EB" w14:textId="77777777" w:rsidR="001E7210" w:rsidRPr="00F8631D" w:rsidRDefault="001E7210" w:rsidP="00444275">
      <w:pPr>
        <w:ind w:left="360"/>
        <w:jc w:val="both"/>
        <w:rPr>
          <w:rFonts w:cs="Arial"/>
          <w:szCs w:val="22"/>
        </w:rPr>
      </w:pPr>
    </w:p>
    <w:p w14:paraId="79FAC8AF" w14:textId="77777777" w:rsidR="001E7210" w:rsidRPr="00F8631D" w:rsidRDefault="001E7210" w:rsidP="00444275">
      <w:pPr>
        <w:jc w:val="both"/>
        <w:rPr>
          <w:rFonts w:cs="Arial"/>
          <w:b/>
          <w:szCs w:val="22"/>
        </w:rPr>
      </w:pPr>
      <w:r w:rsidRPr="00F8631D">
        <w:rPr>
          <w:rFonts w:cs="Arial"/>
          <w:b/>
          <w:szCs w:val="22"/>
        </w:rPr>
        <w:t xml:space="preserve">The Chief Executive and Executive Management Team </w:t>
      </w:r>
    </w:p>
    <w:p w14:paraId="24F1EA3F" w14:textId="77777777" w:rsidR="001E7210" w:rsidRPr="00F8631D" w:rsidRDefault="001E7210" w:rsidP="00444275">
      <w:pPr>
        <w:jc w:val="both"/>
        <w:rPr>
          <w:rFonts w:cs="Arial"/>
          <w:szCs w:val="22"/>
        </w:rPr>
      </w:pPr>
      <w:r w:rsidRPr="00F8631D">
        <w:rPr>
          <w:rFonts w:cs="Arial"/>
          <w:szCs w:val="22"/>
        </w:rPr>
        <w:t>The Executive Management team:</w:t>
      </w:r>
    </w:p>
    <w:p w14:paraId="6FB43259" w14:textId="77777777" w:rsidR="001E7210" w:rsidRPr="00F8631D" w:rsidRDefault="001E7210" w:rsidP="008B55E5">
      <w:pPr>
        <w:numPr>
          <w:ilvl w:val="0"/>
          <w:numId w:val="4"/>
        </w:numPr>
        <w:jc w:val="both"/>
        <w:rPr>
          <w:rFonts w:cs="Arial"/>
          <w:szCs w:val="22"/>
        </w:rPr>
      </w:pPr>
      <w:r w:rsidRPr="00F8631D">
        <w:rPr>
          <w:rFonts w:cs="Arial"/>
          <w:szCs w:val="22"/>
        </w:rPr>
        <w:t>review the risk register at quarterly intervals and ensure compliance</w:t>
      </w:r>
    </w:p>
    <w:p w14:paraId="6EFC7AC3" w14:textId="77777777" w:rsidR="001E7210" w:rsidRPr="00F8631D" w:rsidRDefault="001E7210" w:rsidP="008B55E5">
      <w:pPr>
        <w:numPr>
          <w:ilvl w:val="0"/>
          <w:numId w:val="4"/>
        </w:numPr>
        <w:jc w:val="both"/>
        <w:rPr>
          <w:rFonts w:cs="Arial"/>
          <w:szCs w:val="22"/>
        </w:rPr>
      </w:pPr>
      <w:r w:rsidRPr="00F8631D">
        <w:rPr>
          <w:rFonts w:cs="Arial"/>
          <w:szCs w:val="22"/>
        </w:rPr>
        <w:t>Understand and support Risk Management and risk ownership as it affects their areas of responsibility.</w:t>
      </w:r>
    </w:p>
    <w:p w14:paraId="66FE838C" w14:textId="77777777" w:rsidR="001E7210" w:rsidRPr="00F8631D" w:rsidRDefault="001E7210" w:rsidP="008B55E5">
      <w:pPr>
        <w:numPr>
          <w:ilvl w:val="0"/>
          <w:numId w:val="4"/>
        </w:numPr>
        <w:jc w:val="both"/>
        <w:rPr>
          <w:rFonts w:cs="Arial"/>
          <w:szCs w:val="22"/>
        </w:rPr>
      </w:pPr>
      <w:r w:rsidRPr="00F8631D">
        <w:rPr>
          <w:rFonts w:cs="Arial"/>
          <w:szCs w:val="22"/>
        </w:rPr>
        <w:lastRenderedPageBreak/>
        <w:t>Ensure compliance with Risk assessment procedures including reviewing of registers, development of risk activities and providing feedback for internal audit processes.</w:t>
      </w:r>
    </w:p>
    <w:p w14:paraId="4D0983AD" w14:textId="77777777" w:rsidR="001E7210" w:rsidRPr="00F8631D" w:rsidRDefault="001E7210" w:rsidP="008B55E5">
      <w:pPr>
        <w:numPr>
          <w:ilvl w:val="0"/>
          <w:numId w:val="4"/>
        </w:numPr>
        <w:jc w:val="both"/>
        <w:rPr>
          <w:rFonts w:cs="Arial"/>
          <w:szCs w:val="22"/>
        </w:rPr>
      </w:pPr>
      <w:r w:rsidRPr="00F8631D">
        <w:rPr>
          <w:rFonts w:cs="Arial"/>
          <w:szCs w:val="22"/>
        </w:rPr>
        <w:t>Annual review the policy for continued relevance and appropriateness.</w:t>
      </w:r>
    </w:p>
    <w:p w14:paraId="010D5A52" w14:textId="77777777" w:rsidR="001E7210" w:rsidRPr="00F8631D" w:rsidRDefault="001E7210" w:rsidP="00444275">
      <w:pPr>
        <w:jc w:val="both"/>
        <w:rPr>
          <w:rFonts w:cs="Arial"/>
          <w:szCs w:val="22"/>
        </w:rPr>
      </w:pPr>
    </w:p>
    <w:p w14:paraId="784EA06D" w14:textId="77777777" w:rsidR="001E7210" w:rsidRPr="00F8631D" w:rsidRDefault="001E7210" w:rsidP="00444275">
      <w:pPr>
        <w:jc w:val="both"/>
        <w:rPr>
          <w:rFonts w:cs="Arial"/>
          <w:b/>
          <w:szCs w:val="22"/>
        </w:rPr>
      </w:pPr>
      <w:r w:rsidRPr="00F8631D">
        <w:rPr>
          <w:rFonts w:cs="Arial"/>
          <w:b/>
          <w:szCs w:val="22"/>
        </w:rPr>
        <w:t>Management</w:t>
      </w:r>
    </w:p>
    <w:p w14:paraId="7B6D6EFB" w14:textId="77777777" w:rsidR="001E7210" w:rsidRPr="00F8631D" w:rsidRDefault="001E7210" w:rsidP="00444275">
      <w:pPr>
        <w:jc w:val="both"/>
        <w:rPr>
          <w:rFonts w:cs="Arial"/>
          <w:szCs w:val="22"/>
        </w:rPr>
      </w:pPr>
      <w:r w:rsidRPr="00F8631D">
        <w:rPr>
          <w:rFonts w:cs="Arial"/>
          <w:szCs w:val="22"/>
        </w:rPr>
        <w:t>All managers and team leaders across MPDC are required to understand and apply the risk management framework to their areas of operational responsibility, to ensure that MPDC’s objectives are achieved.</w:t>
      </w:r>
    </w:p>
    <w:p w14:paraId="30478274" w14:textId="77777777" w:rsidR="001E7210" w:rsidRDefault="001E7210" w:rsidP="00444275">
      <w:pPr>
        <w:jc w:val="both"/>
        <w:rPr>
          <w:rFonts w:cs="Arial"/>
          <w:szCs w:val="22"/>
        </w:rPr>
      </w:pPr>
    </w:p>
    <w:p w14:paraId="42646BF0" w14:textId="77777777" w:rsidR="001E7210" w:rsidRPr="00F8631D" w:rsidRDefault="001E7210" w:rsidP="00444275">
      <w:pPr>
        <w:jc w:val="both"/>
        <w:rPr>
          <w:rFonts w:cs="Arial"/>
          <w:szCs w:val="22"/>
        </w:rPr>
      </w:pPr>
      <w:r w:rsidRPr="00F8631D">
        <w:rPr>
          <w:rFonts w:cs="Arial"/>
          <w:szCs w:val="22"/>
        </w:rPr>
        <w:t>Each unit Manager is responsible for:</w:t>
      </w:r>
    </w:p>
    <w:p w14:paraId="218DC130" w14:textId="77777777" w:rsidR="001E7210" w:rsidRPr="00F8631D" w:rsidRDefault="001E7210" w:rsidP="008B55E5">
      <w:pPr>
        <w:numPr>
          <w:ilvl w:val="0"/>
          <w:numId w:val="5"/>
        </w:numPr>
        <w:spacing w:line="280" w:lineRule="atLeast"/>
        <w:jc w:val="both"/>
        <w:rPr>
          <w:rFonts w:cs="Arial"/>
          <w:szCs w:val="22"/>
        </w:rPr>
      </w:pPr>
      <w:r w:rsidRPr="00F8631D">
        <w:rPr>
          <w:rFonts w:cs="Arial"/>
          <w:szCs w:val="22"/>
        </w:rPr>
        <w:t>Ensuring Risk Management is applied in their environment and maintaining their sections of the risk register accordingly.</w:t>
      </w:r>
    </w:p>
    <w:p w14:paraId="56391099" w14:textId="77777777" w:rsidR="001E7210" w:rsidRPr="00F8631D" w:rsidRDefault="001E7210" w:rsidP="008B55E5">
      <w:pPr>
        <w:numPr>
          <w:ilvl w:val="0"/>
          <w:numId w:val="5"/>
        </w:numPr>
        <w:spacing w:line="280" w:lineRule="atLeast"/>
        <w:jc w:val="both"/>
        <w:rPr>
          <w:rFonts w:cs="Arial"/>
          <w:szCs w:val="22"/>
        </w:rPr>
      </w:pPr>
      <w:r w:rsidRPr="00F8631D">
        <w:rPr>
          <w:rFonts w:cs="Arial"/>
          <w:szCs w:val="22"/>
        </w:rPr>
        <w:t>Promoting risk management to their staff</w:t>
      </w:r>
    </w:p>
    <w:p w14:paraId="663EA654" w14:textId="77777777" w:rsidR="001E7210" w:rsidRPr="00F8631D" w:rsidRDefault="001E7210" w:rsidP="008B55E5">
      <w:pPr>
        <w:numPr>
          <w:ilvl w:val="0"/>
          <w:numId w:val="5"/>
        </w:numPr>
        <w:spacing w:line="280" w:lineRule="atLeast"/>
        <w:jc w:val="both"/>
        <w:rPr>
          <w:rFonts w:cs="Arial"/>
          <w:szCs w:val="22"/>
        </w:rPr>
      </w:pPr>
      <w:r w:rsidRPr="00F8631D">
        <w:rPr>
          <w:rFonts w:cs="Arial"/>
          <w:szCs w:val="22"/>
        </w:rPr>
        <w:t>Appointing risk owners</w:t>
      </w:r>
    </w:p>
    <w:p w14:paraId="0C7FE22D" w14:textId="77777777" w:rsidR="001E7210" w:rsidRPr="00F8631D" w:rsidRDefault="001E7210" w:rsidP="008B55E5">
      <w:pPr>
        <w:numPr>
          <w:ilvl w:val="0"/>
          <w:numId w:val="5"/>
        </w:numPr>
        <w:spacing w:line="280" w:lineRule="atLeast"/>
        <w:jc w:val="both"/>
        <w:rPr>
          <w:rFonts w:cs="Arial"/>
          <w:szCs w:val="22"/>
        </w:rPr>
      </w:pPr>
      <w:r w:rsidRPr="00F8631D">
        <w:rPr>
          <w:rFonts w:cs="Arial"/>
          <w:szCs w:val="22"/>
        </w:rPr>
        <w:t>Taking the required action to identify and disclose new risks and uncertainties.</w:t>
      </w:r>
    </w:p>
    <w:p w14:paraId="21147CEA" w14:textId="77777777" w:rsidR="001E7210" w:rsidRPr="00F8631D" w:rsidRDefault="001E7210" w:rsidP="008B55E5">
      <w:pPr>
        <w:numPr>
          <w:ilvl w:val="0"/>
          <w:numId w:val="5"/>
        </w:numPr>
        <w:spacing w:line="280" w:lineRule="atLeast"/>
        <w:jc w:val="both"/>
        <w:rPr>
          <w:rFonts w:cs="Arial"/>
          <w:szCs w:val="22"/>
        </w:rPr>
      </w:pPr>
      <w:r w:rsidRPr="00F8631D">
        <w:rPr>
          <w:rFonts w:cs="Arial"/>
          <w:szCs w:val="22"/>
        </w:rPr>
        <w:t>Working with Risk Management Coordinator to monitor, identify and report on risk through the appropriate mechanisms.</w:t>
      </w:r>
    </w:p>
    <w:p w14:paraId="2A08E910" w14:textId="77777777" w:rsidR="001E7210" w:rsidRPr="00F8631D" w:rsidRDefault="001E7210" w:rsidP="00444275">
      <w:pPr>
        <w:jc w:val="both"/>
        <w:rPr>
          <w:rFonts w:cs="Arial"/>
          <w:b/>
          <w:szCs w:val="22"/>
        </w:rPr>
      </w:pPr>
    </w:p>
    <w:p w14:paraId="32E1CC4D" w14:textId="77777777" w:rsidR="001E7210" w:rsidRPr="00F8631D" w:rsidRDefault="001E7210" w:rsidP="00444275">
      <w:pPr>
        <w:jc w:val="both"/>
        <w:rPr>
          <w:rFonts w:cs="Arial"/>
          <w:b/>
          <w:szCs w:val="22"/>
        </w:rPr>
      </w:pPr>
      <w:r w:rsidRPr="00F8631D">
        <w:rPr>
          <w:rFonts w:cs="Arial"/>
          <w:b/>
          <w:szCs w:val="22"/>
        </w:rPr>
        <w:t>Staff</w:t>
      </w:r>
    </w:p>
    <w:p w14:paraId="1B677660" w14:textId="77777777" w:rsidR="001E7210" w:rsidRPr="00F8631D" w:rsidRDefault="001E7210" w:rsidP="00444275">
      <w:pPr>
        <w:jc w:val="both"/>
        <w:rPr>
          <w:rFonts w:cs="Arial"/>
          <w:szCs w:val="22"/>
        </w:rPr>
      </w:pPr>
      <w:r w:rsidRPr="00F8631D">
        <w:rPr>
          <w:rFonts w:cs="Arial"/>
          <w:szCs w:val="22"/>
        </w:rPr>
        <w:t>Every staff member has a responsibility to participate in the identification, mitigation and management of risks.  All staff are required to understand and apply the risk management framework to their areas of responsibility, to ensure Council’s objectives are achieved.</w:t>
      </w:r>
    </w:p>
    <w:p w14:paraId="6B34F087" w14:textId="77777777" w:rsidR="001E7210" w:rsidRDefault="001E7210" w:rsidP="00444275">
      <w:pPr>
        <w:jc w:val="both"/>
        <w:rPr>
          <w:rFonts w:cs="Arial"/>
          <w:szCs w:val="22"/>
        </w:rPr>
      </w:pPr>
    </w:p>
    <w:p w14:paraId="68FC58F6" w14:textId="77777777" w:rsidR="001E7210" w:rsidRPr="00F8631D" w:rsidRDefault="001E7210" w:rsidP="00444275">
      <w:pPr>
        <w:jc w:val="both"/>
        <w:rPr>
          <w:rFonts w:cs="Arial"/>
          <w:szCs w:val="22"/>
        </w:rPr>
      </w:pPr>
      <w:r w:rsidRPr="00F8631D">
        <w:rPr>
          <w:rFonts w:cs="Arial"/>
          <w:szCs w:val="22"/>
        </w:rPr>
        <w:t>Each staff member is responsible for</w:t>
      </w:r>
    </w:p>
    <w:p w14:paraId="33EDC131" w14:textId="77777777" w:rsidR="001E7210" w:rsidRPr="00F8631D" w:rsidRDefault="001E7210" w:rsidP="008B55E5">
      <w:pPr>
        <w:numPr>
          <w:ilvl w:val="0"/>
          <w:numId w:val="6"/>
        </w:numPr>
        <w:spacing w:line="280" w:lineRule="atLeast"/>
        <w:jc w:val="both"/>
        <w:rPr>
          <w:rFonts w:cs="Arial"/>
          <w:szCs w:val="22"/>
        </w:rPr>
      </w:pPr>
      <w:r w:rsidRPr="00F8631D">
        <w:rPr>
          <w:rFonts w:cs="Arial"/>
          <w:szCs w:val="22"/>
        </w:rPr>
        <w:t xml:space="preserve">Participating in Risk management through Health &amp; Safety, Asset Management, Civil Defence, Emergency Management and Business Continuity procedures </w:t>
      </w:r>
    </w:p>
    <w:p w14:paraId="431936E3" w14:textId="77777777" w:rsidR="001E7210" w:rsidRPr="00F8631D" w:rsidRDefault="001E7210" w:rsidP="008B55E5">
      <w:pPr>
        <w:numPr>
          <w:ilvl w:val="0"/>
          <w:numId w:val="6"/>
        </w:numPr>
        <w:spacing w:line="280" w:lineRule="atLeast"/>
        <w:jc w:val="both"/>
        <w:rPr>
          <w:rFonts w:cs="Arial"/>
          <w:szCs w:val="22"/>
        </w:rPr>
      </w:pPr>
      <w:r w:rsidRPr="00F8631D">
        <w:rPr>
          <w:rFonts w:cs="Arial"/>
          <w:szCs w:val="22"/>
        </w:rPr>
        <w:t>Taking prudent action to identify, evaluate, mitigate and manage Risks as appropriate.</w:t>
      </w:r>
    </w:p>
    <w:p w14:paraId="395B843F" w14:textId="77777777" w:rsidR="001E7210" w:rsidRPr="00F8631D" w:rsidRDefault="001E7210" w:rsidP="00444275">
      <w:pPr>
        <w:jc w:val="both"/>
        <w:rPr>
          <w:rFonts w:cs="Arial"/>
          <w:szCs w:val="22"/>
        </w:rPr>
      </w:pPr>
    </w:p>
    <w:p w14:paraId="06ED404E" w14:textId="77777777" w:rsidR="001E7210" w:rsidRPr="00F8631D" w:rsidRDefault="001E7210" w:rsidP="00444275">
      <w:pPr>
        <w:jc w:val="both"/>
        <w:rPr>
          <w:rFonts w:cs="Arial"/>
          <w:szCs w:val="22"/>
        </w:rPr>
      </w:pPr>
      <w:r w:rsidRPr="00F8631D">
        <w:rPr>
          <w:rFonts w:cs="Arial"/>
          <w:szCs w:val="22"/>
        </w:rPr>
        <w:t>Staff will be appointed as Risk Owners for specific risks within their area of responsibility.  They will be responsible for ensuring that:</w:t>
      </w:r>
    </w:p>
    <w:p w14:paraId="56C89486" w14:textId="77777777" w:rsidR="001E7210" w:rsidRPr="00F8631D" w:rsidRDefault="001E7210" w:rsidP="008B55E5">
      <w:pPr>
        <w:numPr>
          <w:ilvl w:val="0"/>
          <w:numId w:val="7"/>
        </w:numPr>
        <w:spacing w:line="280" w:lineRule="atLeast"/>
        <w:jc w:val="both"/>
        <w:rPr>
          <w:rFonts w:cs="Arial"/>
          <w:szCs w:val="22"/>
        </w:rPr>
      </w:pPr>
      <w:r w:rsidRPr="00F8631D">
        <w:rPr>
          <w:rFonts w:cs="Arial"/>
          <w:szCs w:val="22"/>
        </w:rPr>
        <w:t>Risk Information is kept up to date and relevant</w:t>
      </w:r>
    </w:p>
    <w:p w14:paraId="67F6CE9D" w14:textId="77777777" w:rsidR="001E7210" w:rsidRPr="00F8631D" w:rsidRDefault="001E7210" w:rsidP="008B55E5">
      <w:pPr>
        <w:numPr>
          <w:ilvl w:val="0"/>
          <w:numId w:val="7"/>
        </w:numPr>
        <w:spacing w:line="280" w:lineRule="atLeast"/>
        <w:jc w:val="both"/>
        <w:rPr>
          <w:rFonts w:cs="Arial"/>
          <w:szCs w:val="22"/>
        </w:rPr>
      </w:pPr>
      <w:r w:rsidRPr="00F8631D">
        <w:rPr>
          <w:rFonts w:cs="Arial"/>
          <w:szCs w:val="22"/>
        </w:rPr>
        <w:t>Ensuring mitigating action is carried out</w:t>
      </w:r>
    </w:p>
    <w:p w14:paraId="0261597F" w14:textId="77777777" w:rsidR="001E7210" w:rsidRPr="00F8631D" w:rsidRDefault="001E7210" w:rsidP="008B55E5">
      <w:pPr>
        <w:numPr>
          <w:ilvl w:val="0"/>
          <w:numId w:val="7"/>
        </w:numPr>
        <w:spacing w:line="280" w:lineRule="atLeast"/>
        <w:jc w:val="both"/>
        <w:rPr>
          <w:rFonts w:cs="Arial"/>
          <w:szCs w:val="22"/>
        </w:rPr>
      </w:pPr>
      <w:r w:rsidRPr="00F8631D">
        <w:rPr>
          <w:rFonts w:cs="Arial"/>
          <w:szCs w:val="22"/>
        </w:rPr>
        <w:t>Reviewing risk and updating the risk registers.</w:t>
      </w:r>
    </w:p>
    <w:p w14:paraId="4DDF1C3D" w14:textId="77777777" w:rsidR="001E7210" w:rsidRPr="00F8631D" w:rsidRDefault="001E7210" w:rsidP="00444275">
      <w:pPr>
        <w:jc w:val="both"/>
        <w:rPr>
          <w:rFonts w:cs="Arial"/>
          <w:b/>
          <w:szCs w:val="22"/>
        </w:rPr>
      </w:pPr>
    </w:p>
    <w:p w14:paraId="034B22A9" w14:textId="5C104307" w:rsidR="001E7210" w:rsidRPr="00F8631D" w:rsidRDefault="001E7210" w:rsidP="00444275">
      <w:pPr>
        <w:jc w:val="both"/>
        <w:rPr>
          <w:rFonts w:cs="Arial"/>
          <w:b/>
          <w:szCs w:val="22"/>
        </w:rPr>
      </w:pPr>
      <w:r w:rsidRPr="001B08E7">
        <w:rPr>
          <w:rFonts w:cs="Arial"/>
          <w:b/>
          <w:szCs w:val="22"/>
        </w:rPr>
        <w:t xml:space="preserve">Risk </w:t>
      </w:r>
      <w:r w:rsidR="003A4E8B" w:rsidRPr="001B08E7">
        <w:rPr>
          <w:rFonts w:cs="Arial"/>
          <w:b/>
          <w:szCs w:val="22"/>
        </w:rPr>
        <w:t>Manager</w:t>
      </w:r>
      <w:r w:rsidRPr="001B08E7">
        <w:rPr>
          <w:rFonts w:cs="Arial"/>
          <w:b/>
          <w:szCs w:val="22"/>
        </w:rPr>
        <w:t xml:space="preserve"> </w:t>
      </w:r>
      <w:r w:rsidRPr="001B08E7">
        <w:rPr>
          <w:rFonts w:cs="Arial"/>
          <w:b/>
          <w:i/>
          <w:szCs w:val="22"/>
        </w:rPr>
        <w:t>(</w:t>
      </w:r>
      <w:r w:rsidR="003A4E8B" w:rsidRPr="001B08E7">
        <w:rPr>
          <w:rFonts w:cs="Arial"/>
          <w:b/>
          <w:i/>
          <w:szCs w:val="22"/>
        </w:rPr>
        <w:t>currently being recruited</w:t>
      </w:r>
      <w:r w:rsidRPr="001B08E7">
        <w:rPr>
          <w:rFonts w:cs="Arial"/>
          <w:b/>
          <w:szCs w:val="22"/>
        </w:rPr>
        <w:t>)</w:t>
      </w:r>
    </w:p>
    <w:p w14:paraId="747D6058" w14:textId="77777777" w:rsidR="001E7210" w:rsidRPr="00F8631D" w:rsidRDefault="001E7210" w:rsidP="00444275">
      <w:pPr>
        <w:jc w:val="both"/>
        <w:rPr>
          <w:rFonts w:cs="Arial"/>
          <w:szCs w:val="22"/>
        </w:rPr>
      </w:pPr>
      <w:r w:rsidRPr="00F8631D">
        <w:rPr>
          <w:rFonts w:cs="Arial"/>
          <w:szCs w:val="22"/>
        </w:rPr>
        <w:t xml:space="preserve">This position could be created to support the delivery of Risk Management Services to MPDC from within the Council structure. </w:t>
      </w:r>
    </w:p>
    <w:p w14:paraId="08E5FD98" w14:textId="77777777" w:rsidR="001E7210" w:rsidRPr="00F8631D" w:rsidRDefault="001E7210" w:rsidP="00444275">
      <w:pPr>
        <w:jc w:val="both"/>
        <w:rPr>
          <w:rFonts w:cs="Arial"/>
          <w:szCs w:val="22"/>
        </w:rPr>
      </w:pPr>
    </w:p>
    <w:p w14:paraId="7A3E70BB" w14:textId="77777777" w:rsidR="001E7210" w:rsidRPr="00F8631D" w:rsidRDefault="001E7210" w:rsidP="00444275">
      <w:pPr>
        <w:jc w:val="both"/>
        <w:rPr>
          <w:rFonts w:cs="Arial"/>
          <w:szCs w:val="22"/>
        </w:rPr>
      </w:pPr>
      <w:r w:rsidRPr="00F8631D">
        <w:rPr>
          <w:rFonts w:cs="Arial"/>
          <w:szCs w:val="22"/>
        </w:rPr>
        <w:t xml:space="preserve">The Risk </w:t>
      </w:r>
      <w:r w:rsidR="003A4E8B">
        <w:rPr>
          <w:rFonts w:cs="Arial"/>
          <w:szCs w:val="22"/>
        </w:rPr>
        <w:t>Manager</w:t>
      </w:r>
      <w:r w:rsidRPr="00F8631D">
        <w:rPr>
          <w:rFonts w:cs="Arial"/>
          <w:szCs w:val="22"/>
        </w:rPr>
        <w:t xml:space="preserve"> will:</w:t>
      </w:r>
    </w:p>
    <w:p w14:paraId="48779ED5" w14:textId="77777777" w:rsidR="001E7210" w:rsidRPr="00F8631D" w:rsidRDefault="001E7210" w:rsidP="008B55E5">
      <w:pPr>
        <w:numPr>
          <w:ilvl w:val="0"/>
          <w:numId w:val="8"/>
        </w:numPr>
        <w:spacing w:line="280" w:lineRule="atLeast"/>
        <w:jc w:val="both"/>
        <w:rPr>
          <w:rFonts w:cs="Arial"/>
          <w:szCs w:val="22"/>
        </w:rPr>
      </w:pPr>
      <w:r w:rsidRPr="00F8631D">
        <w:rPr>
          <w:rFonts w:cs="Arial"/>
          <w:szCs w:val="22"/>
        </w:rPr>
        <w:t>Provide a knowledge base for Risk management and identify good practice standards and guidelines.</w:t>
      </w:r>
    </w:p>
    <w:p w14:paraId="3015369C" w14:textId="77777777" w:rsidR="001E7210" w:rsidRPr="00F8631D" w:rsidRDefault="001E7210" w:rsidP="008B55E5">
      <w:pPr>
        <w:numPr>
          <w:ilvl w:val="0"/>
          <w:numId w:val="8"/>
        </w:numPr>
        <w:spacing w:line="280" w:lineRule="atLeast"/>
        <w:jc w:val="both"/>
        <w:rPr>
          <w:rFonts w:cs="Arial"/>
          <w:szCs w:val="22"/>
        </w:rPr>
      </w:pPr>
      <w:r w:rsidRPr="00F8631D">
        <w:rPr>
          <w:rFonts w:cs="Arial"/>
          <w:szCs w:val="22"/>
        </w:rPr>
        <w:t>Manage the MPDC risk registers and report regularly to Council on the state of the Risk Management processes</w:t>
      </w:r>
    </w:p>
    <w:p w14:paraId="38DCC15C" w14:textId="77777777" w:rsidR="001E7210" w:rsidRPr="00F8631D" w:rsidRDefault="001E7210" w:rsidP="008B55E5">
      <w:pPr>
        <w:numPr>
          <w:ilvl w:val="0"/>
          <w:numId w:val="8"/>
        </w:numPr>
        <w:spacing w:line="280" w:lineRule="atLeast"/>
        <w:jc w:val="both"/>
        <w:rPr>
          <w:rFonts w:cs="Arial"/>
          <w:szCs w:val="22"/>
        </w:rPr>
      </w:pPr>
      <w:r w:rsidRPr="00F8631D">
        <w:rPr>
          <w:rFonts w:cs="Arial"/>
          <w:szCs w:val="22"/>
        </w:rPr>
        <w:t>Coordinate the communications, training, education and initiatives for Risk Management across Council</w:t>
      </w:r>
    </w:p>
    <w:p w14:paraId="07F2B33A" w14:textId="77777777" w:rsidR="001E7210" w:rsidRPr="00F8631D" w:rsidRDefault="001E7210" w:rsidP="008B55E5">
      <w:pPr>
        <w:numPr>
          <w:ilvl w:val="0"/>
          <w:numId w:val="8"/>
        </w:numPr>
        <w:spacing w:line="280" w:lineRule="atLeast"/>
        <w:jc w:val="both"/>
        <w:rPr>
          <w:rFonts w:cs="Arial"/>
          <w:szCs w:val="22"/>
        </w:rPr>
      </w:pPr>
      <w:r w:rsidRPr="00F8631D">
        <w:rPr>
          <w:rFonts w:cs="Arial"/>
          <w:szCs w:val="22"/>
        </w:rPr>
        <w:t>Facilitate Risk Management in terms o</w:t>
      </w:r>
      <w:r w:rsidR="008A09C6">
        <w:rPr>
          <w:rFonts w:cs="Arial"/>
          <w:szCs w:val="22"/>
        </w:rPr>
        <w:t>f LT</w:t>
      </w:r>
      <w:r w:rsidRPr="00F8631D">
        <w:rPr>
          <w:rFonts w:cs="Arial"/>
          <w:szCs w:val="22"/>
        </w:rPr>
        <w:t>P, Annual Plan, Business Plans and programmes of work</w:t>
      </w:r>
    </w:p>
    <w:p w14:paraId="04D27285" w14:textId="77777777" w:rsidR="001E7210" w:rsidRPr="00F8631D" w:rsidRDefault="001E7210" w:rsidP="00444275">
      <w:pPr>
        <w:jc w:val="both"/>
        <w:rPr>
          <w:rFonts w:cs="Arial"/>
          <w:szCs w:val="22"/>
        </w:rPr>
      </w:pPr>
    </w:p>
    <w:p w14:paraId="187FFF82" w14:textId="376BADD5" w:rsidR="001E7210" w:rsidRPr="00F8631D" w:rsidRDefault="001E7210" w:rsidP="00444275">
      <w:pPr>
        <w:jc w:val="both"/>
        <w:rPr>
          <w:rFonts w:cs="Arial"/>
          <w:szCs w:val="22"/>
        </w:rPr>
      </w:pPr>
      <w:r w:rsidRPr="00F8631D">
        <w:rPr>
          <w:rFonts w:cs="Arial"/>
          <w:szCs w:val="22"/>
        </w:rPr>
        <w:t xml:space="preserve">It is not the responsibility of the Risk </w:t>
      </w:r>
      <w:r w:rsidR="003A4E8B">
        <w:rPr>
          <w:rFonts w:cs="Arial"/>
          <w:szCs w:val="22"/>
        </w:rPr>
        <w:t>M</w:t>
      </w:r>
      <w:r w:rsidR="007A5123">
        <w:rPr>
          <w:rFonts w:cs="Arial"/>
          <w:szCs w:val="22"/>
        </w:rPr>
        <w:t>a</w:t>
      </w:r>
      <w:r w:rsidR="003A4E8B">
        <w:rPr>
          <w:rFonts w:cs="Arial"/>
          <w:szCs w:val="22"/>
        </w:rPr>
        <w:t>nager</w:t>
      </w:r>
      <w:r w:rsidRPr="00F8631D">
        <w:rPr>
          <w:rFonts w:cs="Arial"/>
          <w:szCs w:val="22"/>
        </w:rPr>
        <w:t xml:space="preserve"> to identify risks, or to manage mitigation of identified risks but to coordinate the work of those responsible.</w:t>
      </w:r>
    </w:p>
    <w:p w14:paraId="0179D1A2" w14:textId="77777777" w:rsidR="001E7210" w:rsidRPr="00F8631D" w:rsidRDefault="001E7210" w:rsidP="00444275">
      <w:pPr>
        <w:jc w:val="both"/>
        <w:rPr>
          <w:rFonts w:cs="Arial"/>
          <w:szCs w:val="22"/>
        </w:rPr>
      </w:pPr>
    </w:p>
    <w:p w14:paraId="4B53130D" w14:textId="77777777" w:rsidR="00E9354F" w:rsidRDefault="00E9354F">
      <w:pPr>
        <w:rPr>
          <w:rFonts w:cs="Arial"/>
          <w:b/>
          <w:sz w:val="24"/>
        </w:rPr>
      </w:pPr>
      <w:r>
        <w:rPr>
          <w:rFonts w:cs="Arial"/>
          <w:b/>
          <w:sz w:val="24"/>
        </w:rPr>
        <w:br w:type="page"/>
      </w:r>
    </w:p>
    <w:p w14:paraId="396BD831" w14:textId="76E85D60" w:rsidR="001E7210" w:rsidRPr="001B543B" w:rsidRDefault="001E7210" w:rsidP="00444275">
      <w:pPr>
        <w:jc w:val="both"/>
        <w:rPr>
          <w:rFonts w:cs="Arial"/>
          <w:b/>
          <w:sz w:val="24"/>
        </w:rPr>
      </w:pPr>
      <w:r w:rsidRPr="001B543B">
        <w:rPr>
          <w:rFonts w:cs="Arial"/>
          <w:b/>
          <w:sz w:val="24"/>
        </w:rPr>
        <w:lastRenderedPageBreak/>
        <w:t>Monitoring Risk</w:t>
      </w:r>
    </w:p>
    <w:p w14:paraId="7951AD4F" w14:textId="77777777" w:rsidR="001E7210" w:rsidRPr="00F8631D" w:rsidRDefault="001E7210" w:rsidP="00444275">
      <w:pPr>
        <w:jc w:val="both"/>
        <w:rPr>
          <w:rFonts w:cs="Arial"/>
          <w:szCs w:val="22"/>
        </w:rPr>
      </w:pPr>
      <w:r w:rsidRPr="00F8631D">
        <w:rPr>
          <w:rFonts w:cs="Arial"/>
          <w:szCs w:val="22"/>
        </w:rPr>
        <w:t>Each risk owner is responsible for ensuring that the risks that have been identified and allocated to them are regularly monitored to ensure that they are being managed effectively and adequately. Monitoring of risk will form part of each Managers daily business responsibilities.  In addition there will be requirements for Internal Audits and facilitated reviews of Risk associated with the work of the groups.</w:t>
      </w:r>
    </w:p>
    <w:p w14:paraId="4D72AF60" w14:textId="77777777" w:rsidR="001E7210" w:rsidRPr="00F8631D" w:rsidRDefault="001E7210" w:rsidP="001E7210">
      <w:pPr>
        <w:rPr>
          <w:rFonts w:cs="Arial"/>
          <w:szCs w:val="22"/>
        </w:rPr>
      </w:pPr>
    </w:p>
    <w:p w14:paraId="43BEE37F" w14:textId="77777777" w:rsidR="001E7210" w:rsidRPr="001B543B" w:rsidRDefault="001E7210" w:rsidP="00444275">
      <w:pPr>
        <w:jc w:val="both"/>
        <w:rPr>
          <w:rFonts w:cs="Arial"/>
          <w:b/>
          <w:sz w:val="24"/>
        </w:rPr>
      </w:pPr>
      <w:r w:rsidRPr="001B543B">
        <w:rPr>
          <w:rFonts w:cs="Arial"/>
          <w:b/>
          <w:sz w:val="24"/>
        </w:rPr>
        <w:t>Reporting on Risk</w:t>
      </w:r>
    </w:p>
    <w:p w14:paraId="0D2A4F04" w14:textId="77777777" w:rsidR="001E7210" w:rsidRPr="00F8631D" w:rsidRDefault="001E7210" w:rsidP="00444275">
      <w:pPr>
        <w:jc w:val="both"/>
        <w:rPr>
          <w:rFonts w:cs="Arial"/>
          <w:szCs w:val="22"/>
        </w:rPr>
      </w:pPr>
      <w:r w:rsidRPr="00F8631D">
        <w:rPr>
          <w:rFonts w:cs="Arial"/>
          <w:szCs w:val="22"/>
        </w:rPr>
        <w:t>A report on the overall Risk Profile for MPDC will be provided to the e-team on a quarterly basis and form the base of the report to Council.  Other reports on Risk Management will be produced as required.</w:t>
      </w:r>
    </w:p>
    <w:p w14:paraId="2B25F1B2" w14:textId="77777777" w:rsidR="001E7210" w:rsidRPr="00F8631D" w:rsidRDefault="001E7210" w:rsidP="00444275">
      <w:pPr>
        <w:jc w:val="both"/>
        <w:rPr>
          <w:rFonts w:cs="Arial"/>
          <w:szCs w:val="22"/>
        </w:rPr>
      </w:pPr>
    </w:p>
    <w:p w14:paraId="69B5F7B4" w14:textId="77777777" w:rsidR="001E7210" w:rsidRPr="001B543B" w:rsidRDefault="001E7210" w:rsidP="00444275">
      <w:pPr>
        <w:jc w:val="both"/>
        <w:rPr>
          <w:rFonts w:cs="Arial"/>
          <w:b/>
          <w:sz w:val="24"/>
        </w:rPr>
      </w:pPr>
      <w:r w:rsidRPr="001B543B">
        <w:rPr>
          <w:rFonts w:cs="Arial"/>
          <w:b/>
          <w:sz w:val="24"/>
        </w:rPr>
        <w:t xml:space="preserve">Link to Other Quality Assurance Programmes </w:t>
      </w:r>
    </w:p>
    <w:p w14:paraId="04EC9D85" w14:textId="77777777" w:rsidR="001E7210" w:rsidRPr="00F8631D" w:rsidRDefault="001E7210" w:rsidP="00444275">
      <w:pPr>
        <w:jc w:val="both"/>
        <w:rPr>
          <w:rFonts w:cs="Arial"/>
          <w:szCs w:val="22"/>
        </w:rPr>
      </w:pPr>
      <w:r w:rsidRPr="00F8631D">
        <w:rPr>
          <w:rFonts w:cs="Arial"/>
          <w:szCs w:val="22"/>
        </w:rPr>
        <w:t>The role of Risk Management falls within a wider model which when applied in an integrated way provides Total Quality Assurance to the e-team and Council.  Examples of specific activities that combine aspects of quality assurance and risk management are:</w:t>
      </w:r>
    </w:p>
    <w:p w14:paraId="0463A4BA" w14:textId="77777777" w:rsidR="001E7210" w:rsidRPr="00F8631D" w:rsidRDefault="001E7210" w:rsidP="00444275">
      <w:pPr>
        <w:jc w:val="both"/>
        <w:rPr>
          <w:rFonts w:cs="Arial"/>
          <w:b/>
          <w:szCs w:val="22"/>
        </w:rPr>
      </w:pPr>
    </w:p>
    <w:p w14:paraId="7DB329E4" w14:textId="77777777" w:rsidR="001E7210" w:rsidRPr="00F8631D" w:rsidRDefault="001E7210" w:rsidP="00444275">
      <w:pPr>
        <w:jc w:val="both"/>
        <w:rPr>
          <w:rFonts w:cs="Arial"/>
          <w:szCs w:val="22"/>
        </w:rPr>
      </w:pPr>
      <w:r w:rsidRPr="00F8631D">
        <w:rPr>
          <w:rFonts w:cs="Arial"/>
          <w:b/>
          <w:szCs w:val="22"/>
        </w:rPr>
        <w:t xml:space="preserve">Activity and Asset Management Planning </w:t>
      </w:r>
      <w:r w:rsidRPr="00F8631D">
        <w:rPr>
          <w:rFonts w:cs="Arial"/>
          <w:szCs w:val="22"/>
        </w:rPr>
        <w:t>allows for the review of external and internal risks, as incorporated into the Activity Plans.</w:t>
      </w:r>
    </w:p>
    <w:p w14:paraId="5D5B041E" w14:textId="77777777" w:rsidR="001E7210" w:rsidRPr="00F8631D" w:rsidRDefault="001E7210" w:rsidP="00444275">
      <w:pPr>
        <w:jc w:val="both"/>
        <w:rPr>
          <w:rFonts w:cs="Arial"/>
          <w:szCs w:val="22"/>
        </w:rPr>
      </w:pPr>
    </w:p>
    <w:p w14:paraId="07B9C925" w14:textId="77777777" w:rsidR="001E7210" w:rsidRPr="00F8631D" w:rsidRDefault="001E7210" w:rsidP="00444275">
      <w:pPr>
        <w:jc w:val="both"/>
        <w:rPr>
          <w:rFonts w:cs="Arial"/>
          <w:szCs w:val="22"/>
        </w:rPr>
      </w:pPr>
      <w:r w:rsidRPr="00F8631D">
        <w:rPr>
          <w:rFonts w:cs="Arial"/>
          <w:b/>
          <w:szCs w:val="22"/>
        </w:rPr>
        <w:t>Internal Audit</w:t>
      </w:r>
      <w:r w:rsidRPr="00F8631D">
        <w:rPr>
          <w:rFonts w:cs="Arial"/>
          <w:szCs w:val="22"/>
        </w:rPr>
        <w:t xml:space="preserve"> </w:t>
      </w:r>
      <w:r>
        <w:rPr>
          <w:rFonts w:cs="Arial"/>
          <w:szCs w:val="22"/>
        </w:rPr>
        <w:t>i</w:t>
      </w:r>
      <w:r w:rsidRPr="00F8631D">
        <w:rPr>
          <w:rFonts w:cs="Arial"/>
          <w:szCs w:val="22"/>
        </w:rPr>
        <w:t xml:space="preserve">s responsible for the annual review of the effectiveness of Council’s internal control systems.  Internal Audit can identify gaps or performance improvement opportunities related to risk mitigation controls and strategies. </w:t>
      </w:r>
    </w:p>
    <w:p w14:paraId="7D664689" w14:textId="77777777" w:rsidR="001E7210" w:rsidRPr="00F8631D" w:rsidRDefault="001E7210" w:rsidP="00444275">
      <w:pPr>
        <w:jc w:val="both"/>
        <w:rPr>
          <w:rFonts w:cs="Arial"/>
          <w:szCs w:val="22"/>
        </w:rPr>
      </w:pPr>
    </w:p>
    <w:p w14:paraId="57ACFB84" w14:textId="77777777" w:rsidR="001E7210" w:rsidRDefault="001E7210" w:rsidP="00444275">
      <w:pPr>
        <w:jc w:val="both"/>
        <w:rPr>
          <w:rFonts w:cs="Arial"/>
          <w:szCs w:val="22"/>
        </w:rPr>
      </w:pPr>
      <w:r w:rsidRPr="00F8631D">
        <w:rPr>
          <w:rFonts w:cs="Arial"/>
          <w:b/>
          <w:szCs w:val="22"/>
        </w:rPr>
        <w:t>Business Continuity</w:t>
      </w:r>
      <w:r w:rsidRPr="00F8631D">
        <w:rPr>
          <w:rFonts w:cs="Arial"/>
          <w:szCs w:val="22"/>
        </w:rPr>
        <w:t xml:space="preserve"> is the process whereby systems and procedures are put in place to ensure that if any risk eventuates the Council is able to respond to, and recover in the shortest time possible with minimal disruption to Council services.</w:t>
      </w:r>
    </w:p>
    <w:p w14:paraId="2239D9A3" w14:textId="77777777" w:rsidR="006C0F5E" w:rsidRDefault="006C0F5E" w:rsidP="001E7210">
      <w:pPr>
        <w:rPr>
          <w:rFonts w:cs="Arial"/>
          <w:szCs w:val="22"/>
        </w:rPr>
      </w:pPr>
    </w:p>
    <w:p w14:paraId="77492A5B" w14:textId="77777777" w:rsidR="009D1095" w:rsidRPr="009E07BF" w:rsidRDefault="009D1095" w:rsidP="009D1095">
      <w:pPr>
        <w:pStyle w:val="2ndlevelsubheading"/>
      </w:pPr>
      <w:r w:rsidRPr="009E07BF">
        <w:t>Risk Hierarchy Levels</w:t>
      </w:r>
    </w:p>
    <w:p w14:paraId="4CEADF7E" w14:textId="77777777" w:rsidR="009D1095" w:rsidRDefault="009D1095" w:rsidP="009D1095">
      <w:pPr>
        <w:pStyle w:val="2ndlevelsubheading"/>
      </w:pPr>
    </w:p>
    <w:p w14:paraId="698CB71E" w14:textId="77777777" w:rsidR="009D1095" w:rsidRDefault="009D1095" w:rsidP="009D1095">
      <w:pPr>
        <w:pStyle w:val="2ndlevelsubheading"/>
      </w:pPr>
      <w:r>
        <w:rPr>
          <w:noProof/>
          <w:lang w:eastAsia="en-NZ"/>
        </w:rPr>
        <w:drawing>
          <wp:inline distT="0" distB="0" distL="0" distR="0" wp14:anchorId="43805025" wp14:editId="2C8F7CA0">
            <wp:extent cx="2581275" cy="2621280"/>
            <wp:effectExtent l="0" t="0" r="0" b="0"/>
            <wp:docPr id="44" name="Picture 21" descr="GHD Ris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D Risk Diagram"/>
                    <pic:cNvPicPr>
                      <a:picLocks noChangeAspect="1" noChangeArrowheads="1"/>
                    </pic:cNvPicPr>
                  </pic:nvPicPr>
                  <pic:blipFill>
                    <a:blip r:embed="rId61" cstate="print"/>
                    <a:srcRect/>
                    <a:stretch>
                      <a:fillRect/>
                    </a:stretch>
                  </pic:blipFill>
                  <pic:spPr bwMode="auto">
                    <a:xfrm>
                      <a:off x="0" y="0"/>
                      <a:ext cx="2584307" cy="2624359"/>
                    </a:xfrm>
                    <a:prstGeom prst="rect">
                      <a:avLst/>
                    </a:prstGeom>
                    <a:noFill/>
                    <a:ln w="9525">
                      <a:noFill/>
                      <a:miter lim="800000"/>
                      <a:headEnd/>
                      <a:tailEnd/>
                    </a:ln>
                  </pic:spPr>
                </pic:pic>
              </a:graphicData>
            </a:graphic>
          </wp:inline>
        </w:drawing>
      </w:r>
    </w:p>
    <w:p w14:paraId="52B1C214" w14:textId="77777777" w:rsidR="009D1095" w:rsidRDefault="009D1095" w:rsidP="009D1095">
      <w:pPr>
        <w:pStyle w:val="BodyText1"/>
      </w:pPr>
    </w:p>
    <w:p w14:paraId="48BDA4F7" w14:textId="77777777" w:rsidR="00E9354F" w:rsidRDefault="00E9354F">
      <w:pPr>
        <w:rPr>
          <w:rFonts w:eastAsia="Calibri" w:cs="Arial"/>
          <w:b/>
          <w:bCs/>
          <w:szCs w:val="22"/>
          <w:lang w:eastAsia="en-US"/>
        </w:rPr>
      </w:pPr>
      <w:r>
        <w:rPr>
          <w:rFonts w:cs="Arial"/>
          <w:szCs w:val="22"/>
        </w:rPr>
        <w:br w:type="page"/>
      </w:r>
    </w:p>
    <w:p w14:paraId="086F4865" w14:textId="4D0EB835" w:rsidR="009E07BF" w:rsidRPr="009E07BF" w:rsidRDefault="009E07BF" w:rsidP="009E07BF">
      <w:pPr>
        <w:pStyle w:val="Caption"/>
        <w:rPr>
          <w:rFonts w:ascii="Arial" w:hAnsi="Arial" w:cs="Arial"/>
          <w:color w:val="auto"/>
          <w:sz w:val="22"/>
          <w:szCs w:val="22"/>
        </w:rPr>
      </w:pPr>
      <w:r w:rsidRPr="009E07BF">
        <w:rPr>
          <w:rFonts w:ascii="Arial" w:hAnsi="Arial" w:cs="Arial"/>
          <w:color w:val="auto"/>
          <w:sz w:val="22"/>
          <w:szCs w:val="22"/>
        </w:rPr>
        <w:lastRenderedPageBreak/>
        <w:t>Risk Assessment Matrix</w:t>
      </w:r>
    </w:p>
    <w:tbl>
      <w:tblP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559"/>
        <w:gridCol w:w="1559"/>
        <w:gridCol w:w="1701"/>
        <w:gridCol w:w="1560"/>
        <w:gridCol w:w="1536"/>
      </w:tblGrid>
      <w:tr w:rsidR="009E07BF" w:rsidRPr="00EC6A43" w14:paraId="64E72621" w14:textId="77777777" w:rsidTr="008D44C6">
        <w:trPr>
          <w:trHeight w:val="340"/>
        </w:trPr>
        <w:tc>
          <w:tcPr>
            <w:tcW w:w="1985" w:type="dxa"/>
          </w:tcPr>
          <w:p w14:paraId="3038F6FA" w14:textId="77777777" w:rsidR="009E07BF" w:rsidRPr="00EC6A43" w:rsidRDefault="009E07BF" w:rsidP="003F1A72">
            <w:pPr>
              <w:pStyle w:val="BodyText"/>
              <w:spacing w:before="60"/>
              <w:rPr>
                <w:sz w:val="20"/>
                <w:szCs w:val="20"/>
              </w:rPr>
            </w:pPr>
          </w:p>
        </w:tc>
        <w:tc>
          <w:tcPr>
            <w:tcW w:w="7915" w:type="dxa"/>
            <w:gridSpan w:val="5"/>
          </w:tcPr>
          <w:p w14:paraId="146795B6" w14:textId="77777777" w:rsidR="009E07BF" w:rsidRPr="00EC6A43" w:rsidRDefault="009E07BF" w:rsidP="003F1A72">
            <w:pPr>
              <w:pStyle w:val="BodyText"/>
              <w:spacing w:before="60"/>
              <w:jc w:val="center"/>
              <w:rPr>
                <w:b/>
                <w:bCs/>
                <w:sz w:val="20"/>
                <w:szCs w:val="20"/>
              </w:rPr>
            </w:pPr>
            <w:r w:rsidRPr="00EC6A43">
              <w:rPr>
                <w:b/>
                <w:bCs/>
                <w:sz w:val="20"/>
                <w:szCs w:val="20"/>
              </w:rPr>
              <w:t>Consequence</w:t>
            </w:r>
          </w:p>
        </w:tc>
      </w:tr>
      <w:tr w:rsidR="009E07BF" w:rsidRPr="00EC6A43" w14:paraId="3D884A08" w14:textId="77777777" w:rsidTr="008D44C6">
        <w:trPr>
          <w:trHeight w:val="506"/>
        </w:trPr>
        <w:tc>
          <w:tcPr>
            <w:tcW w:w="1985" w:type="dxa"/>
            <w:vAlign w:val="center"/>
          </w:tcPr>
          <w:p w14:paraId="12AEB6FA" w14:textId="77777777" w:rsidR="009E07BF" w:rsidRPr="00EC6A43" w:rsidRDefault="009E07BF" w:rsidP="003F1A72">
            <w:pPr>
              <w:pStyle w:val="BodyText"/>
              <w:spacing w:before="60"/>
              <w:ind w:right="-108"/>
              <w:rPr>
                <w:b/>
                <w:bCs/>
                <w:sz w:val="20"/>
                <w:szCs w:val="20"/>
              </w:rPr>
            </w:pPr>
            <w:r w:rsidRPr="00EC6A43">
              <w:rPr>
                <w:b/>
                <w:bCs/>
                <w:sz w:val="20"/>
                <w:szCs w:val="20"/>
              </w:rPr>
              <w:t>Likelihood</w:t>
            </w:r>
          </w:p>
        </w:tc>
        <w:tc>
          <w:tcPr>
            <w:tcW w:w="1559" w:type="dxa"/>
          </w:tcPr>
          <w:p w14:paraId="53AE5961" w14:textId="77777777" w:rsidR="009E07BF" w:rsidRPr="00EC6A43" w:rsidRDefault="009E07BF" w:rsidP="003F1A72">
            <w:pPr>
              <w:pStyle w:val="BodyText"/>
              <w:spacing w:before="60"/>
              <w:jc w:val="center"/>
              <w:rPr>
                <w:b/>
                <w:bCs/>
                <w:sz w:val="20"/>
                <w:szCs w:val="20"/>
              </w:rPr>
            </w:pPr>
            <w:r w:rsidRPr="00EC6A43">
              <w:rPr>
                <w:b/>
                <w:bCs/>
                <w:sz w:val="20"/>
                <w:szCs w:val="20"/>
              </w:rPr>
              <w:t>Minor</w:t>
            </w:r>
            <w:r w:rsidRPr="00EC6A43">
              <w:rPr>
                <w:b/>
                <w:bCs/>
                <w:sz w:val="20"/>
                <w:szCs w:val="20"/>
              </w:rPr>
              <w:br/>
              <w:t>(1)</w:t>
            </w:r>
          </w:p>
        </w:tc>
        <w:tc>
          <w:tcPr>
            <w:tcW w:w="1559" w:type="dxa"/>
          </w:tcPr>
          <w:p w14:paraId="62A7BFCB" w14:textId="77777777" w:rsidR="009E07BF" w:rsidRPr="00EC6A43" w:rsidRDefault="009E07BF" w:rsidP="003F1A72">
            <w:pPr>
              <w:pStyle w:val="BodyText"/>
              <w:spacing w:before="60"/>
              <w:jc w:val="center"/>
              <w:rPr>
                <w:b/>
                <w:bCs/>
                <w:sz w:val="20"/>
                <w:szCs w:val="20"/>
              </w:rPr>
            </w:pPr>
            <w:r w:rsidRPr="00EC6A43">
              <w:rPr>
                <w:b/>
                <w:bCs/>
                <w:sz w:val="20"/>
                <w:szCs w:val="20"/>
              </w:rPr>
              <w:t>Moderate</w:t>
            </w:r>
            <w:r w:rsidRPr="00EC6A43">
              <w:rPr>
                <w:b/>
                <w:bCs/>
                <w:sz w:val="20"/>
                <w:szCs w:val="20"/>
              </w:rPr>
              <w:br/>
              <w:t>(2)</w:t>
            </w:r>
          </w:p>
        </w:tc>
        <w:tc>
          <w:tcPr>
            <w:tcW w:w="1701" w:type="dxa"/>
          </w:tcPr>
          <w:p w14:paraId="5875BB9E" w14:textId="77777777" w:rsidR="009E07BF" w:rsidRPr="00EC6A43" w:rsidRDefault="009E07BF" w:rsidP="003F1A72">
            <w:pPr>
              <w:pStyle w:val="BodyText"/>
              <w:spacing w:before="60"/>
              <w:jc w:val="center"/>
              <w:rPr>
                <w:b/>
                <w:bCs/>
                <w:sz w:val="20"/>
                <w:szCs w:val="20"/>
              </w:rPr>
            </w:pPr>
            <w:r w:rsidRPr="00EC6A43">
              <w:rPr>
                <w:b/>
                <w:bCs/>
                <w:sz w:val="20"/>
                <w:szCs w:val="20"/>
              </w:rPr>
              <w:t>Significant</w:t>
            </w:r>
            <w:r w:rsidRPr="00EC6A43">
              <w:rPr>
                <w:b/>
                <w:bCs/>
                <w:sz w:val="20"/>
                <w:szCs w:val="20"/>
              </w:rPr>
              <w:br/>
              <w:t>(3)</w:t>
            </w:r>
          </w:p>
        </w:tc>
        <w:tc>
          <w:tcPr>
            <w:tcW w:w="1560" w:type="dxa"/>
          </w:tcPr>
          <w:p w14:paraId="37AB7351" w14:textId="77777777" w:rsidR="009E07BF" w:rsidRPr="00EC6A43" w:rsidRDefault="009E07BF" w:rsidP="003F1A72">
            <w:pPr>
              <w:pStyle w:val="BodyText"/>
              <w:spacing w:before="60"/>
              <w:jc w:val="center"/>
              <w:rPr>
                <w:b/>
                <w:bCs/>
                <w:sz w:val="20"/>
                <w:szCs w:val="20"/>
              </w:rPr>
            </w:pPr>
            <w:r w:rsidRPr="00EC6A43">
              <w:rPr>
                <w:b/>
                <w:bCs/>
                <w:sz w:val="20"/>
                <w:szCs w:val="20"/>
              </w:rPr>
              <w:t xml:space="preserve">Major </w:t>
            </w:r>
            <w:r w:rsidRPr="00EC6A43">
              <w:rPr>
                <w:b/>
                <w:bCs/>
                <w:sz w:val="20"/>
                <w:szCs w:val="20"/>
              </w:rPr>
              <w:br/>
              <w:t>(4)</w:t>
            </w:r>
          </w:p>
        </w:tc>
        <w:tc>
          <w:tcPr>
            <w:tcW w:w="1536" w:type="dxa"/>
          </w:tcPr>
          <w:p w14:paraId="4773B8E0" w14:textId="77777777" w:rsidR="009E07BF" w:rsidRPr="00EC6A43" w:rsidRDefault="009E07BF" w:rsidP="003F1A72">
            <w:pPr>
              <w:pStyle w:val="BodyText"/>
              <w:spacing w:before="60"/>
              <w:jc w:val="center"/>
              <w:rPr>
                <w:b/>
                <w:bCs/>
                <w:sz w:val="20"/>
                <w:szCs w:val="20"/>
              </w:rPr>
            </w:pPr>
            <w:r w:rsidRPr="00EC6A43">
              <w:rPr>
                <w:b/>
                <w:bCs/>
                <w:sz w:val="20"/>
                <w:szCs w:val="20"/>
              </w:rPr>
              <w:t>Catastrophic</w:t>
            </w:r>
            <w:r w:rsidRPr="00EC6A43">
              <w:rPr>
                <w:b/>
                <w:bCs/>
                <w:sz w:val="20"/>
                <w:szCs w:val="20"/>
              </w:rPr>
              <w:br/>
              <w:t>(5)</w:t>
            </w:r>
          </w:p>
        </w:tc>
      </w:tr>
      <w:tr w:rsidR="009E07BF" w:rsidRPr="00EC6A43" w14:paraId="0BEE21EC" w14:textId="77777777" w:rsidTr="008D44C6">
        <w:trPr>
          <w:trHeight w:val="254"/>
        </w:trPr>
        <w:tc>
          <w:tcPr>
            <w:tcW w:w="1985" w:type="dxa"/>
          </w:tcPr>
          <w:p w14:paraId="308CFAE3" w14:textId="77777777" w:rsidR="009E07BF" w:rsidRPr="00EC6A43" w:rsidRDefault="009E07BF" w:rsidP="003F1A72">
            <w:pPr>
              <w:pStyle w:val="BodyText"/>
              <w:spacing w:before="60"/>
              <w:rPr>
                <w:b/>
                <w:bCs/>
                <w:sz w:val="20"/>
                <w:szCs w:val="20"/>
              </w:rPr>
            </w:pPr>
            <w:r w:rsidRPr="00EC6A43">
              <w:rPr>
                <w:b/>
                <w:bCs/>
                <w:sz w:val="20"/>
                <w:szCs w:val="20"/>
              </w:rPr>
              <w:t>Almost Certain (5)</w:t>
            </w:r>
          </w:p>
        </w:tc>
        <w:tc>
          <w:tcPr>
            <w:tcW w:w="1559" w:type="dxa"/>
            <w:shd w:val="clear" w:color="auto" w:fill="FFFF99"/>
          </w:tcPr>
          <w:p w14:paraId="2B81921C"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559" w:type="dxa"/>
            <w:shd w:val="clear" w:color="auto" w:fill="FFFF99"/>
          </w:tcPr>
          <w:p w14:paraId="24CF0621"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701" w:type="dxa"/>
            <w:shd w:val="clear" w:color="auto" w:fill="FF6600"/>
          </w:tcPr>
          <w:p w14:paraId="352ADE2E" w14:textId="77777777" w:rsidR="009E07BF" w:rsidRPr="00EC6A43" w:rsidRDefault="009E07BF" w:rsidP="003F1A72">
            <w:pPr>
              <w:pStyle w:val="BodyText"/>
              <w:spacing w:before="60"/>
              <w:jc w:val="center"/>
              <w:rPr>
                <w:b/>
                <w:bCs/>
                <w:sz w:val="20"/>
                <w:szCs w:val="20"/>
              </w:rPr>
            </w:pPr>
            <w:r w:rsidRPr="00EC6A43">
              <w:rPr>
                <w:b/>
                <w:bCs/>
                <w:sz w:val="20"/>
                <w:szCs w:val="20"/>
              </w:rPr>
              <w:t>Major</w:t>
            </w:r>
          </w:p>
        </w:tc>
        <w:tc>
          <w:tcPr>
            <w:tcW w:w="1560" w:type="dxa"/>
            <w:shd w:val="clear" w:color="auto" w:fill="FF0000"/>
          </w:tcPr>
          <w:p w14:paraId="489A5B69" w14:textId="77777777" w:rsidR="009E07BF" w:rsidRPr="00EC6A43" w:rsidRDefault="009E07BF" w:rsidP="003F1A72">
            <w:pPr>
              <w:pStyle w:val="BodyText"/>
              <w:spacing w:before="60"/>
              <w:jc w:val="center"/>
              <w:rPr>
                <w:b/>
                <w:bCs/>
                <w:sz w:val="20"/>
                <w:szCs w:val="20"/>
              </w:rPr>
            </w:pPr>
            <w:r w:rsidRPr="00EC6A43">
              <w:rPr>
                <w:b/>
                <w:bCs/>
                <w:sz w:val="20"/>
                <w:szCs w:val="20"/>
              </w:rPr>
              <w:t>Catastrophic</w:t>
            </w:r>
          </w:p>
        </w:tc>
        <w:tc>
          <w:tcPr>
            <w:tcW w:w="1536" w:type="dxa"/>
            <w:shd w:val="clear" w:color="auto" w:fill="FF0000"/>
          </w:tcPr>
          <w:p w14:paraId="64B196AC" w14:textId="77777777" w:rsidR="009E07BF" w:rsidRPr="00EC6A43" w:rsidRDefault="009E07BF" w:rsidP="003F1A72">
            <w:pPr>
              <w:pStyle w:val="BodyText"/>
              <w:spacing w:before="60"/>
              <w:jc w:val="center"/>
              <w:rPr>
                <w:b/>
                <w:bCs/>
                <w:sz w:val="20"/>
                <w:szCs w:val="20"/>
              </w:rPr>
            </w:pPr>
            <w:r w:rsidRPr="00EC6A43">
              <w:rPr>
                <w:b/>
                <w:bCs/>
                <w:sz w:val="20"/>
                <w:szCs w:val="20"/>
              </w:rPr>
              <w:t>Catastrophic</w:t>
            </w:r>
          </w:p>
        </w:tc>
      </w:tr>
      <w:tr w:rsidR="009E07BF" w:rsidRPr="00EC6A43" w14:paraId="5744B386" w14:textId="77777777" w:rsidTr="008D44C6">
        <w:trPr>
          <w:trHeight w:val="325"/>
        </w:trPr>
        <w:tc>
          <w:tcPr>
            <w:tcW w:w="1985" w:type="dxa"/>
          </w:tcPr>
          <w:p w14:paraId="4998219E" w14:textId="77777777" w:rsidR="009E07BF" w:rsidRPr="00EC6A43" w:rsidRDefault="009E07BF" w:rsidP="003F1A72">
            <w:pPr>
              <w:pStyle w:val="BodyText"/>
              <w:spacing w:before="60"/>
              <w:rPr>
                <w:b/>
                <w:bCs/>
                <w:sz w:val="20"/>
                <w:szCs w:val="20"/>
              </w:rPr>
            </w:pPr>
            <w:r w:rsidRPr="00EC6A43">
              <w:rPr>
                <w:b/>
                <w:bCs/>
                <w:sz w:val="20"/>
                <w:szCs w:val="20"/>
              </w:rPr>
              <w:t>Likely (4)</w:t>
            </w:r>
          </w:p>
        </w:tc>
        <w:tc>
          <w:tcPr>
            <w:tcW w:w="1559" w:type="dxa"/>
            <w:shd w:val="clear" w:color="auto" w:fill="99CC00"/>
          </w:tcPr>
          <w:p w14:paraId="6C4E7DCB" w14:textId="77777777" w:rsidR="009E07BF" w:rsidRPr="00EC6A43" w:rsidRDefault="009E07BF" w:rsidP="003F1A72">
            <w:pPr>
              <w:pStyle w:val="BodyText"/>
              <w:spacing w:before="60"/>
              <w:jc w:val="center"/>
              <w:rPr>
                <w:b/>
                <w:bCs/>
                <w:sz w:val="20"/>
                <w:szCs w:val="20"/>
              </w:rPr>
            </w:pPr>
            <w:r w:rsidRPr="00EC6A43">
              <w:rPr>
                <w:b/>
                <w:bCs/>
                <w:sz w:val="20"/>
                <w:szCs w:val="20"/>
              </w:rPr>
              <w:t>Moderate</w:t>
            </w:r>
          </w:p>
        </w:tc>
        <w:tc>
          <w:tcPr>
            <w:tcW w:w="1559" w:type="dxa"/>
            <w:shd w:val="clear" w:color="auto" w:fill="FFFF99"/>
          </w:tcPr>
          <w:p w14:paraId="1A3CB4F5"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701" w:type="dxa"/>
            <w:shd w:val="clear" w:color="auto" w:fill="FF6600"/>
          </w:tcPr>
          <w:p w14:paraId="25F6D72C" w14:textId="77777777" w:rsidR="009E07BF" w:rsidRPr="00EC6A43" w:rsidRDefault="009E07BF" w:rsidP="003F1A72">
            <w:pPr>
              <w:pStyle w:val="BodyText"/>
              <w:spacing w:before="60"/>
              <w:jc w:val="center"/>
              <w:rPr>
                <w:b/>
                <w:bCs/>
                <w:sz w:val="20"/>
                <w:szCs w:val="20"/>
              </w:rPr>
            </w:pPr>
            <w:r w:rsidRPr="00EC6A43">
              <w:rPr>
                <w:b/>
                <w:bCs/>
                <w:sz w:val="20"/>
                <w:szCs w:val="20"/>
              </w:rPr>
              <w:t>Major</w:t>
            </w:r>
          </w:p>
        </w:tc>
        <w:tc>
          <w:tcPr>
            <w:tcW w:w="1560" w:type="dxa"/>
            <w:shd w:val="clear" w:color="auto" w:fill="FF6600"/>
          </w:tcPr>
          <w:p w14:paraId="09A9875B" w14:textId="77777777" w:rsidR="009E07BF" w:rsidRPr="00EC6A43" w:rsidRDefault="009E07BF" w:rsidP="003F1A72">
            <w:pPr>
              <w:pStyle w:val="BodyText"/>
              <w:spacing w:before="60"/>
              <w:jc w:val="center"/>
              <w:rPr>
                <w:b/>
                <w:bCs/>
                <w:sz w:val="20"/>
                <w:szCs w:val="20"/>
              </w:rPr>
            </w:pPr>
            <w:r w:rsidRPr="00EC6A43">
              <w:rPr>
                <w:b/>
                <w:bCs/>
                <w:sz w:val="20"/>
                <w:szCs w:val="20"/>
              </w:rPr>
              <w:t>Major</w:t>
            </w:r>
          </w:p>
        </w:tc>
        <w:tc>
          <w:tcPr>
            <w:tcW w:w="1536" w:type="dxa"/>
            <w:shd w:val="clear" w:color="auto" w:fill="FF0000"/>
          </w:tcPr>
          <w:p w14:paraId="47BA75C4" w14:textId="77777777" w:rsidR="009E07BF" w:rsidRPr="00EC6A43" w:rsidRDefault="009E07BF" w:rsidP="003F1A72">
            <w:pPr>
              <w:pStyle w:val="BodyText"/>
              <w:spacing w:before="60"/>
              <w:jc w:val="center"/>
              <w:rPr>
                <w:b/>
                <w:bCs/>
                <w:sz w:val="20"/>
                <w:szCs w:val="20"/>
              </w:rPr>
            </w:pPr>
            <w:r w:rsidRPr="00EC6A43">
              <w:rPr>
                <w:b/>
                <w:bCs/>
                <w:sz w:val="20"/>
                <w:szCs w:val="20"/>
              </w:rPr>
              <w:t>Catastrophic</w:t>
            </w:r>
          </w:p>
        </w:tc>
      </w:tr>
      <w:tr w:rsidR="009E07BF" w:rsidRPr="00EC6A43" w14:paraId="6F8E5D11" w14:textId="77777777" w:rsidTr="008D44C6">
        <w:trPr>
          <w:trHeight w:val="340"/>
        </w:trPr>
        <w:tc>
          <w:tcPr>
            <w:tcW w:w="1985" w:type="dxa"/>
          </w:tcPr>
          <w:p w14:paraId="01A7F4EC" w14:textId="77777777" w:rsidR="009E07BF" w:rsidRPr="00EC6A43" w:rsidRDefault="009E07BF" w:rsidP="003F1A72">
            <w:pPr>
              <w:pStyle w:val="BodyText"/>
              <w:spacing w:before="60"/>
              <w:rPr>
                <w:b/>
                <w:bCs/>
                <w:sz w:val="20"/>
                <w:szCs w:val="20"/>
              </w:rPr>
            </w:pPr>
            <w:r w:rsidRPr="00EC6A43">
              <w:rPr>
                <w:b/>
                <w:bCs/>
                <w:sz w:val="20"/>
                <w:szCs w:val="20"/>
              </w:rPr>
              <w:t>Moderate (3)</w:t>
            </w:r>
          </w:p>
        </w:tc>
        <w:tc>
          <w:tcPr>
            <w:tcW w:w="1559" w:type="dxa"/>
            <w:shd w:val="clear" w:color="auto" w:fill="99CC00"/>
          </w:tcPr>
          <w:p w14:paraId="236BC206" w14:textId="77777777" w:rsidR="009E07BF" w:rsidRPr="00EC6A43" w:rsidRDefault="009E07BF" w:rsidP="003F1A72">
            <w:pPr>
              <w:pStyle w:val="BodyText"/>
              <w:spacing w:before="60"/>
              <w:jc w:val="center"/>
              <w:rPr>
                <w:b/>
                <w:bCs/>
                <w:sz w:val="20"/>
                <w:szCs w:val="20"/>
              </w:rPr>
            </w:pPr>
            <w:r w:rsidRPr="00EC6A43">
              <w:rPr>
                <w:b/>
                <w:bCs/>
                <w:sz w:val="20"/>
                <w:szCs w:val="20"/>
              </w:rPr>
              <w:t>Moderate</w:t>
            </w:r>
          </w:p>
        </w:tc>
        <w:tc>
          <w:tcPr>
            <w:tcW w:w="1559" w:type="dxa"/>
            <w:shd w:val="clear" w:color="auto" w:fill="FFFF99"/>
          </w:tcPr>
          <w:p w14:paraId="77FF342C"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701" w:type="dxa"/>
            <w:shd w:val="clear" w:color="auto" w:fill="FFFF99"/>
          </w:tcPr>
          <w:p w14:paraId="14817915"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560" w:type="dxa"/>
            <w:shd w:val="clear" w:color="auto" w:fill="FF6600"/>
          </w:tcPr>
          <w:p w14:paraId="460EC484" w14:textId="77777777" w:rsidR="009E07BF" w:rsidRPr="00EC6A43" w:rsidRDefault="009E07BF" w:rsidP="003F1A72">
            <w:pPr>
              <w:pStyle w:val="BodyText"/>
              <w:spacing w:before="60"/>
              <w:jc w:val="center"/>
              <w:rPr>
                <w:b/>
                <w:bCs/>
                <w:sz w:val="20"/>
                <w:szCs w:val="20"/>
              </w:rPr>
            </w:pPr>
            <w:r w:rsidRPr="00EC6A43">
              <w:rPr>
                <w:b/>
                <w:bCs/>
                <w:sz w:val="20"/>
                <w:szCs w:val="20"/>
              </w:rPr>
              <w:t>Major</w:t>
            </w:r>
          </w:p>
        </w:tc>
        <w:tc>
          <w:tcPr>
            <w:tcW w:w="1536" w:type="dxa"/>
            <w:shd w:val="clear" w:color="auto" w:fill="FF0000"/>
          </w:tcPr>
          <w:p w14:paraId="3F95C409" w14:textId="77777777" w:rsidR="009E07BF" w:rsidRPr="00EC6A43" w:rsidRDefault="009E07BF" w:rsidP="003F1A72">
            <w:pPr>
              <w:pStyle w:val="BodyText"/>
              <w:spacing w:before="60"/>
              <w:jc w:val="center"/>
              <w:rPr>
                <w:b/>
                <w:bCs/>
                <w:sz w:val="20"/>
                <w:szCs w:val="20"/>
              </w:rPr>
            </w:pPr>
            <w:r w:rsidRPr="00EC6A43">
              <w:rPr>
                <w:b/>
                <w:bCs/>
                <w:sz w:val="20"/>
                <w:szCs w:val="20"/>
              </w:rPr>
              <w:t>Catastrophic</w:t>
            </w:r>
          </w:p>
        </w:tc>
      </w:tr>
      <w:tr w:rsidR="009E07BF" w:rsidRPr="00EC6A43" w14:paraId="323BC302" w14:textId="77777777" w:rsidTr="008D44C6">
        <w:trPr>
          <w:trHeight w:val="325"/>
        </w:trPr>
        <w:tc>
          <w:tcPr>
            <w:tcW w:w="1985" w:type="dxa"/>
          </w:tcPr>
          <w:p w14:paraId="4395402C" w14:textId="77777777" w:rsidR="009E07BF" w:rsidRPr="00EC6A43" w:rsidRDefault="009E07BF" w:rsidP="003F1A72">
            <w:pPr>
              <w:pStyle w:val="BodyText"/>
              <w:spacing w:before="60"/>
              <w:rPr>
                <w:b/>
                <w:bCs/>
                <w:sz w:val="20"/>
                <w:szCs w:val="20"/>
              </w:rPr>
            </w:pPr>
            <w:r w:rsidRPr="00EC6A43">
              <w:rPr>
                <w:b/>
                <w:bCs/>
                <w:sz w:val="20"/>
                <w:szCs w:val="20"/>
              </w:rPr>
              <w:t>Unlikely (2)</w:t>
            </w:r>
          </w:p>
        </w:tc>
        <w:tc>
          <w:tcPr>
            <w:tcW w:w="1559" w:type="dxa"/>
            <w:shd w:val="clear" w:color="auto" w:fill="339966"/>
          </w:tcPr>
          <w:p w14:paraId="4FCBC082" w14:textId="77777777" w:rsidR="009E07BF" w:rsidRPr="00EC6A43" w:rsidRDefault="009E07BF" w:rsidP="003F1A72">
            <w:pPr>
              <w:pStyle w:val="BodyText"/>
              <w:spacing w:before="60"/>
              <w:jc w:val="center"/>
              <w:rPr>
                <w:b/>
                <w:bCs/>
                <w:sz w:val="20"/>
                <w:szCs w:val="20"/>
              </w:rPr>
            </w:pPr>
            <w:r w:rsidRPr="00EC6A43">
              <w:rPr>
                <w:b/>
                <w:bCs/>
                <w:sz w:val="20"/>
                <w:szCs w:val="20"/>
              </w:rPr>
              <w:t>Minor</w:t>
            </w:r>
          </w:p>
        </w:tc>
        <w:tc>
          <w:tcPr>
            <w:tcW w:w="1559" w:type="dxa"/>
            <w:shd w:val="clear" w:color="auto" w:fill="99CC00"/>
          </w:tcPr>
          <w:p w14:paraId="56A523FA" w14:textId="77777777" w:rsidR="009E07BF" w:rsidRPr="00EC6A43" w:rsidRDefault="009E07BF" w:rsidP="003F1A72">
            <w:pPr>
              <w:pStyle w:val="BodyText"/>
              <w:spacing w:before="60"/>
              <w:jc w:val="center"/>
              <w:rPr>
                <w:b/>
                <w:bCs/>
                <w:sz w:val="20"/>
                <w:szCs w:val="20"/>
              </w:rPr>
            </w:pPr>
            <w:r w:rsidRPr="00EC6A43">
              <w:rPr>
                <w:b/>
                <w:bCs/>
                <w:sz w:val="20"/>
                <w:szCs w:val="20"/>
              </w:rPr>
              <w:t>Moderate</w:t>
            </w:r>
          </w:p>
        </w:tc>
        <w:tc>
          <w:tcPr>
            <w:tcW w:w="1701" w:type="dxa"/>
            <w:shd w:val="clear" w:color="auto" w:fill="FFFF99"/>
          </w:tcPr>
          <w:p w14:paraId="1862051D"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560" w:type="dxa"/>
            <w:shd w:val="clear" w:color="auto" w:fill="FFFF99"/>
          </w:tcPr>
          <w:p w14:paraId="036AF478"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c>
          <w:tcPr>
            <w:tcW w:w="1536" w:type="dxa"/>
            <w:shd w:val="clear" w:color="auto" w:fill="FF6600"/>
          </w:tcPr>
          <w:p w14:paraId="39314549" w14:textId="77777777" w:rsidR="009E07BF" w:rsidRPr="00EC6A43" w:rsidRDefault="009E07BF" w:rsidP="003F1A72">
            <w:pPr>
              <w:pStyle w:val="BodyText"/>
              <w:spacing w:before="60"/>
              <w:jc w:val="center"/>
              <w:rPr>
                <w:b/>
                <w:bCs/>
                <w:sz w:val="20"/>
                <w:szCs w:val="20"/>
              </w:rPr>
            </w:pPr>
            <w:r w:rsidRPr="00EC6A43">
              <w:rPr>
                <w:b/>
                <w:bCs/>
                <w:sz w:val="20"/>
                <w:szCs w:val="20"/>
              </w:rPr>
              <w:t>Major</w:t>
            </w:r>
          </w:p>
        </w:tc>
      </w:tr>
      <w:tr w:rsidR="009E07BF" w:rsidRPr="00EC6A43" w14:paraId="1762746F" w14:textId="77777777" w:rsidTr="008D44C6">
        <w:trPr>
          <w:trHeight w:val="325"/>
        </w:trPr>
        <w:tc>
          <w:tcPr>
            <w:tcW w:w="1985" w:type="dxa"/>
          </w:tcPr>
          <w:p w14:paraId="39B4F420" w14:textId="77777777" w:rsidR="009E07BF" w:rsidRPr="00EC6A43" w:rsidRDefault="009E07BF" w:rsidP="003F1A72">
            <w:pPr>
              <w:pStyle w:val="BodyText"/>
              <w:spacing w:before="60"/>
              <w:rPr>
                <w:b/>
                <w:bCs/>
                <w:sz w:val="20"/>
                <w:szCs w:val="20"/>
              </w:rPr>
            </w:pPr>
            <w:r w:rsidRPr="00EC6A43">
              <w:rPr>
                <w:b/>
                <w:bCs/>
                <w:sz w:val="20"/>
                <w:szCs w:val="20"/>
              </w:rPr>
              <w:t>Rare (1)</w:t>
            </w:r>
          </w:p>
        </w:tc>
        <w:tc>
          <w:tcPr>
            <w:tcW w:w="1559" w:type="dxa"/>
            <w:shd w:val="clear" w:color="auto" w:fill="339966"/>
          </w:tcPr>
          <w:p w14:paraId="6E0645A4" w14:textId="77777777" w:rsidR="009E07BF" w:rsidRPr="00EC6A43" w:rsidRDefault="009E07BF" w:rsidP="003F1A72">
            <w:pPr>
              <w:pStyle w:val="BodyText"/>
              <w:spacing w:before="60"/>
              <w:jc w:val="center"/>
              <w:rPr>
                <w:b/>
                <w:bCs/>
                <w:sz w:val="20"/>
                <w:szCs w:val="20"/>
              </w:rPr>
            </w:pPr>
            <w:r w:rsidRPr="00EC6A43">
              <w:rPr>
                <w:b/>
                <w:bCs/>
                <w:sz w:val="20"/>
                <w:szCs w:val="20"/>
              </w:rPr>
              <w:t>Minor</w:t>
            </w:r>
          </w:p>
        </w:tc>
        <w:tc>
          <w:tcPr>
            <w:tcW w:w="1559" w:type="dxa"/>
            <w:shd w:val="clear" w:color="auto" w:fill="339966"/>
          </w:tcPr>
          <w:p w14:paraId="01AA9281" w14:textId="77777777" w:rsidR="009E07BF" w:rsidRPr="00EC6A43" w:rsidRDefault="009E07BF" w:rsidP="003F1A72">
            <w:pPr>
              <w:pStyle w:val="BodyText"/>
              <w:spacing w:before="60"/>
              <w:jc w:val="center"/>
              <w:rPr>
                <w:b/>
                <w:bCs/>
                <w:sz w:val="20"/>
                <w:szCs w:val="20"/>
              </w:rPr>
            </w:pPr>
            <w:r w:rsidRPr="00EC6A43">
              <w:rPr>
                <w:b/>
                <w:bCs/>
                <w:sz w:val="20"/>
                <w:szCs w:val="20"/>
              </w:rPr>
              <w:t>Minor</w:t>
            </w:r>
          </w:p>
        </w:tc>
        <w:tc>
          <w:tcPr>
            <w:tcW w:w="1701" w:type="dxa"/>
            <w:shd w:val="clear" w:color="auto" w:fill="99CC00"/>
          </w:tcPr>
          <w:p w14:paraId="07C2FDF6" w14:textId="77777777" w:rsidR="009E07BF" w:rsidRPr="00EC6A43" w:rsidRDefault="009E07BF" w:rsidP="003F1A72">
            <w:pPr>
              <w:pStyle w:val="BodyText"/>
              <w:spacing w:before="60"/>
              <w:jc w:val="center"/>
              <w:rPr>
                <w:b/>
                <w:bCs/>
                <w:sz w:val="20"/>
                <w:szCs w:val="20"/>
              </w:rPr>
            </w:pPr>
            <w:r w:rsidRPr="00EC6A43">
              <w:rPr>
                <w:b/>
                <w:bCs/>
                <w:sz w:val="20"/>
                <w:szCs w:val="20"/>
              </w:rPr>
              <w:t>Moderate</w:t>
            </w:r>
          </w:p>
        </w:tc>
        <w:tc>
          <w:tcPr>
            <w:tcW w:w="1560" w:type="dxa"/>
            <w:shd w:val="clear" w:color="auto" w:fill="99CC00"/>
          </w:tcPr>
          <w:p w14:paraId="5E958874" w14:textId="77777777" w:rsidR="009E07BF" w:rsidRPr="00EC6A43" w:rsidRDefault="009E07BF" w:rsidP="003F1A72">
            <w:pPr>
              <w:pStyle w:val="BodyText"/>
              <w:spacing w:before="60"/>
              <w:jc w:val="center"/>
              <w:rPr>
                <w:b/>
                <w:bCs/>
                <w:sz w:val="20"/>
                <w:szCs w:val="20"/>
              </w:rPr>
            </w:pPr>
            <w:r w:rsidRPr="00EC6A43">
              <w:rPr>
                <w:b/>
                <w:bCs/>
                <w:sz w:val="20"/>
                <w:szCs w:val="20"/>
              </w:rPr>
              <w:t>Moderate</w:t>
            </w:r>
          </w:p>
        </w:tc>
        <w:tc>
          <w:tcPr>
            <w:tcW w:w="1536" w:type="dxa"/>
            <w:shd w:val="clear" w:color="auto" w:fill="FFFF99"/>
          </w:tcPr>
          <w:p w14:paraId="29A0C2EB" w14:textId="77777777" w:rsidR="009E07BF" w:rsidRPr="00EC6A43" w:rsidRDefault="009E07BF" w:rsidP="003F1A72">
            <w:pPr>
              <w:pStyle w:val="BodyText"/>
              <w:spacing w:before="60"/>
              <w:jc w:val="center"/>
              <w:rPr>
                <w:b/>
                <w:bCs/>
                <w:sz w:val="20"/>
                <w:szCs w:val="20"/>
              </w:rPr>
            </w:pPr>
            <w:r w:rsidRPr="00EC6A43">
              <w:rPr>
                <w:b/>
                <w:bCs/>
                <w:sz w:val="20"/>
                <w:szCs w:val="20"/>
              </w:rPr>
              <w:t>Significant</w:t>
            </w:r>
          </w:p>
        </w:tc>
      </w:tr>
    </w:tbl>
    <w:p w14:paraId="37198F9B" w14:textId="77777777" w:rsidR="009E07BF" w:rsidRDefault="009E07BF" w:rsidP="009E07BF">
      <w:pPr>
        <w:pStyle w:val="Caption"/>
      </w:pPr>
    </w:p>
    <w:p w14:paraId="63E167FD" w14:textId="77777777" w:rsidR="009E07BF" w:rsidRPr="009E07BF" w:rsidRDefault="009E07BF" w:rsidP="009E07BF">
      <w:pPr>
        <w:pStyle w:val="Caption"/>
        <w:rPr>
          <w:rFonts w:ascii="Arial" w:hAnsi="Arial" w:cs="Arial"/>
          <w:color w:val="auto"/>
          <w:sz w:val="22"/>
          <w:szCs w:val="22"/>
        </w:rPr>
      </w:pPr>
      <w:r w:rsidRPr="009E07BF">
        <w:rPr>
          <w:rFonts w:ascii="Arial" w:hAnsi="Arial" w:cs="Arial"/>
          <w:color w:val="auto"/>
          <w:sz w:val="22"/>
          <w:szCs w:val="22"/>
        </w:rPr>
        <w:t>Comparative Levels of Risk</w:t>
      </w:r>
    </w:p>
    <w:tbl>
      <w:tblPr>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39"/>
        <w:gridCol w:w="8067"/>
      </w:tblGrid>
      <w:tr w:rsidR="009E07BF" w:rsidRPr="00466B74" w14:paraId="18F84D2F" w14:textId="77777777" w:rsidTr="008D44C6">
        <w:trPr>
          <w:trHeight w:val="165"/>
        </w:trPr>
        <w:tc>
          <w:tcPr>
            <w:tcW w:w="1383" w:type="dxa"/>
            <w:shd w:val="clear" w:color="auto" w:fill="FF0000"/>
          </w:tcPr>
          <w:p w14:paraId="595F465A" w14:textId="77777777" w:rsidR="009E07BF" w:rsidRPr="00466B74" w:rsidRDefault="009E07BF" w:rsidP="003F1A72">
            <w:pPr>
              <w:pStyle w:val="BodyText"/>
              <w:spacing w:before="60" w:line="240" w:lineRule="atLeast"/>
              <w:rPr>
                <w:b/>
                <w:bCs/>
                <w:sz w:val="20"/>
                <w:szCs w:val="20"/>
              </w:rPr>
            </w:pPr>
            <w:r w:rsidRPr="00466B74">
              <w:rPr>
                <w:b/>
                <w:bCs/>
                <w:sz w:val="20"/>
                <w:szCs w:val="20"/>
              </w:rPr>
              <w:t>Catastrophic Risk</w:t>
            </w:r>
          </w:p>
        </w:tc>
        <w:tc>
          <w:tcPr>
            <w:tcW w:w="8123" w:type="dxa"/>
          </w:tcPr>
          <w:p w14:paraId="371AC4AF" w14:textId="77777777" w:rsidR="009E07BF" w:rsidRPr="00466B74" w:rsidRDefault="009E07BF" w:rsidP="003F1A72">
            <w:pPr>
              <w:pStyle w:val="TableHead"/>
              <w:spacing w:before="60"/>
              <w:rPr>
                <w:b w:val="0"/>
                <w:bCs w:val="0"/>
                <w:sz w:val="20"/>
                <w:lang w:val="en-NZ"/>
              </w:rPr>
            </w:pPr>
            <w:r w:rsidRPr="00466B74">
              <w:rPr>
                <w:b w:val="0"/>
                <w:bCs w:val="0"/>
                <w:sz w:val="20"/>
                <w:lang w:val="en-NZ"/>
              </w:rPr>
              <w:t>Risk treatment Strategies to be implemented by the E-team and actions taken, reported to the Risk Coordinator and to Council for their Confirmation</w:t>
            </w:r>
          </w:p>
        </w:tc>
      </w:tr>
      <w:tr w:rsidR="009E07BF" w:rsidRPr="00466B74" w14:paraId="1D239049" w14:textId="77777777" w:rsidTr="008D44C6">
        <w:trPr>
          <w:trHeight w:val="256"/>
        </w:trPr>
        <w:tc>
          <w:tcPr>
            <w:tcW w:w="1383" w:type="dxa"/>
            <w:shd w:val="clear" w:color="auto" w:fill="FF6600"/>
          </w:tcPr>
          <w:p w14:paraId="08B5D53A" w14:textId="77777777" w:rsidR="009E07BF" w:rsidRPr="00466B74" w:rsidRDefault="009E07BF" w:rsidP="003F1A72">
            <w:pPr>
              <w:pStyle w:val="BodyText"/>
              <w:spacing w:before="60" w:line="240" w:lineRule="atLeast"/>
              <w:rPr>
                <w:b/>
                <w:bCs/>
                <w:sz w:val="20"/>
                <w:szCs w:val="20"/>
              </w:rPr>
            </w:pPr>
            <w:r w:rsidRPr="00466B74">
              <w:rPr>
                <w:b/>
                <w:bCs/>
                <w:sz w:val="20"/>
                <w:szCs w:val="20"/>
              </w:rPr>
              <w:t>Major Risk</w:t>
            </w:r>
          </w:p>
        </w:tc>
        <w:tc>
          <w:tcPr>
            <w:tcW w:w="8123" w:type="dxa"/>
          </w:tcPr>
          <w:p w14:paraId="42C1BAAE" w14:textId="77777777" w:rsidR="009E07BF" w:rsidRPr="00466B74" w:rsidRDefault="009E07BF" w:rsidP="003F1A72">
            <w:pPr>
              <w:pStyle w:val="TableHead"/>
              <w:spacing w:before="60"/>
              <w:rPr>
                <w:b w:val="0"/>
                <w:bCs w:val="0"/>
                <w:sz w:val="20"/>
                <w:lang w:val="en-NZ"/>
              </w:rPr>
            </w:pPr>
            <w:r w:rsidRPr="00466B74">
              <w:rPr>
                <w:b w:val="0"/>
                <w:bCs w:val="0"/>
                <w:sz w:val="20"/>
                <w:lang w:val="en-NZ"/>
              </w:rPr>
              <w:t>Risk treatment Strategies to be implemented by the E-team and actions taken, reported to the Risk Coordinator and to Council for their Confirmation</w:t>
            </w:r>
          </w:p>
        </w:tc>
      </w:tr>
      <w:tr w:rsidR="009E07BF" w:rsidRPr="00466B74" w14:paraId="6D67ED90" w14:textId="77777777" w:rsidTr="008D44C6">
        <w:trPr>
          <w:trHeight w:val="397"/>
        </w:trPr>
        <w:tc>
          <w:tcPr>
            <w:tcW w:w="1383" w:type="dxa"/>
            <w:shd w:val="clear" w:color="auto" w:fill="FFFF99"/>
          </w:tcPr>
          <w:p w14:paraId="786309A5" w14:textId="77777777" w:rsidR="009E07BF" w:rsidRPr="00466B74" w:rsidRDefault="009E07BF" w:rsidP="003F1A72">
            <w:pPr>
              <w:pStyle w:val="BodyText"/>
              <w:spacing w:before="60" w:line="240" w:lineRule="atLeast"/>
              <w:rPr>
                <w:b/>
                <w:bCs/>
                <w:sz w:val="20"/>
                <w:szCs w:val="20"/>
              </w:rPr>
            </w:pPr>
            <w:r w:rsidRPr="00466B74">
              <w:rPr>
                <w:b/>
                <w:bCs/>
                <w:sz w:val="20"/>
                <w:szCs w:val="20"/>
              </w:rPr>
              <w:t>Significant Risk</w:t>
            </w:r>
          </w:p>
        </w:tc>
        <w:tc>
          <w:tcPr>
            <w:tcW w:w="8123" w:type="dxa"/>
          </w:tcPr>
          <w:p w14:paraId="0A7609F0" w14:textId="77777777" w:rsidR="009E07BF" w:rsidRPr="00466B74" w:rsidRDefault="009E07BF" w:rsidP="003F1A72">
            <w:pPr>
              <w:pStyle w:val="TableHead"/>
              <w:spacing w:before="60"/>
              <w:rPr>
                <w:b w:val="0"/>
                <w:bCs w:val="0"/>
                <w:sz w:val="20"/>
                <w:lang w:val="en-NZ"/>
              </w:rPr>
            </w:pPr>
            <w:r w:rsidRPr="00466B74">
              <w:rPr>
                <w:b w:val="0"/>
                <w:bCs w:val="0"/>
                <w:sz w:val="20"/>
                <w:lang w:val="en-NZ"/>
              </w:rPr>
              <w:t>Risk Treatment Strategies to be implemented by the Activity Managers and Departmental Heads and actions reported to the Risk Management team</w:t>
            </w:r>
          </w:p>
        </w:tc>
      </w:tr>
      <w:tr w:rsidR="009E07BF" w:rsidRPr="00466B74" w14:paraId="513CB3FC" w14:textId="77777777" w:rsidTr="008D44C6">
        <w:trPr>
          <w:trHeight w:val="334"/>
        </w:trPr>
        <w:tc>
          <w:tcPr>
            <w:tcW w:w="1383" w:type="dxa"/>
            <w:shd w:val="clear" w:color="auto" w:fill="99CC00"/>
          </w:tcPr>
          <w:p w14:paraId="4711A20D" w14:textId="77777777" w:rsidR="009E07BF" w:rsidRPr="00466B74" w:rsidRDefault="009E07BF" w:rsidP="003F1A72">
            <w:pPr>
              <w:pStyle w:val="BodyText"/>
              <w:spacing w:before="60" w:line="240" w:lineRule="atLeast"/>
              <w:rPr>
                <w:b/>
                <w:bCs/>
                <w:sz w:val="20"/>
                <w:szCs w:val="20"/>
              </w:rPr>
            </w:pPr>
            <w:r w:rsidRPr="00466B74">
              <w:rPr>
                <w:b/>
                <w:bCs/>
                <w:sz w:val="20"/>
                <w:szCs w:val="20"/>
              </w:rPr>
              <w:t>Moderate Risk</w:t>
            </w:r>
          </w:p>
        </w:tc>
        <w:tc>
          <w:tcPr>
            <w:tcW w:w="8123" w:type="dxa"/>
          </w:tcPr>
          <w:p w14:paraId="0A82A691" w14:textId="77777777" w:rsidR="009E07BF" w:rsidRPr="00466B74" w:rsidRDefault="009E07BF" w:rsidP="003F1A72">
            <w:pPr>
              <w:pStyle w:val="TableHead"/>
              <w:spacing w:before="60"/>
              <w:rPr>
                <w:b w:val="0"/>
                <w:bCs w:val="0"/>
                <w:sz w:val="20"/>
                <w:lang w:val="en-NZ"/>
              </w:rPr>
            </w:pPr>
            <w:r w:rsidRPr="00466B74">
              <w:rPr>
                <w:b w:val="0"/>
                <w:bCs w:val="0"/>
                <w:sz w:val="20"/>
                <w:lang w:val="en-NZ"/>
              </w:rPr>
              <w:t>Risks generally acceptable to be managed under the normal risk Identification and Control procedures</w:t>
            </w:r>
          </w:p>
        </w:tc>
      </w:tr>
      <w:tr w:rsidR="009E07BF" w:rsidRPr="00466B74" w14:paraId="60023A42" w14:textId="77777777" w:rsidTr="008D44C6">
        <w:trPr>
          <w:trHeight w:val="132"/>
        </w:trPr>
        <w:tc>
          <w:tcPr>
            <w:tcW w:w="1383" w:type="dxa"/>
            <w:shd w:val="clear" w:color="auto" w:fill="339966"/>
          </w:tcPr>
          <w:p w14:paraId="20D1A3F0" w14:textId="77777777" w:rsidR="009E07BF" w:rsidRPr="00466B74" w:rsidRDefault="009E07BF" w:rsidP="003F1A72">
            <w:pPr>
              <w:pStyle w:val="BodyText"/>
              <w:spacing w:before="60" w:line="240" w:lineRule="atLeast"/>
              <w:rPr>
                <w:b/>
                <w:bCs/>
                <w:sz w:val="20"/>
                <w:szCs w:val="20"/>
              </w:rPr>
            </w:pPr>
            <w:r w:rsidRPr="00466B74">
              <w:rPr>
                <w:b/>
                <w:bCs/>
                <w:sz w:val="20"/>
                <w:szCs w:val="20"/>
              </w:rPr>
              <w:t>Minor Risk</w:t>
            </w:r>
          </w:p>
        </w:tc>
        <w:tc>
          <w:tcPr>
            <w:tcW w:w="8123" w:type="dxa"/>
          </w:tcPr>
          <w:p w14:paraId="258AFC6A" w14:textId="77777777" w:rsidR="009E07BF" w:rsidRPr="00466B74" w:rsidRDefault="009E07BF" w:rsidP="003F1A72">
            <w:pPr>
              <w:pStyle w:val="TableHead"/>
              <w:spacing w:before="60"/>
              <w:rPr>
                <w:b w:val="0"/>
                <w:bCs w:val="0"/>
                <w:sz w:val="20"/>
                <w:lang w:val="en-NZ"/>
              </w:rPr>
            </w:pPr>
            <w:r w:rsidRPr="00466B74">
              <w:rPr>
                <w:b w:val="0"/>
                <w:bCs w:val="0"/>
                <w:sz w:val="20"/>
                <w:lang w:val="en-NZ"/>
              </w:rPr>
              <w:t>Risks generally acceptable to be managed under the normal risk Identification and Control procedures Examine where un-needed action can be reduced</w:t>
            </w:r>
          </w:p>
        </w:tc>
      </w:tr>
    </w:tbl>
    <w:p w14:paraId="5081E851" w14:textId="77777777" w:rsidR="00407937" w:rsidRDefault="00407937" w:rsidP="00564F11">
      <w:pPr>
        <w:pStyle w:val="BodyText1"/>
      </w:pPr>
      <w:bookmarkStart w:id="136" w:name="_Toc494269175"/>
    </w:p>
    <w:p w14:paraId="22BA4C4F" w14:textId="77777777" w:rsidR="00407937" w:rsidRPr="00324658" w:rsidRDefault="00407937" w:rsidP="00407937">
      <w:pPr>
        <w:pStyle w:val="Heading2"/>
        <w:tabs>
          <w:tab w:val="num" w:pos="576"/>
        </w:tabs>
        <w:rPr>
          <w:color w:val="auto"/>
        </w:rPr>
      </w:pPr>
      <w:bookmarkStart w:id="137" w:name="_Toc57924304"/>
      <w:r w:rsidRPr="00324658">
        <w:rPr>
          <w:color w:val="auto"/>
        </w:rPr>
        <w:t>Risk Management Update</w:t>
      </w:r>
      <w:bookmarkEnd w:id="136"/>
      <w:bookmarkEnd w:id="137"/>
    </w:p>
    <w:p w14:paraId="600E4737" w14:textId="77777777" w:rsidR="00407937" w:rsidRPr="00324658" w:rsidRDefault="00407937" w:rsidP="00407937">
      <w:pPr>
        <w:rPr>
          <w:b/>
        </w:rPr>
      </w:pPr>
    </w:p>
    <w:p w14:paraId="1ECF04FD" w14:textId="77777777" w:rsidR="00407937" w:rsidRPr="00324658" w:rsidRDefault="00407937" w:rsidP="00407937">
      <w:pPr>
        <w:jc w:val="both"/>
        <w:rPr>
          <w:rFonts w:cs="Arial"/>
          <w:szCs w:val="22"/>
        </w:rPr>
      </w:pPr>
      <w:r w:rsidRPr="00324658">
        <w:rPr>
          <w:rFonts w:cs="Arial"/>
          <w:szCs w:val="22"/>
        </w:rPr>
        <w:t xml:space="preserve">The Audit and Risk Committee reviewed the state of Risk Management in the organisation in December 2016. Conclusions reached were </w:t>
      </w:r>
    </w:p>
    <w:p w14:paraId="06FF28FE" w14:textId="77777777" w:rsidR="00407937" w:rsidRPr="00324658" w:rsidRDefault="00407937" w:rsidP="008B55E5">
      <w:pPr>
        <w:pStyle w:val="ListParagraph"/>
        <w:numPr>
          <w:ilvl w:val="0"/>
          <w:numId w:val="27"/>
        </w:numPr>
        <w:spacing w:before="120" w:after="0" w:line="240" w:lineRule="auto"/>
        <w:jc w:val="both"/>
        <w:rPr>
          <w:rFonts w:ascii="Arial" w:hAnsi="Arial" w:cs="Arial"/>
          <w:sz w:val="22"/>
        </w:rPr>
      </w:pPr>
      <w:r w:rsidRPr="00324658">
        <w:rPr>
          <w:rFonts w:ascii="Arial" w:hAnsi="Arial" w:cs="Arial"/>
          <w:sz w:val="22"/>
        </w:rPr>
        <w:t>There is considerable activity in risk management occurring in the organisation.</w:t>
      </w:r>
    </w:p>
    <w:p w14:paraId="05D44BE7" w14:textId="77777777" w:rsidR="00407937" w:rsidRPr="00324658" w:rsidRDefault="00407937" w:rsidP="008B55E5">
      <w:pPr>
        <w:pStyle w:val="ListParagraph"/>
        <w:numPr>
          <w:ilvl w:val="0"/>
          <w:numId w:val="27"/>
        </w:numPr>
        <w:spacing w:before="120" w:after="0" w:line="240" w:lineRule="auto"/>
        <w:jc w:val="both"/>
        <w:rPr>
          <w:rFonts w:ascii="Arial" w:hAnsi="Arial" w:cs="Arial"/>
          <w:sz w:val="22"/>
        </w:rPr>
      </w:pPr>
      <w:r w:rsidRPr="00324658">
        <w:rPr>
          <w:rFonts w:ascii="Arial" w:hAnsi="Arial" w:cs="Arial"/>
          <w:sz w:val="22"/>
        </w:rPr>
        <w:t>There are numerous gaps and opportunities for improvement</w:t>
      </w:r>
    </w:p>
    <w:p w14:paraId="3C70962A" w14:textId="77777777" w:rsidR="00407937" w:rsidRPr="00324658" w:rsidRDefault="00407937" w:rsidP="008B55E5">
      <w:pPr>
        <w:pStyle w:val="ListParagraph"/>
        <w:numPr>
          <w:ilvl w:val="0"/>
          <w:numId w:val="27"/>
        </w:numPr>
        <w:spacing w:before="120" w:after="0" w:line="240" w:lineRule="auto"/>
        <w:jc w:val="both"/>
        <w:rPr>
          <w:rFonts w:ascii="Arial" w:hAnsi="Arial" w:cs="Arial"/>
          <w:sz w:val="22"/>
        </w:rPr>
      </w:pPr>
      <w:r w:rsidRPr="00324658">
        <w:rPr>
          <w:rFonts w:ascii="Arial" w:hAnsi="Arial" w:cs="Arial"/>
          <w:sz w:val="22"/>
        </w:rPr>
        <w:t>Risk management across the organisation or at an enterprise level, is not operating to the level and standard we desire.</w:t>
      </w:r>
    </w:p>
    <w:p w14:paraId="463D9A68" w14:textId="77777777" w:rsidR="00407937" w:rsidRPr="00324658" w:rsidRDefault="00407937" w:rsidP="00407937">
      <w:pPr>
        <w:jc w:val="both"/>
        <w:rPr>
          <w:rFonts w:cs="Arial"/>
          <w:szCs w:val="22"/>
        </w:rPr>
      </w:pPr>
    </w:p>
    <w:p w14:paraId="445956C1" w14:textId="77777777" w:rsidR="00407937" w:rsidRPr="00324658" w:rsidRDefault="00407937" w:rsidP="00407937">
      <w:pPr>
        <w:jc w:val="both"/>
        <w:rPr>
          <w:rFonts w:cs="Arial"/>
          <w:szCs w:val="22"/>
        </w:rPr>
      </w:pPr>
      <w:r w:rsidRPr="00324658">
        <w:rPr>
          <w:rFonts w:cs="Arial"/>
          <w:szCs w:val="22"/>
        </w:rPr>
        <w:t>The December review introduced the concept of an Enterprise Risk Management Framework which allows an organisation to consider the potential impact of all types of risks on all processes, activities, stakeholders, products and services.</w:t>
      </w:r>
    </w:p>
    <w:p w14:paraId="32621530" w14:textId="77777777" w:rsidR="00407937" w:rsidRPr="00324658" w:rsidRDefault="00407937" w:rsidP="00407937">
      <w:pPr>
        <w:jc w:val="both"/>
        <w:rPr>
          <w:rFonts w:cs="Arial"/>
          <w:szCs w:val="22"/>
        </w:rPr>
      </w:pPr>
      <w:r w:rsidRPr="00324658">
        <w:rPr>
          <w:rFonts w:cs="Arial"/>
          <w:szCs w:val="22"/>
        </w:rPr>
        <w:t>Under this framework risks are categorised as Strategic, Operational and Tactical.</w:t>
      </w:r>
    </w:p>
    <w:p w14:paraId="77D39B90" w14:textId="77777777" w:rsidR="00407937" w:rsidRPr="00324658" w:rsidRDefault="00407937" w:rsidP="00407937">
      <w:pPr>
        <w:jc w:val="both"/>
        <w:rPr>
          <w:rFonts w:cs="Arial"/>
          <w:szCs w:val="22"/>
        </w:rPr>
      </w:pPr>
      <w:r w:rsidRPr="00324658">
        <w:rPr>
          <w:rFonts w:cs="Arial"/>
          <w:szCs w:val="22"/>
        </w:rPr>
        <w:t>The current risk activities of the Council that fit into these categories are the corporate risk register, the Promapp and Vault registers and Projects register fits into the Tactical category.</w:t>
      </w:r>
    </w:p>
    <w:p w14:paraId="0C03EE4F" w14:textId="77777777" w:rsidR="00407937" w:rsidRPr="00324658" w:rsidRDefault="00407937" w:rsidP="00407937">
      <w:pPr>
        <w:jc w:val="both"/>
        <w:rPr>
          <w:rFonts w:cs="Arial"/>
          <w:szCs w:val="22"/>
        </w:rPr>
      </w:pPr>
      <w:r w:rsidRPr="00324658">
        <w:rPr>
          <w:rFonts w:cs="Arial"/>
          <w:szCs w:val="22"/>
        </w:rPr>
        <w:t>It is intended to modify the Policy and Risk Management Plan to incorporate improvements identified in the December review.</w:t>
      </w:r>
    </w:p>
    <w:p w14:paraId="0DD9FE15" w14:textId="2E6E7E29" w:rsidR="00407937" w:rsidRDefault="00407937" w:rsidP="00407937">
      <w:pPr>
        <w:jc w:val="both"/>
        <w:rPr>
          <w:rFonts w:cs="Arial"/>
          <w:szCs w:val="22"/>
        </w:rPr>
      </w:pPr>
      <w:r w:rsidRPr="00324658">
        <w:rPr>
          <w:rFonts w:cs="Arial"/>
          <w:szCs w:val="22"/>
        </w:rPr>
        <w:t>As an outcome of the review it is also intended to prepare a risk action plan, refine the risk assessment process and develop the organisation understanding.</w:t>
      </w:r>
    </w:p>
    <w:p w14:paraId="5FEAA9FC" w14:textId="48880023" w:rsidR="00E9354F" w:rsidRDefault="00E9354F">
      <w:pPr>
        <w:rPr>
          <w:rFonts w:cs="Arial"/>
          <w:szCs w:val="22"/>
        </w:rPr>
      </w:pPr>
      <w:r>
        <w:rPr>
          <w:rFonts w:cs="Arial"/>
          <w:szCs w:val="22"/>
        </w:rPr>
        <w:br w:type="page"/>
      </w:r>
    </w:p>
    <w:p w14:paraId="7EF513A3" w14:textId="77777777" w:rsidR="00AA7737" w:rsidRPr="00324658" w:rsidRDefault="00AA7737" w:rsidP="00AA7737">
      <w:pPr>
        <w:pStyle w:val="Heading2"/>
        <w:tabs>
          <w:tab w:val="num" w:pos="576"/>
        </w:tabs>
        <w:rPr>
          <w:color w:val="auto"/>
        </w:rPr>
      </w:pPr>
      <w:bookmarkStart w:id="138" w:name="_Toc494269182"/>
      <w:bookmarkStart w:id="139" w:name="_Toc57924305"/>
      <w:r w:rsidRPr="00324658">
        <w:rPr>
          <w:color w:val="auto"/>
        </w:rPr>
        <w:lastRenderedPageBreak/>
        <w:t>Risk Register</w:t>
      </w:r>
      <w:bookmarkEnd w:id="138"/>
      <w:bookmarkEnd w:id="139"/>
    </w:p>
    <w:p w14:paraId="50509EE0" w14:textId="38F89ED1" w:rsidR="00AA7737" w:rsidRPr="00324658" w:rsidRDefault="00AA7737" w:rsidP="00AA7737">
      <w:r w:rsidRPr="00324658">
        <w:t>The Council’s Risk Register cover</w:t>
      </w:r>
      <w:r w:rsidR="00004390">
        <w:t>s</w:t>
      </w:r>
      <w:r w:rsidRPr="00324658">
        <w:t xml:space="preserve"> Corporate, Strategic and Operations Risks.</w:t>
      </w:r>
    </w:p>
    <w:p w14:paraId="3FEBDFFA" w14:textId="77777777" w:rsidR="00AA7737" w:rsidRPr="00324658" w:rsidRDefault="00AA7737" w:rsidP="00AA7737"/>
    <w:p w14:paraId="56FC432D" w14:textId="34F19AFB" w:rsidR="00AA7737" w:rsidRPr="00E9354F" w:rsidRDefault="00AA7737" w:rsidP="00AA7737">
      <w:r w:rsidRPr="00E9354F">
        <w:t xml:space="preserve">The top ten risks for the </w:t>
      </w:r>
      <w:r w:rsidR="00BD281F" w:rsidRPr="00E9354F">
        <w:t>solid waste</w:t>
      </w:r>
      <w:r w:rsidRPr="00E9354F">
        <w:t xml:space="preserve"> activity have been identified as:</w:t>
      </w:r>
    </w:p>
    <w:p w14:paraId="5F4A019E" w14:textId="77777777" w:rsidR="00AA7737" w:rsidRPr="00E9354F" w:rsidRDefault="00AA7737" w:rsidP="00AA7737">
      <w:pPr>
        <w:pStyle w:val="BodyText1"/>
        <w:ind w:left="720"/>
        <w:rPr>
          <w:rFonts w:cs="Arial"/>
          <w:bCs/>
        </w:rPr>
      </w:pPr>
      <w:r w:rsidRPr="00E9354F">
        <w:t>1.</w:t>
      </w:r>
      <w:r w:rsidRPr="00E9354F">
        <w:tab/>
      </w:r>
      <w:r w:rsidRPr="00E9354F">
        <w:rPr>
          <w:rFonts w:cs="Arial"/>
          <w:bCs/>
        </w:rPr>
        <w:t>Lack of Skilled Contractor Resources</w:t>
      </w:r>
    </w:p>
    <w:p w14:paraId="352CF94B" w14:textId="77777777" w:rsidR="00AA7737" w:rsidRPr="00E9354F" w:rsidRDefault="00AA7737" w:rsidP="00AA7737">
      <w:pPr>
        <w:pStyle w:val="BodyText1"/>
        <w:ind w:left="720"/>
        <w:rPr>
          <w:rFonts w:cs="Arial"/>
          <w:bCs/>
        </w:rPr>
      </w:pPr>
      <w:r w:rsidRPr="00E9354F">
        <w:t>2.</w:t>
      </w:r>
      <w:r w:rsidRPr="00E9354F">
        <w:tab/>
      </w:r>
      <w:r w:rsidRPr="00E9354F">
        <w:rPr>
          <w:rFonts w:cs="Arial"/>
          <w:bCs/>
        </w:rPr>
        <w:t>Failure to deliver on projects and programs</w:t>
      </w:r>
    </w:p>
    <w:p w14:paraId="1964857E" w14:textId="77777777" w:rsidR="00AA7737" w:rsidRPr="00E9354F" w:rsidRDefault="00AA7737" w:rsidP="00AA7737">
      <w:pPr>
        <w:pStyle w:val="BodyText1"/>
        <w:ind w:left="720"/>
        <w:rPr>
          <w:rFonts w:cs="Arial"/>
          <w:bCs/>
        </w:rPr>
      </w:pPr>
      <w:r w:rsidRPr="00E9354F">
        <w:rPr>
          <w:rFonts w:cs="Arial"/>
          <w:bCs/>
        </w:rPr>
        <w:t>3.</w:t>
      </w:r>
      <w:r w:rsidRPr="00E9354F">
        <w:rPr>
          <w:rFonts w:cs="Arial"/>
          <w:bCs/>
        </w:rPr>
        <w:tab/>
        <w:t>Non-compliance with legislation and legal requirements</w:t>
      </w:r>
    </w:p>
    <w:p w14:paraId="4062050C" w14:textId="77777777" w:rsidR="00AA7737" w:rsidRPr="00E9354F" w:rsidRDefault="00AA7737" w:rsidP="00AA7737">
      <w:pPr>
        <w:pStyle w:val="BodyText1"/>
        <w:ind w:left="720"/>
        <w:rPr>
          <w:rFonts w:cs="Arial"/>
          <w:bCs/>
        </w:rPr>
      </w:pPr>
      <w:r w:rsidRPr="00E9354F">
        <w:rPr>
          <w:rFonts w:cs="Arial"/>
          <w:bCs/>
        </w:rPr>
        <w:t>4.</w:t>
      </w:r>
      <w:r w:rsidRPr="00E9354F">
        <w:rPr>
          <w:rFonts w:cs="Arial"/>
          <w:bCs/>
        </w:rPr>
        <w:tab/>
        <w:t>Ineffective strategic planning (internal)</w:t>
      </w:r>
    </w:p>
    <w:p w14:paraId="0B6861C6" w14:textId="77777777" w:rsidR="00AA7737" w:rsidRPr="00E9354F" w:rsidRDefault="00AA7737" w:rsidP="00AA7737">
      <w:pPr>
        <w:pStyle w:val="BodyText1"/>
        <w:ind w:left="720"/>
        <w:rPr>
          <w:rFonts w:cs="Arial"/>
          <w:bCs/>
        </w:rPr>
      </w:pPr>
      <w:r w:rsidRPr="00E9354F">
        <w:rPr>
          <w:rFonts w:cs="Arial"/>
          <w:bCs/>
        </w:rPr>
        <w:t>5.</w:t>
      </w:r>
      <w:r w:rsidRPr="00E9354F">
        <w:rPr>
          <w:rFonts w:cs="Arial"/>
          <w:bCs/>
        </w:rPr>
        <w:tab/>
        <w:t>Inadequate contract management</w:t>
      </w:r>
    </w:p>
    <w:p w14:paraId="3E7B9630" w14:textId="77777777" w:rsidR="00AA7737" w:rsidRPr="00E9354F" w:rsidRDefault="00AA7737" w:rsidP="00AA7737">
      <w:pPr>
        <w:pStyle w:val="BodyText1"/>
        <w:ind w:left="720"/>
        <w:rPr>
          <w:rFonts w:cs="Arial"/>
          <w:bCs/>
        </w:rPr>
      </w:pPr>
      <w:r w:rsidRPr="00E9354F">
        <w:rPr>
          <w:rFonts w:cs="Arial"/>
          <w:bCs/>
        </w:rPr>
        <w:t>6.</w:t>
      </w:r>
      <w:r w:rsidRPr="00E9354F">
        <w:rPr>
          <w:rFonts w:cs="Arial"/>
          <w:bCs/>
        </w:rPr>
        <w:tab/>
        <w:t>Closed Landfill containment failure</w:t>
      </w:r>
    </w:p>
    <w:p w14:paraId="263D7E30" w14:textId="77777777" w:rsidR="00AA7737" w:rsidRPr="00E9354F" w:rsidRDefault="00AA7737" w:rsidP="00AA7737">
      <w:pPr>
        <w:pStyle w:val="BodyText1"/>
        <w:ind w:left="720"/>
        <w:rPr>
          <w:rFonts w:cs="Arial"/>
          <w:bCs/>
        </w:rPr>
      </w:pPr>
      <w:r w:rsidRPr="00E9354F">
        <w:t>7.</w:t>
      </w:r>
      <w:r w:rsidRPr="00E9354F">
        <w:tab/>
      </w:r>
      <w:r w:rsidRPr="00E9354F">
        <w:rPr>
          <w:rFonts w:cs="Arial"/>
          <w:bCs/>
        </w:rPr>
        <w:t>Lack of suitable disposal sites</w:t>
      </w:r>
    </w:p>
    <w:p w14:paraId="201ECD9B" w14:textId="77777777" w:rsidR="00AA7737" w:rsidRPr="00E9354F" w:rsidRDefault="00AA7737" w:rsidP="00AA7737">
      <w:pPr>
        <w:pStyle w:val="BodyText1"/>
        <w:ind w:left="1429" w:hanging="709"/>
        <w:rPr>
          <w:rFonts w:cs="Arial"/>
          <w:bCs/>
        </w:rPr>
      </w:pPr>
      <w:r w:rsidRPr="00E9354F">
        <w:rPr>
          <w:rFonts w:cs="Arial"/>
          <w:bCs/>
        </w:rPr>
        <w:t>8.</w:t>
      </w:r>
      <w:r w:rsidRPr="00E9354F">
        <w:rPr>
          <w:rFonts w:cs="Arial"/>
          <w:bCs/>
        </w:rPr>
        <w:tab/>
        <w:t>Moderate Natural Hazards – (minor earthquake/landslips/ major storm event) Inability to minimize effects</w:t>
      </w:r>
    </w:p>
    <w:p w14:paraId="58C288CD" w14:textId="77777777" w:rsidR="00AA7737" w:rsidRPr="00E9354F" w:rsidRDefault="00AA7737" w:rsidP="00AA7737">
      <w:pPr>
        <w:pStyle w:val="BodyText1"/>
        <w:ind w:left="1429" w:hanging="709"/>
        <w:rPr>
          <w:rFonts w:cs="Arial"/>
          <w:bCs/>
        </w:rPr>
      </w:pPr>
      <w:r w:rsidRPr="00E9354F">
        <w:rPr>
          <w:rFonts w:cs="Arial"/>
          <w:bCs/>
        </w:rPr>
        <w:t>9.</w:t>
      </w:r>
      <w:r w:rsidRPr="00E9354F">
        <w:rPr>
          <w:rFonts w:cs="Arial"/>
          <w:bCs/>
        </w:rPr>
        <w:tab/>
        <w:t>Diminishing Funding Allocation</w:t>
      </w:r>
    </w:p>
    <w:p w14:paraId="3A30700D" w14:textId="512E9451" w:rsidR="00AA7737" w:rsidRPr="00324658" w:rsidRDefault="00AA7737" w:rsidP="00E9354F">
      <w:pPr>
        <w:ind w:left="709"/>
      </w:pPr>
      <w:r w:rsidRPr="00E9354F">
        <w:rPr>
          <w:rFonts w:cs="Arial"/>
          <w:bCs/>
        </w:rPr>
        <w:t>10.</w:t>
      </w:r>
      <w:r w:rsidRPr="00E9354F">
        <w:rPr>
          <w:rFonts w:cs="Arial"/>
          <w:bCs/>
        </w:rPr>
        <w:tab/>
      </w:r>
      <w:r w:rsidR="009177F0" w:rsidRPr="00E9354F">
        <w:t>Commercial risk</w:t>
      </w:r>
    </w:p>
    <w:p w14:paraId="6F478194" w14:textId="77777777" w:rsidR="002734C8" w:rsidRPr="00324658" w:rsidRDefault="002734C8" w:rsidP="00AA7737">
      <w:pPr>
        <w:rPr>
          <w:rFonts w:cs="Arial"/>
          <w:szCs w:val="22"/>
        </w:rPr>
      </w:pPr>
    </w:p>
    <w:p w14:paraId="25430952" w14:textId="77777777" w:rsidR="00AA7737" w:rsidRPr="00324658" w:rsidRDefault="00AA7737" w:rsidP="00AA7737">
      <w:pPr>
        <w:pStyle w:val="Heading2"/>
        <w:tabs>
          <w:tab w:val="num" w:pos="576"/>
        </w:tabs>
        <w:rPr>
          <w:color w:val="auto"/>
        </w:rPr>
      </w:pPr>
      <w:bookmarkStart w:id="140" w:name="_Toc494269183"/>
      <w:bookmarkStart w:id="141" w:name="_Toc57924306"/>
      <w:r w:rsidRPr="00324658">
        <w:rPr>
          <w:color w:val="auto"/>
        </w:rPr>
        <w:t>Activity Risk Management</w:t>
      </w:r>
      <w:bookmarkEnd w:id="140"/>
      <w:bookmarkEnd w:id="141"/>
    </w:p>
    <w:p w14:paraId="238F07DF" w14:textId="77777777" w:rsidR="00AA7737" w:rsidRPr="00324658" w:rsidRDefault="00AA7737" w:rsidP="00C66E6B">
      <w:pPr>
        <w:pStyle w:val="Heading3"/>
      </w:pPr>
      <w:bookmarkStart w:id="142" w:name="_Toc494269184"/>
      <w:bookmarkStart w:id="143" w:name="_Toc57924307"/>
      <w:r w:rsidRPr="00324658">
        <w:t>Approach for the Activity</w:t>
      </w:r>
      <w:bookmarkEnd w:id="142"/>
      <w:bookmarkEnd w:id="143"/>
    </w:p>
    <w:p w14:paraId="11F3D941" w14:textId="77777777" w:rsidR="00AA7737" w:rsidRPr="00324658" w:rsidRDefault="00AA7737" w:rsidP="00AA7737">
      <w:pPr>
        <w:jc w:val="both"/>
      </w:pPr>
      <w:r w:rsidRPr="00324658">
        <w:t>Risk assessments at the activity level focus on risks associated with management of the activity and the enabling infrastructure. Activity risk assessment considers risks identified at both the corporate and the operational level.</w:t>
      </w:r>
    </w:p>
    <w:p w14:paraId="52E25406" w14:textId="77777777" w:rsidR="00AA7737" w:rsidRPr="00324658" w:rsidRDefault="00AA7737" w:rsidP="00AA7737">
      <w:pPr>
        <w:jc w:val="both"/>
      </w:pPr>
    </w:p>
    <w:p w14:paraId="4FBE59F9" w14:textId="02FCBD5F" w:rsidR="00AA7737" w:rsidRDefault="00AA7737" w:rsidP="00AA7737">
      <w:pPr>
        <w:jc w:val="both"/>
      </w:pPr>
      <w:r w:rsidRPr="00324658">
        <w:t xml:space="preserve">Risk management planning has been used to identify the potential and actual business risks associated with the provision and management of the Council’s </w:t>
      </w:r>
      <w:r w:rsidR="004D5520">
        <w:t xml:space="preserve">solid waste </w:t>
      </w:r>
      <w:r w:rsidRPr="00324658">
        <w:t>assets and services. The process has been applied to prioritise mitigation programmes.</w:t>
      </w:r>
    </w:p>
    <w:p w14:paraId="548E7F98" w14:textId="77777777" w:rsidR="004D5520" w:rsidRPr="00324658" w:rsidRDefault="004D5520" w:rsidP="00AA7737">
      <w:pPr>
        <w:jc w:val="both"/>
      </w:pPr>
    </w:p>
    <w:p w14:paraId="1C7F431C" w14:textId="01BB6C9A" w:rsidR="005A40B0" w:rsidRDefault="005A40B0" w:rsidP="005A40B0">
      <w:r w:rsidRPr="005D14F2">
        <w:t xml:space="preserve">The activity review as part of the development of the 2021 AMP identified three risk events with one classified as high and two as </w:t>
      </w:r>
      <w:r w:rsidRPr="00E9354F">
        <w:t xml:space="preserve">moderate. Table </w:t>
      </w:r>
      <w:r w:rsidR="00E9354F" w:rsidRPr="00E9354F">
        <w:t>3</w:t>
      </w:r>
      <w:r w:rsidRPr="00E9354F">
        <w:t xml:space="preserve"> highlights the risk events and their causes with the full register detailed in Appendix </w:t>
      </w:r>
      <w:r w:rsidR="00E9354F" w:rsidRPr="00E9354F">
        <w:t>B</w:t>
      </w:r>
      <w:r w:rsidRPr="00E9354F">
        <w:t xml:space="preserve">.  </w:t>
      </w:r>
    </w:p>
    <w:p w14:paraId="0E420CDE" w14:textId="77777777" w:rsidR="00E9354F" w:rsidRPr="00E9354F" w:rsidRDefault="00E9354F" w:rsidP="005A40B0"/>
    <w:p w14:paraId="593E58F8" w14:textId="743D1C7B" w:rsidR="005A40B0" w:rsidRPr="00E9354F" w:rsidRDefault="005A40B0" w:rsidP="00E9354F">
      <w:pPr>
        <w:pStyle w:val="Caption"/>
        <w:rPr>
          <w:rFonts w:ascii="Arial" w:hAnsi="Arial" w:cs="Arial"/>
          <w:sz w:val="22"/>
          <w:szCs w:val="22"/>
        </w:rPr>
      </w:pPr>
      <w:r w:rsidRPr="00E9354F">
        <w:rPr>
          <w:rFonts w:ascii="Arial" w:hAnsi="Arial" w:cs="Arial"/>
          <w:sz w:val="22"/>
          <w:szCs w:val="22"/>
        </w:rPr>
        <w:t xml:space="preserve">Table </w:t>
      </w:r>
      <w:r w:rsidR="00E9354F" w:rsidRPr="00E9354F">
        <w:rPr>
          <w:rFonts w:ascii="Arial" w:hAnsi="Arial" w:cs="Arial"/>
          <w:sz w:val="22"/>
          <w:szCs w:val="22"/>
        </w:rPr>
        <w:t>3</w:t>
      </w:r>
      <w:r w:rsidRPr="00E9354F">
        <w:rPr>
          <w:rFonts w:ascii="Arial" w:hAnsi="Arial" w:cs="Arial"/>
          <w:sz w:val="22"/>
          <w:szCs w:val="22"/>
        </w:rPr>
        <w:t xml:space="preserve"> Risk events</w:t>
      </w:r>
    </w:p>
    <w:tbl>
      <w:tblPr>
        <w:tblStyle w:val="TableGrid"/>
        <w:tblW w:w="4899" w:type="pct"/>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1810"/>
        <w:gridCol w:w="2869"/>
        <w:gridCol w:w="1419"/>
        <w:gridCol w:w="3186"/>
      </w:tblGrid>
      <w:tr w:rsidR="00A91A0A" w:rsidRPr="00E9354F" w14:paraId="7656CD51" w14:textId="77777777" w:rsidTr="009640CB">
        <w:tc>
          <w:tcPr>
            <w:tcW w:w="975" w:type="pct"/>
            <w:shd w:val="clear" w:color="auto" w:fill="F2F2F2" w:themeFill="background1" w:themeFillShade="F2"/>
          </w:tcPr>
          <w:p w14:paraId="47E80D17" w14:textId="77777777" w:rsidR="005A40B0" w:rsidRPr="00E9354F" w:rsidRDefault="005A40B0" w:rsidP="009D0DBE">
            <w:pPr>
              <w:pStyle w:val="Tablebody9PT"/>
              <w:rPr>
                <w:rFonts w:ascii="Arial" w:hAnsi="Arial"/>
                <w:b/>
                <w:bCs/>
                <w:sz w:val="17"/>
                <w:szCs w:val="17"/>
              </w:rPr>
            </w:pPr>
            <w:r w:rsidRPr="00E9354F">
              <w:rPr>
                <w:rFonts w:ascii="Arial" w:hAnsi="Arial"/>
                <w:b/>
                <w:bCs/>
                <w:sz w:val="17"/>
                <w:szCs w:val="17"/>
              </w:rPr>
              <w:t>RISK</w:t>
            </w:r>
          </w:p>
        </w:tc>
        <w:tc>
          <w:tcPr>
            <w:tcW w:w="1545" w:type="pct"/>
            <w:shd w:val="clear" w:color="auto" w:fill="F2F2F2" w:themeFill="background1" w:themeFillShade="F2"/>
          </w:tcPr>
          <w:p w14:paraId="2C4B13E2" w14:textId="77777777" w:rsidR="005A40B0" w:rsidRPr="00E9354F" w:rsidRDefault="005A40B0" w:rsidP="009D0DBE">
            <w:pPr>
              <w:pStyle w:val="Tablebody9PT"/>
              <w:rPr>
                <w:rFonts w:ascii="Arial" w:hAnsi="Arial"/>
                <w:b/>
                <w:bCs/>
                <w:sz w:val="17"/>
                <w:szCs w:val="17"/>
              </w:rPr>
            </w:pPr>
            <w:r w:rsidRPr="00E9354F">
              <w:rPr>
                <w:rFonts w:ascii="Arial" w:hAnsi="Arial"/>
                <w:b/>
                <w:bCs/>
                <w:sz w:val="17"/>
                <w:szCs w:val="17"/>
              </w:rPr>
              <w:t>RISK CAUSE</w:t>
            </w:r>
          </w:p>
        </w:tc>
        <w:tc>
          <w:tcPr>
            <w:tcW w:w="764" w:type="pct"/>
            <w:shd w:val="clear" w:color="auto" w:fill="F2F2F2" w:themeFill="background1" w:themeFillShade="F2"/>
          </w:tcPr>
          <w:p w14:paraId="5746877D" w14:textId="77777777" w:rsidR="005A40B0" w:rsidRPr="00E9354F" w:rsidRDefault="005A40B0" w:rsidP="009D0DBE">
            <w:pPr>
              <w:pStyle w:val="Tablebody9PT"/>
              <w:rPr>
                <w:rFonts w:ascii="Arial" w:hAnsi="Arial"/>
                <w:b/>
                <w:bCs/>
                <w:sz w:val="17"/>
                <w:szCs w:val="17"/>
              </w:rPr>
            </w:pPr>
            <w:r w:rsidRPr="00E9354F">
              <w:rPr>
                <w:rFonts w:ascii="Arial" w:hAnsi="Arial"/>
                <w:b/>
                <w:bCs/>
                <w:sz w:val="17"/>
                <w:szCs w:val="17"/>
              </w:rPr>
              <w:t>INITIAL RISK ASSESSMENT</w:t>
            </w:r>
          </w:p>
        </w:tc>
        <w:tc>
          <w:tcPr>
            <w:tcW w:w="1717" w:type="pct"/>
            <w:shd w:val="clear" w:color="auto" w:fill="F2F2F2" w:themeFill="background1" w:themeFillShade="F2"/>
          </w:tcPr>
          <w:p w14:paraId="47C89DB4" w14:textId="77777777" w:rsidR="005A40B0" w:rsidRPr="00E9354F" w:rsidRDefault="005A40B0" w:rsidP="009D0DBE">
            <w:pPr>
              <w:pStyle w:val="Tablebody9PT"/>
              <w:rPr>
                <w:rFonts w:ascii="Arial" w:hAnsi="Arial"/>
                <w:b/>
                <w:bCs/>
                <w:sz w:val="17"/>
                <w:szCs w:val="17"/>
              </w:rPr>
            </w:pPr>
            <w:r w:rsidRPr="00E9354F">
              <w:rPr>
                <w:rFonts w:ascii="Arial" w:hAnsi="Arial"/>
                <w:b/>
                <w:bCs/>
                <w:sz w:val="17"/>
                <w:szCs w:val="17"/>
              </w:rPr>
              <w:t>MITIGATION OR PLAN</w:t>
            </w:r>
          </w:p>
        </w:tc>
      </w:tr>
      <w:tr w:rsidR="00A91A0A" w:rsidRPr="00E9354F" w14:paraId="0AAFE357" w14:textId="77777777" w:rsidTr="00A91A0A">
        <w:tc>
          <w:tcPr>
            <w:tcW w:w="975" w:type="pct"/>
          </w:tcPr>
          <w:p w14:paraId="7B0F8ED7" w14:textId="3012C5F8" w:rsidR="005A40B0" w:rsidRPr="00E9354F" w:rsidRDefault="0017235E" w:rsidP="009D0DBE">
            <w:pPr>
              <w:pStyle w:val="Tablebody9PT"/>
              <w:rPr>
                <w:rFonts w:ascii="Arial" w:hAnsi="Arial"/>
                <w:sz w:val="17"/>
                <w:szCs w:val="17"/>
              </w:rPr>
            </w:pPr>
            <w:bookmarkStart w:id="144" w:name="_Hlk35248329"/>
            <w:r>
              <w:rPr>
                <w:rFonts w:ascii="Arial" w:hAnsi="Arial"/>
                <w:sz w:val="17"/>
                <w:szCs w:val="17"/>
              </w:rPr>
              <w:t>Building or structure failure</w:t>
            </w:r>
          </w:p>
        </w:tc>
        <w:tc>
          <w:tcPr>
            <w:tcW w:w="1545" w:type="pct"/>
          </w:tcPr>
          <w:p w14:paraId="1EE7B609" w14:textId="3622A487" w:rsidR="005A40B0" w:rsidRPr="00E9354F" w:rsidRDefault="0017235E" w:rsidP="009D0DBE">
            <w:pPr>
              <w:pStyle w:val="Tablebody9PT"/>
              <w:rPr>
                <w:rFonts w:ascii="Arial" w:hAnsi="Arial"/>
                <w:sz w:val="17"/>
                <w:szCs w:val="17"/>
              </w:rPr>
            </w:pPr>
            <w:r>
              <w:rPr>
                <w:rFonts w:ascii="Arial" w:hAnsi="Arial"/>
                <w:sz w:val="17"/>
                <w:szCs w:val="17"/>
              </w:rPr>
              <w:t>Lack of maintenance, poor management, poor knowledge of assets</w:t>
            </w:r>
          </w:p>
        </w:tc>
        <w:tc>
          <w:tcPr>
            <w:tcW w:w="764" w:type="pct"/>
            <w:shd w:val="clear" w:color="auto" w:fill="FFFF99"/>
          </w:tcPr>
          <w:p w14:paraId="3A3F2859" w14:textId="4459E063" w:rsidR="005A40B0" w:rsidRPr="00E9354F" w:rsidRDefault="007E5CE0" w:rsidP="009D0DBE">
            <w:pPr>
              <w:pStyle w:val="Tablebody9PT"/>
              <w:rPr>
                <w:rFonts w:ascii="Arial" w:hAnsi="Arial"/>
                <w:sz w:val="17"/>
                <w:szCs w:val="17"/>
              </w:rPr>
            </w:pPr>
            <w:r>
              <w:rPr>
                <w:rFonts w:ascii="Arial" w:hAnsi="Arial"/>
                <w:sz w:val="17"/>
                <w:szCs w:val="17"/>
              </w:rPr>
              <w:t>Significant</w:t>
            </w:r>
          </w:p>
        </w:tc>
        <w:tc>
          <w:tcPr>
            <w:tcW w:w="1717" w:type="pct"/>
          </w:tcPr>
          <w:p w14:paraId="23FBB733" w14:textId="016BFAA6" w:rsidR="00A91A0A" w:rsidRPr="00E9354F" w:rsidRDefault="00A91A0A" w:rsidP="00A91A0A">
            <w:pPr>
              <w:pStyle w:val="Tablebody9PT"/>
              <w:ind w:right="-473"/>
              <w:rPr>
                <w:rFonts w:ascii="Arial" w:hAnsi="Arial"/>
                <w:color w:val="000000"/>
                <w:sz w:val="17"/>
                <w:szCs w:val="17"/>
              </w:rPr>
            </w:pPr>
            <w:r>
              <w:rPr>
                <w:rFonts w:ascii="Arial" w:hAnsi="Arial"/>
                <w:color w:val="000000"/>
                <w:sz w:val="17"/>
                <w:szCs w:val="17"/>
              </w:rPr>
              <w:t>Undertake condition and performance assessment, identify faults and fund repairs. Implement design change to TS with respect to diversion of waste</w:t>
            </w:r>
          </w:p>
        </w:tc>
      </w:tr>
      <w:tr w:rsidR="00A91A0A" w:rsidRPr="00E9354F" w14:paraId="33DA0289" w14:textId="77777777" w:rsidTr="00A91A0A">
        <w:tc>
          <w:tcPr>
            <w:tcW w:w="975" w:type="pct"/>
          </w:tcPr>
          <w:p w14:paraId="18B142D8" w14:textId="5A85BAC6" w:rsidR="005A40B0" w:rsidRPr="00E9354F" w:rsidRDefault="0017235E" w:rsidP="009D0DBE">
            <w:pPr>
              <w:pStyle w:val="Tablebody9PT"/>
              <w:rPr>
                <w:rFonts w:ascii="Arial" w:hAnsi="Arial"/>
                <w:sz w:val="17"/>
                <w:szCs w:val="17"/>
              </w:rPr>
            </w:pPr>
            <w:r>
              <w:rPr>
                <w:rFonts w:ascii="Arial" w:hAnsi="Arial"/>
                <w:sz w:val="17"/>
                <w:szCs w:val="17"/>
              </w:rPr>
              <w:t>Lack of security at facility</w:t>
            </w:r>
          </w:p>
        </w:tc>
        <w:tc>
          <w:tcPr>
            <w:tcW w:w="1545" w:type="pct"/>
          </w:tcPr>
          <w:p w14:paraId="635E21D2" w14:textId="15FE34AF" w:rsidR="005A40B0" w:rsidRPr="00E9354F" w:rsidRDefault="007E5CE0" w:rsidP="009D0DBE">
            <w:pPr>
              <w:pStyle w:val="Tablebody9PT"/>
              <w:rPr>
                <w:rFonts w:ascii="Arial" w:hAnsi="Arial"/>
                <w:sz w:val="17"/>
                <w:szCs w:val="17"/>
              </w:rPr>
            </w:pPr>
            <w:r>
              <w:rPr>
                <w:rFonts w:ascii="Arial" w:hAnsi="Arial"/>
                <w:sz w:val="17"/>
                <w:szCs w:val="17"/>
              </w:rPr>
              <w:t>Lack of resources, inadequate design, security lapse</w:t>
            </w:r>
          </w:p>
        </w:tc>
        <w:tc>
          <w:tcPr>
            <w:tcW w:w="764" w:type="pct"/>
            <w:shd w:val="clear" w:color="auto" w:fill="FFFF99"/>
          </w:tcPr>
          <w:p w14:paraId="2D446ED3" w14:textId="14F1FC42" w:rsidR="005A40B0" w:rsidRPr="00E9354F" w:rsidRDefault="007E5CE0" w:rsidP="009D0DBE">
            <w:pPr>
              <w:pStyle w:val="Tablebody9PT"/>
              <w:rPr>
                <w:rFonts w:ascii="Arial" w:hAnsi="Arial"/>
                <w:sz w:val="17"/>
                <w:szCs w:val="17"/>
              </w:rPr>
            </w:pPr>
            <w:r>
              <w:rPr>
                <w:rFonts w:ascii="Arial" w:hAnsi="Arial"/>
                <w:sz w:val="17"/>
                <w:szCs w:val="17"/>
              </w:rPr>
              <w:t>Significant</w:t>
            </w:r>
          </w:p>
        </w:tc>
        <w:tc>
          <w:tcPr>
            <w:tcW w:w="1717" w:type="pct"/>
          </w:tcPr>
          <w:p w14:paraId="355C5FF5" w14:textId="50CFFB79" w:rsidR="005A40B0" w:rsidRPr="00E9354F" w:rsidRDefault="00A91A0A" w:rsidP="009D0DBE">
            <w:pPr>
              <w:pStyle w:val="Tablebody9PT"/>
              <w:rPr>
                <w:rFonts w:ascii="Arial" w:hAnsi="Arial"/>
                <w:color w:val="000000"/>
                <w:sz w:val="17"/>
                <w:szCs w:val="17"/>
              </w:rPr>
            </w:pPr>
            <w:r>
              <w:rPr>
                <w:rFonts w:ascii="Arial" w:hAnsi="Arial"/>
                <w:color w:val="000000"/>
                <w:sz w:val="17"/>
                <w:szCs w:val="17"/>
              </w:rPr>
              <w:t>Continue current practice, update security as required</w:t>
            </w:r>
          </w:p>
        </w:tc>
      </w:tr>
      <w:tr w:rsidR="0017235E" w:rsidRPr="00E9354F" w14:paraId="5655C17E" w14:textId="77777777" w:rsidTr="00A91A0A">
        <w:tc>
          <w:tcPr>
            <w:tcW w:w="975" w:type="pct"/>
          </w:tcPr>
          <w:p w14:paraId="0F68C10C" w14:textId="7F394776" w:rsidR="0017235E" w:rsidRPr="00E9354F" w:rsidRDefault="0017235E" w:rsidP="009D0DBE">
            <w:pPr>
              <w:pStyle w:val="Tablebody9PT"/>
              <w:rPr>
                <w:rFonts w:ascii="Arial" w:hAnsi="Arial"/>
                <w:sz w:val="17"/>
                <w:szCs w:val="17"/>
              </w:rPr>
            </w:pPr>
            <w:r>
              <w:rPr>
                <w:rFonts w:ascii="Arial" w:hAnsi="Arial"/>
                <w:sz w:val="17"/>
                <w:szCs w:val="17"/>
              </w:rPr>
              <w:t>Leachate and discharges from closed landfill</w:t>
            </w:r>
          </w:p>
        </w:tc>
        <w:tc>
          <w:tcPr>
            <w:tcW w:w="1545" w:type="pct"/>
          </w:tcPr>
          <w:p w14:paraId="40C2AAC6" w14:textId="4C9840E3" w:rsidR="0017235E" w:rsidRPr="00E9354F" w:rsidRDefault="007E5CE0" w:rsidP="009D0DBE">
            <w:pPr>
              <w:pStyle w:val="Tablebody9PT"/>
              <w:rPr>
                <w:rFonts w:ascii="Arial" w:hAnsi="Arial"/>
                <w:sz w:val="17"/>
                <w:szCs w:val="17"/>
              </w:rPr>
            </w:pPr>
            <w:r>
              <w:rPr>
                <w:rFonts w:ascii="Arial" w:hAnsi="Arial"/>
                <w:sz w:val="17"/>
                <w:szCs w:val="17"/>
              </w:rPr>
              <w:t>Lack of capping, lack of management, maintenance and protection, composition of waste</w:t>
            </w:r>
          </w:p>
        </w:tc>
        <w:tc>
          <w:tcPr>
            <w:tcW w:w="764" w:type="pct"/>
            <w:shd w:val="clear" w:color="auto" w:fill="FFFF99"/>
          </w:tcPr>
          <w:p w14:paraId="071E375D" w14:textId="4329D8DF" w:rsidR="0017235E" w:rsidRPr="00E9354F" w:rsidRDefault="007E5CE0" w:rsidP="009D0DBE">
            <w:pPr>
              <w:pStyle w:val="Tablebody9PT"/>
              <w:rPr>
                <w:rFonts w:ascii="Arial" w:hAnsi="Arial"/>
                <w:sz w:val="17"/>
                <w:szCs w:val="17"/>
              </w:rPr>
            </w:pPr>
            <w:r>
              <w:rPr>
                <w:rFonts w:ascii="Arial" w:hAnsi="Arial"/>
                <w:sz w:val="17"/>
                <w:szCs w:val="17"/>
              </w:rPr>
              <w:t>Significant</w:t>
            </w:r>
          </w:p>
        </w:tc>
        <w:tc>
          <w:tcPr>
            <w:tcW w:w="1717" w:type="pct"/>
          </w:tcPr>
          <w:p w14:paraId="2D3E9E90" w14:textId="71E4DFAC" w:rsidR="0017235E" w:rsidRPr="00E9354F" w:rsidRDefault="007E5CE0" w:rsidP="009D0DBE">
            <w:pPr>
              <w:pStyle w:val="Tablebody9PT"/>
              <w:rPr>
                <w:rFonts w:ascii="Arial" w:hAnsi="Arial"/>
                <w:color w:val="000000"/>
                <w:sz w:val="17"/>
                <w:szCs w:val="17"/>
              </w:rPr>
            </w:pPr>
            <w:r>
              <w:rPr>
                <w:rFonts w:ascii="Arial" w:hAnsi="Arial"/>
                <w:color w:val="000000"/>
                <w:sz w:val="17"/>
                <w:szCs w:val="17"/>
              </w:rPr>
              <w:t>Continue with current practice, comply with and update consent conditions, identify and fund any remediation</w:t>
            </w:r>
          </w:p>
        </w:tc>
      </w:tr>
      <w:tr w:rsidR="0017235E" w:rsidRPr="00E9354F" w14:paraId="1E6BCB1C" w14:textId="77777777" w:rsidTr="00A91A0A">
        <w:tc>
          <w:tcPr>
            <w:tcW w:w="975" w:type="pct"/>
          </w:tcPr>
          <w:p w14:paraId="5A60B402" w14:textId="1BB5A211" w:rsidR="0017235E" w:rsidRPr="00E9354F" w:rsidRDefault="0017235E" w:rsidP="009D0DBE">
            <w:pPr>
              <w:pStyle w:val="Tablebody9PT"/>
              <w:rPr>
                <w:rFonts w:ascii="Arial" w:hAnsi="Arial"/>
                <w:sz w:val="17"/>
                <w:szCs w:val="17"/>
              </w:rPr>
            </w:pPr>
            <w:r>
              <w:rPr>
                <w:rFonts w:ascii="Arial" w:hAnsi="Arial"/>
                <w:sz w:val="17"/>
                <w:szCs w:val="17"/>
              </w:rPr>
              <w:t>Illegal dumping of rubbish</w:t>
            </w:r>
          </w:p>
        </w:tc>
        <w:tc>
          <w:tcPr>
            <w:tcW w:w="1545" w:type="pct"/>
          </w:tcPr>
          <w:p w14:paraId="4AE69761" w14:textId="0B214BB5" w:rsidR="0017235E" w:rsidRPr="00E9354F" w:rsidRDefault="007E5CE0" w:rsidP="009D0DBE">
            <w:pPr>
              <w:pStyle w:val="Tablebody9PT"/>
              <w:rPr>
                <w:rFonts w:ascii="Arial" w:hAnsi="Arial"/>
                <w:sz w:val="17"/>
                <w:szCs w:val="17"/>
              </w:rPr>
            </w:pPr>
            <w:r>
              <w:rPr>
                <w:rFonts w:ascii="Arial" w:hAnsi="Arial"/>
                <w:sz w:val="17"/>
                <w:szCs w:val="17"/>
              </w:rPr>
              <w:t>Cost of disposal, lack of disposal options, dumped after no collected, deliberate acts</w:t>
            </w:r>
          </w:p>
        </w:tc>
        <w:tc>
          <w:tcPr>
            <w:tcW w:w="764" w:type="pct"/>
            <w:shd w:val="clear" w:color="auto" w:fill="FF0000"/>
          </w:tcPr>
          <w:p w14:paraId="0B4A383D" w14:textId="060F7E10" w:rsidR="0017235E" w:rsidRPr="00E9354F" w:rsidRDefault="007E5CE0" w:rsidP="009D0DBE">
            <w:pPr>
              <w:pStyle w:val="Tablebody9PT"/>
              <w:rPr>
                <w:rFonts w:ascii="Arial" w:hAnsi="Arial"/>
                <w:sz w:val="17"/>
                <w:szCs w:val="17"/>
              </w:rPr>
            </w:pPr>
            <w:r>
              <w:rPr>
                <w:rFonts w:ascii="Arial" w:hAnsi="Arial"/>
                <w:sz w:val="17"/>
                <w:szCs w:val="17"/>
              </w:rPr>
              <w:t>Major</w:t>
            </w:r>
          </w:p>
        </w:tc>
        <w:tc>
          <w:tcPr>
            <w:tcW w:w="1717" w:type="pct"/>
          </w:tcPr>
          <w:p w14:paraId="395C2107" w14:textId="58CB90BA" w:rsidR="0017235E" w:rsidRPr="00E9354F" w:rsidRDefault="007E5CE0" w:rsidP="009D0DBE">
            <w:pPr>
              <w:pStyle w:val="Tablebody9PT"/>
              <w:rPr>
                <w:rFonts w:ascii="Arial" w:hAnsi="Arial"/>
                <w:color w:val="000000"/>
                <w:sz w:val="17"/>
                <w:szCs w:val="17"/>
              </w:rPr>
            </w:pPr>
            <w:r>
              <w:rPr>
                <w:rFonts w:ascii="Arial" w:hAnsi="Arial"/>
                <w:color w:val="000000"/>
                <w:sz w:val="17"/>
                <w:szCs w:val="17"/>
              </w:rPr>
              <w:t>Increase enforcement, provide more waste facilities, advertise &amp; promote waste reduction</w:t>
            </w:r>
          </w:p>
        </w:tc>
      </w:tr>
      <w:tr w:rsidR="00A91A0A" w:rsidRPr="00E9354F" w14:paraId="055C9497" w14:textId="77777777" w:rsidTr="00A91A0A">
        <w:tc>
          <w:tcPr>
            <w:tcW w:w="975" w:type="pct"/>
          </w:tcPr>
          <w:p w14:paraId="4DA01504" w14:textId="0B512456" w:rsidR="005A40B0" w:rsidRPr="00E9354F" w:rsidRDefault="0017235E" w:rsidP="009D0DBE">
            <w:pPr>
              <w:pStyle w:val="Tablebody9PT"/>
              <w:rPr>
                <w:rFonts w:ascii="Arial" w:hAnsi="Arial"/>
                <w:sz w:val="17"/>
                <w:szCs w:val="17"/>
              </w:rPr>
            </w:pPr>
            <w:r>
              <w:rPr>
                <w:rFonts w:ascii="Arial" w:hAnsi="Arial"/>
                <w:sz w:val="17"/>
                <w:szCs w:val="17"/>
              </w:rPr>
              <w:t>Recycling recei</w:t>
            </w:r>
            <w:r w:rsidR="007E5CE0">
              <w:rPr>
                <w:rFonts w:ascii="Arial" w:hAnsi="Arial"/>
                <w:sz w:val="17"/>
                <w:szCs w:val="17"/>
              </w:rPr>
              <w:t>ving services no longer require materials</w:t>
            </w:r>
          </w:p>
        </w:tc>
        <w:tc>
          <w:tcPr>
            <w:tcW w:w="1545" w:type="pct"/>
          </w:tcPr>
          <w:p w14:paraId="11530CBA" w14:textId="06633AF9" w:rsidR="005A40B0" w:rsidRPr="00E9354F" w:rsidRDefault="007E5CE0" w:rsidP="009D0DBE">
            <w:pPr>
              <w:pStyle w:val="Tablebody9PT"/>
              <w:rPr>
                <w:rFonts w:ascii="Arial" w:hAnsi="Arial"/>
                <w:sz w:val="17"/>
                <w:szCs w:val="17"/>
              </w:rPr>
            </w:pPr>
            <w:r>
              <w:rPr>
                <w:rFonts w:ascii="Arial" w:hAnsi="Arial"/>
                <w:sz w:val="17"/>
                <w:szCs w:val="17"/>
              </w:rPr>
              <w:t>Lack of demand, over supply, business failure, global commodity prices</w:t>
            </w:r>
          </w:p>
        </w:tc>
        <w:tc>
          <w:tcPr>
            <w:tcW w:w="764" w:type="pct"/>
            <w:shd w:val="clear" w:color="auto" w:fill="92D050"/>
          </w:tcPr>
          <w:p w14:paraId="3A1BFFFB" w14:textId="25FDFC62" w:rsidR="005A40B0" w:rsidRPr="00E9354F" w:rsidRDefault="007E5CE0" w:rsidP="009D0DBE">
            <w:pPr>
              <w:pStyle w:val="Tablebody9PT"/>
              <w:rPr>
                <w:rFonts w:ascii="Arial" w:hAnsi="Arial"/>
                <w:sz w:val="17"/>
                <w:szCs w:val="17"/>
              </w:rPr>
            </w:pPr>
            <w:r>
              <w:rPr>
                <w:rFonts w:ascii="Arial" w:hAnsi="Arial"/>
                <w:sz w:val="17"/>
                <w:szCs w:val="17"/>
              </w:rPr>
              <w:t>Moderate</w:t>
            </w:r>
          </w:p>
        </w:tc>
        <w:tc>
          <w:tcPr>
            <w:tcW w:w="1717" w:type="pct"/>
          </w:tcPr>
          <w:p w14:paraId="5F3813CD" w14:textId="023C8D8C" w:rsidR="005A40B0" w:rsidRPr="00E9354F" w:rsidRDefault="007E5CE0" w:rsidP="009D0DBE">
            <w:pPr>
              <w:pStyle w:val="Tablebody9PT"/>
              <w:rPr>
                <w:rFonts w:ascii="Arial" w:hAnsi="Arial"/>
                <w:sz w:val="17"/>
                <w:szCs w:val="17"/>
              </w:rPr>
            </w:pPr>
            <w:r>
              <w:rPr>
                <w:rFonts w:ascii="Arial" w:hAnsi="Arial"/>
                <w:sz w:val="17"/>
                <w:szCs w:val="17"/>
              </w:rPr>
              <w:t>Develop alternative uses for products, investigate new markets, WMMP 2020 actions</w:t>
            </w:r>
          </w:p>
        </w:tc>
      </w:tr>
      <w:tr w:rsidR="007E5CE0" w:rsidRPr="00E9354F" w14:paraId="139B531F" w14:textId="77777777" w:rsidTr="00A91A0A">
        <w:tc>
          <w:tcPr>
            <w:tcW w:w="975" w:type="pct"/>
          </w:tcPr>
          <w:p w14:paraId="2E4E2C7A" w14:textId="72B69872" w:rsidR="007E5CE0" w:rsidRDefault="007E5CE0" w:rsidP="009D0DBE">
            <w:pPr>
              <w:pStyle w:val="Tablebody9PT"/>
              <w:rPr>
                <w:rFonts w:ascii="Arial" w:hAnsi="Arial"/>
                <w:sz w:val="17"/>
                <w:szCs w:val="17"/>
              </w:rPr>
            </w:pPr>
            <w:r>
              <w:rPr>
                <w:rFonts w:ascii="Arial" w:hAnsi="Arial"/>
                <w:sz w:val="17"/>
                <w:szCs w:val="17"/>
              </w:rPr>
              <w:t>Service disruption</w:t>
            </w:r>
          </w:p>
        </w:tc>
        <w:tc>
          <w:tcPr>
            <w:tcW w:w="1545" w:type="pct"/>
          </w:tcPr>
          <w:p w14:paraId="080D2163" w14:textId="4463019F" w:rsidR="007E5CE0" w:rsidRPr="00E9354F" w:rsidRDefault="007E5CE0" w:rsidP="009D0DBE">
            <w:pPr>
              <w:pStyle w:val="Tablebody9PT"/>
              <w:rPr>
                <w:rFonts w:ascii="Arial" w:hAnsi="Arial"/>
                <w:sz w:val="17"/>
                <w:szCs w:val="17"/>
              </w:rPr>
            </w:pPr>
            <w:r>
              <w:rPr>
                <w:rFonts w:ascii="Arial" w:hAnsi="Arial"/>
                <w:sz w:val="17"/>
                <w:szCs w:val="17"/>
              </w:rPr>
              <w:t xml:space="preserve">Failure of the contract, poor performance of </w:t>
            </w:r>
            <w:r>
              <w:rPr>
                <w:rFonts w:ascii="Arial" w:hAnsi="Arial"/>
                <w:sz w:val="17"/>
                <w:szCs w:val="17"/>
              </w:rPr>
              <w:lastRenderedPageBreak/>
              <w:t>the contractor</w:t>
            </w:r>
          </w:p>
        </w:tc>
        <w:tc>
          <w:tcPr>
            <w:tcW w:w="764" w:type="pct"/>
            <w:shd w:val="clear" w:color="auto" w:fill="FFFF99"/>
          </w:tcPr>
          <w:p w14:paraId="7AC67701" w14:textId="4514EBFD" w:rsidR="007E5CE0" w:rsidRPr="00E9354F" w:rsidRDefault="007E5CE0" w:rsidP="009D0DBE">
            <w:pPr>
              <w:pStyle w:val="Tablebody9PT"/>
              <w:rPr>
                <w:rFonts w:ascii="Arial" w:hAnsi="Arial"/>
                <w:sz w:val="17"/>
                <w:szCs w:val="17"/>
              </w:rPr>
            </w:pPr>
            <w:r>
              <w:rPr>
                <w:rFonts w:ascii="Arial" w:hAnsi="Arial"/>
                <w:sz w:val="17"/>
                <w:szCs w:val="17"/>
              </w:rPr>
              <w:lastRenderedPageBreak/>
              <w:t>Significant</w:t>
            </w:r>
          </w:p>
        </w:tc>
        <w:tc>
          <w:tcPr>
            <w:tcW w:w="1717" w:type="pct"/>
          </w:tcPr>
          <w:p w14:paraId="2AD0495E" w14:textId="00EC32E3" w:rsidR="007E5CE0" w:rsidRPr="00E9354F" w:rsidRDefault="00A91A0A" w:rsidP="009D0DBE">
            <w:pPr>
              <w:pStyle w:val="Tablebody9PT"/>
              <w:rPr>
                <w:rFonts w:ascii="Arial" w:hAnsi="Arial"/>
                <w:sz w:val="17"/>
                <w:szCs w:val="17"/>
              </w:rPr>
            </w:pPr>
            <w:r>
              <w:rPr>
                <w:rFonts w:ascii="Arial" w:hAnsi="Arial"/>
                <w:sz w:val="17"/>
                <w:szCs w:val="17"/>
              </w:rPr>
              <w:t xml:space="preserve">Continue current practice, increase auditing of </w:t>
            </w:r>
            <w:r>
              <w:rPr>
                <w:rFonts w:ascii="Arial" w:hAnsi="Arial"/>
                <w:sz w:val="17"/>
                <w:szCs w:val="17"/>
              </w:rPr>
              <w:lastRenderedPageBreak/>
              <w:t>contractors performance</w:t>
            </w:r>
          </w:p>
        </w:tc>
      </w:tr>
      <w:bookmarkEnd w:id="144"/>
    </w:tbl>
    <w:p w14:paraId="72A4C374" w14:textId="77777777" w:rsidR="007E5CE0" w:rsidRDefault="007E5CE0" w:rsidP="007E5CE0">
      <w:pPr>
        <w:pStyle w:val="BodyText1"/>
        <w:rPr>
          <w:lang w:eastAsia="en-US"/>
        </w:rPr>
      </w:pPr>
    </w:p>
    <w:p w14:paraId="1D3423F9" w14:textId="3593655F" w:rsidR="003E07BC" w:rsidRDefault="003E07BC" w:rsidP="003E07BC">
      <w:pPr>
        <w:pStyle w:val="Heading2"/>
        <w:rPr>
          <w:lang w:eastAsia="en-US"/>
        </w:rPr>
      </w:pPr>
      <w:bookmarkStart w:id="145" w:name="_Toc57924308"/>
      <w:r>
        <w:rPr>
          <w:lang w:eastAsia="en-US"/>
        </w:rPr>
        <w:t>Business Continuity Plan</w:t>
      </w:r>
      <w:bookmarkEnd w:id="145"/>
    </w:p>
    <w:p w14:paraId="72D62602" w14:textId="77777777" w:rsidR="0084632E" w:rsidRPr="00E716A3" w:rsidRDefault="00E93FB3" w:rsidP="00444275">
      <w:pPr>
        <w:jc w:val="both"/>
        <w:rPr>
          <w:rFonts w:cs="Arial"/>
          <w:szCs w:val="22"/>
        </w:rPr>
      </w:pPr>
      <w:r>
        <w:rPr>
          <w:lang w:val="en-AU" w:eastAsia="en-US"/>
        </w:rPr>
        <w:t>A Solid Waste Business Continuity Plan was prepared in 2013</w:t>
      </w:r>
      <w:r w:rsidR="0084632E">
        <w:rPr>
          <w:lang w:val="en-AU" w:eastAsia="en-US"/>
        </w:rPr>
        <w:t xml:space="preserve"> </w:t>
      </w:r>
      <w:r w:rsidR="00A16ED7">
        <w:rPr>
          <w:lang w:val="en-AU" w:eastAsia="en-US"/>
        </w:rPr>
        <w:t xml:space="preserve">and revised in 2016 </w:t>
      </w:r>
      <w:r w:rsidR="0084632E" w:rsidRPr="00E716A3">
        <w:rPr>
          <w:rFonts w:cs="Arial"/>
          <w:szCs w:val="22"/>
        </w:rPr>
        <w:t xml:space="preserve">to ensure the safe disposal of solid waste during and after various events that could affect the continuity of </w:t>
      </w:r>
      <w:r w:rsidR="0084632E">
        <w:rPr>
          <w:rFonts w:cs="Arial"/>
          <w:szCs w:val="22"/>
        </w:rPr>
        <w:t>this service</w:t>
      </w:r>
      <w:r w:rsidR="0084632E" w:rsidRPr="00E716A3">
        <w:rPr>
          <w:rFonts w:cs="Arial"/>
          <w:szCs w:val="22"/>
        </w:rPr>
        <w:t>.</w:t>
      </w:r>
      <w:r w:rsidR="005F3440">
        <w:rPr>
          <w:rFonts w:cs="Arial"/>
          <w:szCs w:val="22"/>
        </w:rPr>
        <w:t xml:space="preserve">  This document is included in Council’s </w:t>
      </w:r>
      <w:r w:rsidR="0030113C">
        <w:rPr>
          <w:rFonts w:cs="Arial"/>
          <w:szCs w:val="22"/>
        </w:rPr>
        <w:t>Process Knowledge Database – Promapp.</w:t>
      </w:r>
      <w:r w:rsidR="00004390">
        <w:rPr>
          <w:rFonts w:cs="Arial"/>
          <w:szCs w:val="22"/>
        </w:rPr>
        <w:t xml:space="preserve"> This was fully tested and updated during the 2020 Covid-19 Pandemic lockdown.</w:t>
      </w:r>
    </w:p>
    <w:p w14:paraId="1C7D196F" w14:textId="77777777" w:rsidR="0084632E" w:rsidRPr="00E716A3" w:rsidRDefault="0084632E" w:rsidP="00444275">
      <w:pPr>
        <w:jc w:val="both"/>
        <w:rPr>
          <w:rFonts w:cs="Arial"/>
          <w:szCs w:val="22"/>
        </w:rPr>
      </w:pPr>
    </w:p>
    <w:p w14:paraId="064570CC" w14:textId="77777777" w:rsidR="0084632E" w:rsidRPr="00E716A3" w:rsidRDefault="0084632E" w:rsidP="00444275">
      <w:pPr>
        <w:jc w:val="both"/>
        <w:rPr>
          <w:rFonts w:cs="Arial"/>
          <w:szCs w:val="22"/>
        </w:rPr>
      </w:pPr>
      <w:r w:rsidRPr="00E716A3">
        <w:rPr>
          <w:rFonts w:cs="Arial"/>
          <w:szCs w:val="22"/>
        </w:rPr>
        <w:t xml:space="preserve">These </w:t>
      </w:r>
      <w:r w:rsidR="0030113C">
        <w:rPr>
          <w:rFonts w:cs="Arial"/>
          <w:szCs w:val="22"/>
        </w:rPr>
        <w:t>events i</w:t>
      </w:r>
      <w:r w:rsidRPr="00E716A3">
        <w:rPr>
          <w:rFonts w:cs="Arial"/>
          <w:szCs w:val="22"/>
        </w:rPr>
        <w:t>nclude:</w:t>
      </w:r>
    </w:p>
    <w:p w14:paraId="310501CD" w14:textId="77777777" w:rsidR="0084632E" w:rsidRPr="00E716A3" w:rsidRDefault="0084632E" w:rsidP="008B55E5">
      <w:pPr>
        <w:numPr>
          <w:ilvl w:val="0"/>
          <w:numId w:val="10"/>
        </w:numPr>
        <w:jc w:val="both"/>
        <w:rPr>
          <w:rFonts w:cs="Arial"/>
          <w:szCs w:val="22"/>
        </w:rPr>
      </w:pPr>
      <w:r w:rsidRPr="00E716A3">
        <w:rPr>
          <w:rFonts w:cs="Arial"/>
          <w:szCs w:val="22"/>
        </w:rPr>
        <w:t>Prolonged Power Shutdowns</w:t>
      </w:r>
    </w:p>
    <w:p w14:paraId="2822D816" w14:textId="77777777" w:rsidR="0084632E" w:rsidRPr="00E716A3" w:rsidRDefault="0084632E" w:rsidP="008B55E5">
      <w:pPr>
        <w:numPr>
          <w:ilvl w:val="0"/>
          <w:numId w:val="10"/>
        </w:numPr>
        <w:jc w:val="both"/>
        <w:rPr>
          <w:rFonts w:cs="Arial"/>
          <w:szCs w:val="22"/>
        </w:rPr>
      </w:pPr>
      <w:r w:rsidRPr="00E716A3">
        <w:rPr>
          <w:rFonts w:cs="Arial"/>
          <w:szCs w:val="22"/>
        </w:rPr>
        <w:t>Volcanic Activity</w:t>
      </w:r>
    </w:p>
    <w:p w14:paraId="5BC889D3" w14:textId="77777777" w:rsidR="0084632E" w:rsidRPr="00E716A3" w:rsidRDefault="0084632E" w:rsidP="008B55E5">
      <w:pPr>
        <w:numPr>
          <w:ilvl w:val="0"/>
          <w:numId w:val="10"/>
        </w:numPr>
        <w:jc w:val="both"/>
        <w:rPr>
          <w:rFonts w:cs="Arial"/>
          <w:szCs w:val="22"/>
        </w:rPr>
      </w:pPr>
      <w:r w:rsidRPr="00E716A3">
        <w:rPr>
          <w:rFonts w:cs="Arial"/>
          <w:szCs w:val="22"/>
        </w:rPr>
        <w:t>Pandemic</w:t>
      </w:r>
    </w:p>
    <w:p w14:paraId="375C4895" w14:textId="77777777" w:rsidR="0084632E" w:rsidRDefault="0084632E" w:rsidP="008B55E5">
      <w:pPr>
        <w:numPr>
          <w:ilvl w:val="0"/>
          <w:numId w:val="10"/>
        </w:numPr>
        <w:jc w:val="both"/>
        <w:rPr>
          <w:rFonts w:cs="Arial"/>
          <w:szCs w:val="22"/>
        </w:rPr>
      </w:pPr>
      <w:r w:rsidRPr="00E716A3">
        <w:rPr>
          <w:rFonts w:cs="Arial"/>
          <w:szCs w:val="22"/>
        </w:rPr>
        <w:t>Other Emergencies such as Earthquakes, Floods &amp; High Winds</w:t>
      </w:r>
    </w:p>
    <w:p w14:paraId="6A59494E" w14:textId="77777777" w:rsidR="0084632E" w:rsidRDefault="0084632E" w:rsidP="00444275">
      <w:pPr>
        <w:jc w:val="both"/>
        <w:rPr>
          <w:rFonts w:cs="Arial"/>
          <w:szCs w:val="22"/>
        </w:rPr>
      </w:pPr>
    </w:p>
    <w:p w14:paraId="7E5E129E" w14:textId="413DEC38" w:rsidR="0084632E" w:rsidRDefault="0084632E" w:rsidP="00444275">
      <w:pPr>
        <w:jc w:val="both"/>
        <w:rPr>
          <w:szCs w:val="22"/>
        </w:rPr>
      </w:pPr>
      <w:r>
        <w:rPr>
          <w:szCs w:val="22"/>
        </w:rPr>
        <w:t>The</w:t>
      </w:r>
      <w:r w:rsidRPr="000E3B22">
        <w:rPr>
          <w:szCs w:val="22"/>
        </w:rPr>
        <w:t xml:space="preserve"> Plan contains the actions to be taken for various types of significant emergency situations </w:t>
      </w:r>
      <w:r>
        <w:rPr>
          <w:szCs w:val="22"/>
        </w:rPr>
        <w:t>that</w:t>
      </w:r>
      <w:r w:rsidRPr="000E3B22">
        <w:rPr>
          <w:szCs w:val="22"/>
        </w:rPr>
        <w:t xml:space="preserve"> affect the collection and disposal </w:t>
      </w:r>
      <w:r>
        <w:rPr>
          <w:szCs w:val="22"/>
        </w:rPr>
        <w:t>of solid waste; and also the oversight of closed landfills.</w:t>
      </w:r>
    </w:p>
    <w:p w14:paraId="7F9BF96E" w14:textId="1C36CBF0" w:rsidR="00E9354F" w:rsidRDefault="00E9354F" w:rsidP="00444275">
      <w:pPr>
        <w:jc w:val="both"/>
        <w:rPr>
          <w:szCs w:val="22"/>
        </w:rPr>
      </w:pPr>
    </w:p>
    <w:p w14:paraId="33108D5E" w14:textId="77777777" w:rsidR="00294B63" w:rsidRPr="00240007" w:rsidRDefault="00294B63" w:rsidP="00294B63">
      <w:pPr>
        <w:pStyle w:val="Heading2"/>
        <w:rPr>
          <w:rFonts w:eastAsia="Corbel"/>
        </w:rPr>
      </w:pPr>
      <w:bookmarkStart w:id="146" w:name="_Toc41565540"/>
      <w:bookmarkStart w:id="147" w:name="_Toc57924309"/>
      <w:r w:rsidRPr="00240007">
        <w:rPr>
          <w:rFonts w:eastAsia="Corbel"/>
        </w:rPr>
        <w:t>Climate change</w:t>
      </w:r>
      <w:bookmarkEnd w:id="146"/>
      <w:bookmarkEnd w:id="147"/>
    </w:p>
    <w:p w14:paraId="1D0C1AE7" w14:textId="77777777" w:rsidR="00294B63" w:rsidRPr="00294B63" w:rsidRDefault="00294B63" w:rsidP="00294B63">
      <w:pPr>
        <w:autoSpaceDE w:val="0"/>
        <w:autoSpaceDN w:val="0"/>
        <w:adjustRightInd w:val="0"/>
        <w:jc w:val="both"/>
        <w:rPr>
          <w:rFonts w:eastAsia="Corbel" w:cs="Arial"/>
          <w:b/>
          <w:bCs/>
          <w:szCs w:val="22"/>
        </w:rPr>
      </w:pPr>
      <w:r w:rsidRPr="00294B63">
        <w:rPr>
          <w:rFonts w:eastAsia="Corbel" w:cs="Arial"/>
          <w:b/>
          <w:bCs/>
          <w:szCs w:val="22"/>
        </w:rPr>
        <w:t xml:space="preserve">At a national level </w:t>
      </w:r>
    </w:p>
    <w:p w14:paraId="7470DBE4" w14:textId="6D3E71BC" w:rsidR="00294B63" w:rsidRDefault="00294B63" w:rsidP="00294B63">
      <w:pPr>
        <w:autoSpaceDE w:val="0"/>
        <w:autoSpaceDN w:val="0"/>
        <w:adjustRightInd w:val="0"/>
        <w:jc w:val="both"/>
        <w:rPr>
          <w:rFonts w:eastAsia="Corbel" w:cs="Arial"/>
          <w:szCs w:val="22"/>
        </w:rPr>
      </w:pPr>
      <w:r w:rsidRPr="00294B63">
        <w:rPr>
          <w:rFonts w:eastAsia="Corbel" w:cs="Arial"/>
          <w:szCs w:val="22"/>
        </w:rPr>
        <w:t xml:space="preserve">A National Climate Change Risk Assessment (August 2020) has recently been released by MfE. The setting of the framework for effective adaption is required by the Climate Change Response (Zero Carbon) Act. The risk assessment is a national overview of how New Zealand may be affected by climate change related hazards. </w:t>
      </w:r>
    </w:p>
    <w:p w14:paraId="0F9E1B4E" w14:textId="77777777" w:rsidR="00294B63" w:rsidRPr="00294B63" w:rsidRDefault="00294B63" w:rsidP="00294B63">
      <w:pPr>
        <w:autoSpaceDE w:val="0"/>
        <w:autoSpaceDN w:val="0"/>
        <w:adjustRightInd w:val="0"/>
        <w:jc w:val="both"/>
        <w:rPr>
          <w:rFonts w:eastAsia="Corbel" w:cs="Arial"/>
          <w:szCs w:val="22"/>
        </w:rPr>
      </w:pPr>
    </w:p>
    <w:p w14:paraId="28B0C113" w14:textId="3F8A494A" w:rsidR="00294B63" w:rsidRDefault="00294B63" w:rsidP="00294B63">
      <w:pPr>
        <w:autoSpaceDE w:val="0"/>
        <w:autoSpaceDN w:val="0"/>
        <w:adjustRightInd w:val="0"/>
        <w:jc w:val="both"/>
        <w:rPr>
          <w:rFonts w:eastAsia="Corbel" w:cs="Arial"/>
          <w:szCs w:val="22"/>
        </w:rPr>
      </w:pPr>
      <w:r w:rsidRPr="00294B63">
        <w:rPr>
          <w:rFonts w:eastAsia="Corbel" w:cs="Arial"/>
          <w:szCs w:val="22"/>
        </w:rPr>
        <w:t xml:space="preserve">New Zealand‘s ten most significant climate change risks based on consequence and urgency were identified.  Other priority risks include risk to landfills and contaminated sites due to extreme weather events and ongoing sea level rise.  </w:t>
      </w:r>
    </w:p>
    <w:p w14:paraId="372A8070" w14:textId="77777777" w:rsidR="00294B63" w:rsidRPr="00294B63" w:rsidRDefault="00294B63" w:rsidP="00294B63">
      <w:pPr>
        <w:autoSpaceDE w:val="0"/>
        <w:autoSpaceDN w:val="0"/>
        <w:adjustRightInd w:val="0"/>
        <w:jc w:val="both"/>
        <w:rPr>
          <w:rFonts w:eastAsia="Corbel" w:cs="Arial"/>
          <w:szCs w:val="22"/>
        </w:rPr>
      </w:pPr>
    </w:p>
    <w:p w14:paraId="1FEBCA80" w14:textId="597F1970" w:rsidR="00294B63" w:rsidRDefault="00294B63" w:rsidP="00294B63">
      <w:pPr>
        <w:autoSpaceDE w:val="0"/>
        <w:autoSpaceDN w:val="0"/>
        <w:adjustRightInd w:val="0"/>
        <w:jc w:val="both"/>
        <w:rPr>
          <w:rFonts w:eastAsia="Corbel" w:cs="Arial"/>
          <w:szCs w:val="22"/>
          <w:lang w:val="en-GB"/>
        </w:rPr>
      </w:pPr>
      <w:r w:rsidRPr="00294B63">
        <w:rPr>
          <w:rFonts w:eastAsia="Corbel" w:cs="Arial"/>
          <w:szCs w:val="22"/>
          <w:lang w:val="en-GB"/>
        </w:rPr>
        <w:t xml:space="preserve">At a local level, we need to understand what this means on our </w:t>
      </w:r>
      <w:r>
        <w:rPr>
          <w:rFonts w:eastAsia="Corbel" w:cs="Arial"/>
          <w:szCs w:val="22"/>
          <w:lang w:val="en-GB"/>
        </w:rPr>
        <w:t xml:space="preserve">solid </w:t>
      </w:r>
      <w:r w:rsidRPr="00294B63">
        <w:rPr>
          <w:rFonts w:eastAsia="Corbel" w:cs="Arial"/>
          <w:szCs w:val="22"/>
          <w:lang w:val="en-GB"/>
        </w:rPr>
        <w:t xml:space="preserve">waste activity. </w:t>
      </w:r>
    </w:p>
    <w:p w14:paraId="2A933AAB" w14:textId="77777777" w:rsidR="00294B63" w:rsidRPr="00294B63" w:rsidRDefault="00294B63" w:rsidP="00294B63">
      <w:pPr>
        <w:autoSpaceDE w:val="0"/>
        <w:autoSpaceDN w:val="0"/>
        <w:adjustRightInd w:val="0"/>
        <w:jc w:val="both"/>
        <w:rPr>
          <w:rFonts w:eastAsia="Corbel" w:cs="Arial"/>
          <w:szCs w:val="22"/>
          <w:lang w:val="en-GB"/>
        </w:rPr>
      </w:pPr>
    </w:p>
    <w:p w14:paraId="33C446C0" w14:textId="77777777" w:rsidR="00294B63" w:rsidRPr="00294B63" w:rsidRDefault="00294B63" w:rsidP="00294B63">
      <w:pPr>
        <w:jc w:val="both"/>
        <w:rPr>
          <w:rFonts w:eastAsia="Corbel" w:cs="Arial"/>
          <w:b/>
          <w:bCs/>
          <w:szCs w:val="22"/>
        </w:rPr>
      </w:pPr>
      <w:r w:rsidRPr="00294B63">
        <w:rPr>
          <w:rFonts w:eastAsia="Corbel" w:cs="Arial"/>
          <w:b/>
          <w:bCs/>
          <w:szCs w:val="22"/>
        </w:rPr>
        <w:t xml:space="preserve">At regional and district levels </w:t>
      </w:r>
    </w:p>
    <w:p w14:paraId="0BDAFAB6" w14:textId="1C924352" w:rsidR="00294B63" w:rsidRPr="00294B63" w:rsidRDefault="00294B63" w:rsidP="00294B63">
      <w:pPr>
        <w:jc w:val="both"/>
        <w:rPr>
          <w:rFonts w:eastAsia="Corbel" w:cs="Arial"/>
          <w:szCs w:val="22"/>
        </w:rPr>
      </w:pPr>
      <w:r w:rsidRPr="00294B63">
        <w:rPr>
          <w:rFonts w:eastAsia="Corbel" w:cs="Arial"/>
          <w:szCs w:val="22"/>
        </w:rPr>
        <w:t xml:space="preserve">Climate change will affect our </w:t>
      </w:r>
      <w:r>
        <w:rPr>
          <w:rFonts w:eastAsia="Corbel" w:cs="Arial"/>
          <w:szCs w:val="22"/>
        </w:rPr>
        <w:t>d</w:t>
      </w:r>
      <w:r w:rsidRPr="00294B63">
        <w:rPr>
          <w:rFonts w:eastAsia="Corbel" w:cs="Arial"/>
          <w:szCs w:val="22"/>
        </w:rPr>
        <w:t>istrict over the medium to long term in line with projections provided by the Ministry for the Environment (MfE) for the Waikato Region. These projections include:</w:t>
      </w:r>
    </w:p>
    <w:p w14:paraId="6AD0CC1D" w14:textId="77777777" w:rsidR="00294B63" w:rsidRPr="00294B63" w:rsidRDefault="00294B63" w:rsidP="00294B63">
      <w:pPr>
        <w:numPr>
          <w:ilvl w:val="0"/>
          <w:numId w:val="50"/>
        </w:numPr>
        <w:jc w:val="both"/>
        <w:rPr>
          <w:rFonts w:eastAsia="Corbel" w:cs="Arial"/>
          <w:szCs w:val="22"/>
          <w:lang w:val="en-US"/>
        </w:rPr>
      </w:pPr>
      <w:r w:rsidRPr="00294B63">
        <w:rPr>
          <w:rFonts w:eastAsia="Corbel" w:cs="Arial"/>
          <w:szCs w:val="22"/>
          <w:lang w:val="en-US"/>
        </w:rPr>
        <w:t xml:space="preserve">Higher temperatures – Compared to 1995, temperatures are likely to be 0.7˚C to 1.1˚C warmer by 2040 (depending on the emission scenario) and 0.7˚C to 3.1˚C warmer by 2090. By 2090, the Waikato is projected to have from 10 to 60 extra days per year where maximum temperatures exceed 25˚C. The number of frosts could decrease by around 5 to 13 days per year in Waikato. </w:t>
      </w:r>
    </w:p>
    <w:p w14:paraId="673376FC" w14:textId="77777777" w:rsidR="00294B63" w:rsidRPr="00294B63" w:rsidRDefault="00294B63" w:rsidP="00294B63">
      <w:pPr>
        <w:numPr>
          <w:ilvl w:val="0"/>
          <w:numId w:val="50"/>
        </w:numPr>
        <w:jc w:val="both"/>
        <w:rPr>
          <w:rFonts w:eastAsia="Corbel" w:cs="Arial"/>
          <w:szCs w:val="22"/>
          <w:lang w:val="en-US"/>
        </w:rPr>
      </w:pPr>
      <w:r w:rsidRPr="00294B63">
        <w:rPr>
          <w:rFonts w:eastAsia="Corbel" w:cs="Arial"/>
          <w:szCs w:val="22"/>
          <w:lang w:val="en-US"/>
        </w:rPr>
        <w:t>Rainfall - Rainfall will vary locally within the region. The largest changes will be for particular seasons rather than annually. Winter rainfall in Ruakura and Taupo is projected to increase by 4 to 8 per cent, while spring rainfall is projected to decrease by up to 6 per cent. According to the most recent projections, the Waikato is not expected to experience a significant change in the frequency of extreme rain days as a result of climate change.</w:t>
      </w:r>
    </w:p>
    <w:p w14:paraId="3C688487" w14:textId="77777777" w:rsidR="00294B63" w:rsidRPr="00294B63" w:rsidRDefault="00294B63" w:rsidP="00294B63">
      <w:pPr>
        <w:numPr>
          <w:ilvl w:val="0"/>
          <w:numId w:val="50"/>
        </w:numPr>
        <w:jc w:val="both"/>
        <w:rPr>
          <w:rFonts w:eastAsia="Corbel" w:cs="Arial"/>
          <w:szCs w:val="22"/>
          <w:lang w:val="en-US"/>
        </w:rPr>
      </w:pPr>
      <w:r w:rsidRPr="00294B63">
        <w:rPr>
          <w:rFonts w:eastAsia="Corbel" w:cs="Arial"/>
          <w:szCs w:val="22"/>
          <w:lang w:val="en-US"/>
        </w:rPr>
        <w:t>Wind - The frequency of extremely windy days is likely to decrease by 2 to 3 per cent. There may be an increase in westerly wind flow during winter, and north-easterly wind flow during summer.</w:t>
      </w:r>
    </w:p>
    <w:p w14:paraId="10B106DD" w14:textId="77777777" w:rsidR="00294B63" w:rsidRPr="00294B63" w:rsidRDefault="00294B63" w:rsidP="00294B63">
      <w:pPr>
        <w:numPr>
          <w:ilvl w:val="0"/>
          <w:numId w:val="50"/>
        </w:numPr>
        <w:jc w:val="both"/>
        <w:rPr>
          <w:rFonts w:eastAsia="Corbel" w:cs="Arial"/>
          <w:szCs w:val="22"/>
          <w:lang w:val="en-US"/>
        </w:rPr>
      </w:pPr>
      <w:r w:rsidRPr="00294B63">
        <w:rPr>
          <w:rFonts w:eastAsia="Corbel" w:cs="Arial"/>
          <w:szCs w:val="22"/>
          <w:lang w:val="en-US"/>
        </w:rPr>
        <w:t>Storms – Future changes in the frequency of storms are likely to be small compared to natural inter-annual variability. Some increase in storm intensity, local wind extremes and thunderstorms is likely to occur. The frequency of ex-tropical cyclones is projected to either decrease or remain unchanged over the 21st century; however the ex-tropical cyclones will likely be stronger and cause more damage as a result of heavy rain and strong winds.</w:t>
      </w:r>
    </w:p>
    <w:p w14:paraId="7260FB43" w14:textId="77777777" w:rsidR="00294B63" w:rsidRPr="00294B63" w:rsidRDefault="00294B63" w:rsidP="00294B63">
      <w:pPr>
        <w:numPr>
          <w:ilvl w:val="0"/>
          <w:numId w:val="50"/>
        </w:numPr>
        <w:jc w:val="both"/>
        <w:rPr>
          <w:rFonts w:eastAsia="Corbel" w:cs="Arial"/>
          <w:szCs w:val="22"/>
          <w:lang w:val="en-US"/>
        </w:rPr>
      </w:pPr>
      <w:r w:rsidRPr="00294B63">
        <w:rPr>
          <w:rFonts w:eastAsia="Corbel" w:cs="Arial"/>
          <w:szCs w:val="22"/>
          <w:lang w:val="en-US"/>
        </w:rPr>
        <w:lastRenderedPageBreak/>
        <w:t xml:space="preserve">Sea-level rise – the 2017 MfE guidance on Coastal Hazards and Climate Change for New Zealand has four sea-level rise scenarios. The sea-level rise projections range from 0.55m – 1.36m sea-level rise by 2120. For land using planning purposes, we will use the high scenario of 1.36m. </w:t>
      </w:r>
    </w:p>
    <w:p w14:paraId="0D943546" w14:textId="7CC6B4FA" w:rsidR="00294B63" w:rsidRPr="00294B63" w:rsidRDefault="00294B63" w:rsidP="00294B63">
      <w:pPr>
        <w:jc w:val="both"/>
        <w:rPr>
          <w:rFonts w:eastAsia="Corbel" w:cs="Arial"/>
          <w:szCs w:val="22"/>
        </w:rPr>
      </w:pPr>
      <w:r w:rsidRPr="00294B63">
        <w:rPr>
          <w:rFonts w:eastAsia="Corbel" w:cs="Arial"/>
          <w:szCs w:val="22"/>
        </w:rPr>
        <w:t xml:space="preserve">What does this mean for the </w:t>
      </w:r>
      <w:r w:rsidR="00AC1636">
        <w:rPr>
          <w:rFonts w:eastAsia="Corbel" w:cs="Arial"/>
          <w:szCs w:val="22"/>
        </w:rPr>
        <w:t>Matamata-Piako</w:t>
      </w:r>
      <w:r w:rsidRPr="00294B63">
        <w:rPr>
          <w:rFonts w:eastAsia="Corbel" w:cs="Arial"/>
          <w:szCs w:val="22"/>
        </w:rPr>
        <w:t xml:space="preserve"> </w:t>
      </w:r>
      <w:r w:rsidR="00AC1636">
        <w:rPr>
          <w:rFonts w:eastAsia="Corbel" w:cs="Arial"/>
          <w:szCs w:val="22"/>
        </w:rPr>
        <w:t>d</w:t>
      </w:r>
      <w:r w:rsidRPr="00294B63">
        <w:rPr>
          <w:rFonts w:eastAsia="Corbel" w:cs="Arial"/>
          <w:szCs w:val="22"/>
        </w:rPr>
        <w:t>istrict and Waikato Region:</w:t>
      </w:r>
    </w:p>
    <w:p w14:paraId="09CC82B1" w14:textId="77777777"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Drought – By 2090, the time spent in drought is likely to increase. More frequent droughts are likely to lead to water shortages and increased risk of wildfires.</w:t>
      </w:r>
    </w:p>
    <w:p w14:paraId="05BE85FD" w14:textId="712DC456"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 xml:space="preserve">Flooding – More heavy rainfall will increase the risk of inland flooding in the west of the region and in river catchments in the Coromandel. </w:t>
      </w:r>
    </w:p>
    <w:p w14:paraId="6526E28D" w14:textId="77777777"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Erosion and landslides – More frequent and intense heavy rainfall events are likely to lead to more erosion and landslides.</w:t>
      </w:r>
    </w:p>
    <w:p w14:paraId="1FCE17C3" w14:textId="77777777"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Tropical diseases may become established in areas where they currently do not exist.</w:t>
      </w:r>
    </w:p>
    <w:p w14:paraId="407253D4" w14:textId="77777777"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Biosecurity – Warmer, wetter conditions (particularly in the south and west of the region) could increase the risk of invasive pests and weeds.</w:t>
      </w:r>
    </w:p>
    <w:p w14:paraId="7D06CA7F" w14:textId="77777777" w:rsidR="00294B63" w:rsidRPr="00294B63" w:rsidRDefault="00294B63" w:rsidP="00294B63">
      <w:pPr>
        <w:numPr>
          <w:ilvl w:val="0"/>
          <w:numId w:val="49"/>
        </w:numPr>
        <w:jc w:val="both"/>
        <w:rPr>
          <w:rFonts w:eastAsia="Corbel" w:cs="Arial"/>
          <w:szCs w:val="22"/>
          <w:lang w:val="en-US"/>
        </w:rPr>
      </w:pPr>
      <w:r w:rsidRPr="00294B63">
        <w:rPr>
          <w:rFonts w:eastAsia="Corbel" w:cs="Arial"/>
          <w:szCs w:val="22"/>
          <w:lang w:val="en-US"/>
        </w:rPr>
        <w:t>Agriculture – Warmer temperatures, a longer growing season and fewer frosts could provide opportunities to grow new crops. Farmers might benefit from faster growth of pasture and better crop growing conditions. However, these benefits may be limited by negative effects of climate change such as prolonged drought, reduced water availability, increased flood risk, or greater frequency and intensity of storms.</w:t>
      </w:r>
    </w:p>
    <w:p w14:paraId="08936C37" w14:textId="77777777" w:rsidR="00294B63" w:rsidRPr="00294B63" w:rsidRDefault="00294B63" w:rsidP="00294B63">
      <w:pPr>
        <w:jc w:val="both"/>
        <w:rPr>
          <w:rFonts w:eastAsia="Corbel" w:cs="Arial"/>
          <w:szCs w:val="22"/>
        </w:rPr>
      </w:pPr>
    </w:p>
    <w:p w14:paraId="1AAB3A0C" w14:textId="77777777" w:rsidR="00294B63" w:rsidRPr="00294B63" w:rsidRDefault="00294B63" w:rsidP="00294B63">
      <w:pPr>
        <w:jc w:val="both"/>
        <w:rPr>
          <w:rFonts w:eastAsia="Corbel" w:cs="Arial"/>
          <w:b/>
          <w:bCs/>
          <w:szCs w:val="22"/>
        </w:rPr>
      </w:pPr>
      <w:r w:rsidRPr="00294B63">
        <w:rPr>
          <w:rFonts w:eastAsia="Corbel" w:cs="Arial"/>
          <w:b/>
          <w:bCs/>
          <w:szCs w:val="22"/>
        </w:rPr>
        <w:t xml:space="preserve">At activity level </w:t>
      </w:r>
    </w:p>
    <w:p w14:paraId="35DE9D73" w14:textId="77777777" w:rsidR="00294B63" w:rsidRPr="00294B63" w:rsidRDefault="00294B63" w:rsidP="00294B63">
      <w:pPr>
        <w:jc w:val="both"/>
        <w:rPr>
          <w:rFonts w:eastAsia="Corbel" w:cs="Arial"/>
          <w:szCs w:val="22"/>
        </w:rPr>
      </w:pPr>
      <w:r w:rsidRPr="00294B63">
        <w:rPr>
          <w:rFonts w:eastAsia="Corbel" w:cs="Arial"/>
          <w:szCs w:val="22"/>
        </w:rPr>
        <w:t>The following impacts of climate change are anticipated to apply to the waste management and minimisation activity and our proposed actions:</w:t>
      </w:r>
    </w:p>
    <w:p w14:paraId="348C28F3" w14:textId="77777777" w:rsidR="00294B63" w:rsidRPr="00294B63" w:rsidRDefault="00294B63" w:rsidP="00294B63">
      <w:pPr>
        <w:rPr>
          <w:rFonts w:cs="Arial"/>
          <w:szCs w:val="22"/>
        </w:rPr>
      </w:pPr>
    </w:p>
    <w:tbl>
      <w:tblPr>
        <w:tblStyle w:val="HDCT1"/>
        <w:tblW w:w="0" w:type="auto"/>
        <w:tblLook w:val="04A0" w:firstRow="1" w:lastRow="0" w:firstColumn="1" w:lastColumn="0" w:noHBand="0" w:noVBand="1"/>
      </w:tblPr>
      <w:tblGrid>
        <w:gridCol w:w="5138"/>
        <w:gridCol w:w="3456"/>
        <w:gridCol w:w="871"/>
      </w:tblGrid>
      <w:tr w:rsidR="00294B63" w:rsidRPr="00294B63" w14:paraId="16CB8BBA" w14:textId="77777777" w:rsidTr="009121B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2F2F2" w:themeFill="background1" w:themeFillShade="F2"/>
            <w:vAlign w:val="top"/>
          </w:tcPr>
          <w:p w14:paraId="000BD436" w14:textId="77777777" w:rsidR="00294B63" w:rsidRPr="00294B63" w:rsidRDefault="00294B63" w:rsidP="00294B63">
            <w:pPr>
              <w:jc w:val="center"/>
              <w:rPr>
                <w:rFonts w:cs="Arial"/>
                <w:bCs/>
                <w:sz w:val="20"/>
                <w:szCs w:val="20"/>
              </w:rPr>
            </w:pPr>
            <w:r w:rsidRPr="00294B63">
              <w:rPr>
                <w:rFonts w:cs="Arial"/>
                <w:bCs/>
                <w:sz w:val="20"/>
                <w:szCs w:val="20"/>
              </w:rPr>
              <w:t>Most likely effect</w:t>
            </w:r>
          </w:p>
        </w:tc>
        <w:tc>
          <w:tcPr>
            <w:tcW w:w="0" w:type="auto"/>
            <w:shd w:val="clear" w:color="auto" w:fill="F2F2F2" w:themeFill="background1" w:themeFillShade="F2"/>
            <w:vAlign w:val="top"/>
          </w:tcPr>
          <w:p w14:paraId="60D8DE9A" w14:textId="77777777" w:rsidR="00294B63" w:rsidRPr="00294B63" w:rsidRDefault="00294B63" w:rsidP="00294B63">
            <w:pPr>
              <w:jc w:val="center"/>
              <w:rPr>
                <w:rFonts w:cs="Arial"/>
                <w:bCs/>
                <w:sz w:val="20"/>
                <w:szCs w:val="20"/>
              </w:rPr>
            </w:pPr>
            <w:r w:rsidRPr="00294B63">
              <w:rPr>
                <w:rFonts w:cs="Arial"/>
                <w:bCs/>
                <w:sz w:val="20"/>
                <w:szCs w:val="20"/>
              </w:rPr>
              <w:t>Proposed actions</w:t>
            </w:r>
          </w:p>
        </w:tc>
        <w:tc>
          <w:tcPr>
            <w:tcW w:w="0" w:type="auto"/>
            <w:shd w:val="clear" w:color="auto" w:fill="F2F2F2" w:themeFill="background1" w:themeFillShade="F2"/>
            <w:vAlign w:val="top"/>
          </w:tcPr>
          <w:p w14:paraId="7AE0A29E" w14:textId="77777777" w:rsidR="00294B63" w:rsidRPr="00294B63" w:rsidRDefault="00294B63" w:rsidP="00294B63">
            <w:pPr>
              <w:jc w:val="center"/>
              <w:rPr>
                <w:rFonts w:cs="Arial"/>
                <w:bCs/>
                <w:sz w:val="20"/>
                <w:szCs w:val="20"/>
              </w:rPr>
            </w:pPr>
            <w:r w:rsidRPr="00294B63">
              <w:rPr>
                <w:rFonts w:cs="Arial"/>
                <w:bCs/>
                <w:sz w:val="20"/>
                <w:szCs w:val="20"/>
              </w:rPr>
              <w:t xml:space="preserve">Timing </w:t>
            </w:r>
          </w:p>
        </w:tc>
      </w:tr>
      <w:tr w:rsidR="00294B63" w:rsidRPr="00294B63" w14:paraId="7089E310" w14:textId="77777777" w:rsidTr="00294B63">
        <w:tc>
          <w:tcPr>
            <w:tcW w:w="0" w:type="auto"/>
            <w:vAlign w:val="top"/>
          </w:tcPr>
          <w:p w14:paraId="15027A1F" w14:textId="77777777" w:rsidR="00294B63" w:rsidRPr="00294B63" w:rsidRDefault="00294B63" w:rsidP="00294B63">
            <w:pPr>
              <w:rPr>
                <w:rFonts w:cs="Arial"/>
                <w:sz w:val="20"/>
                <w:szCs w:val="20"/>
              </w:rPr>
            </w:pPr>
            <w:r w:rsidRPr="00294B63">
              <w:rPr>
                <w:rFonts w:cs="Arial"/>
                <w:sz w:val="20"/>
                <w:szCs w:val="20"/>
              </w:rPr>
              <w:t>High temperatures or drought can increase the fire risk and hazards at waste facilities and collection / waste handling vehicles</w:t>
            </w:r>
          </w:p>
        </w:tc>
        <w:tc>
          <w:tcPr>
            <w:tcW w:w="0" w:type="auto"/>
            <w:vAlign w:val="top"/>
          </w:tcPr>
          <w:p w14:paraId="1B13B515" w14:textId="77777777" w:rsidR="00294B63" w:rsidRPr="00294B63" w:rsidRDefault="00294B63" w:rsidP="00294B63">
            <w:pPr>
              <w:pStyle w:val="Tablebody9PT"/>
              <w:numPr>
                <w:ilvl w:val="0"/>
                <w:numId w:val="52"/>
              </w:numPr>
              <w:spacing w:before="0" w:after="0" w:line="240" w:lineRule="auto"/>
              <w:rPr>
                <w:rFonts w:ascii="Arial" w:hAnsi="Arial"/>
                <w:sz w:val="20"/>
              </w:rPr>
            </w:pPr>
            <w:r w:rsidRPr="00294B63">
              <w:rPr>
                <w:rFonts w:ascii="Arial" w:hAnsi="Arial"/>
                <w:sz w:val="20"/>
              </w:rPr>
              <w:t xml:space="preserve">Council’s contractor is required to keep the waste facilities in a tidy and safe state particularly in relation to fire risk and hazardous materials </w:t>
            </w:r>
          </w:p>
          <w:p w14:paraId="5E16947C" w14:textId="6EC45B77" w:rsidR="00294B63" w:rsidRPr="00294B63" w:rsidRDefault="00294B63" w:rsidP="00294B63">
            <w:pPr>
              <w:pStyle w:val="ListParagraph"/>
              <w:numPr>
                <w:ilvl w:val="0"/>
                <w:numId w:val="51"/>
              </w:numPr>
              <w:spacing w:after="0" w:line="240" w:lineRule="auto"/>
              <w:contextualSpacing w:val="0"/>
              <w:rPr>
                <w:rFonts w:ascii="Arial" w:hAnsi="Arial" w:cs="Arial"/>
                <w:sz w:val="20"/>
                <w:szCs w:val="20"/>
              </w:rPr>
            </w:pPr>
            <w:r w:rsidRPr="00294B63">
              <w:rPr>
                <w:rFonts w:ascii="Arial" w:hAnsi="Arial" w:cs="Arial"/>
                <w:sz w:val="20"/>
                <w:szCs w:val="20"/>
              </w:rPr>
              <w:t>The technical specifications will be reviewed with the procurement process for the new contract to ensure meeting industry best practice</w:t>
            </w:r>
          </w:p>
        </w:tc>
        <w:tc>
          <w:tcPr>
            <w:tcW w:w="0" w:type="auto"/>
            <w:vAlign w:val="top"/>
          </w:tcPr>
          <w:p w14:paraId="234B392F" w14:textId="77777777" w:rsidR="00294B63" w:rsidRPr="00294B63" w:rsidRDefault="00294B63" w:rsidP="00294B63">
            <w:pPr>
              <w:pStyle w:val="Tablebody9PT"/>
              <w:spacing w:before="0" w:after="0" w:line="240" w:lineRule="auto"/>
              <w:jc w:val="center"/>
              <w:rPr>
                <w:rFonts w:ascii="Arial" w:hAnsi="Arial"/>
                <w:sz w:val="20"/>
              </w:rPr>
            </w:pPr>
            <w:r w:rsidRPr="00294B63">
              <w:rPr>
                <w:rFonts w:ascii="Arial" w:hAnsi="Arial"/>
                <w:sz w:val="20"/>
              </w:rPr>
              <w:t xml:space="preserve">Ongoing </w:t>
            </w:r>
          </w:p>
          <w:p w14:paraId="1975DBFB" w14:textId="77777777" w:rsidR="00294B63" w:rsidRDefault="00294B63" w:rsidP="00294B63">
            <w:pPr>
              <w:pStyle w:val="Tablebody9PT"/>
              <w:spacing w:before="0" w:after="0" w:line="240" w:lineRule="auto"/>
              <w:jc w:val="center"/>
              <w:rPr>
                <w:rFonts w:ascii="Arial" w:hAnsi="Arial"/>
                <w:sz w:val="20"/>
              </w:rPr>
            </w:pPr>
          </w:p>
          <w:p w14:paraId="5DC3B72E" w14:textId="77777777" w:rsidR="00294B63" w:rsidRDefault="00294B63" w:rsidP="00294B63">
            <w:pPr>
              <w:pStyle w:val="Tablebody9PT"/>
              <w:spacing w:before="0" w:after="0" w:line="240" w:lineRule="auto"/>
              <w:jc w:val="center"/>
              <w:rPr>
                <w:rFonts w:ascii="Arial" w:hAnsi="Arial"/>
                <w:sz w:val="20"/>
              </w:rPr>
            </w:pPr>
          </w:p>
          <w:p w14:paraId="077B0E8D" w14:textId="77777777" w:rsidR="00294B63" w:rsidRDefault="00294B63" w:rsidP="00294B63">
            <w:pPr>
              <w:pStyle w:val="Tablebody9PT"/>
              <w:spacing w:before="0" w:after="0" w:line="240" w:lineRule="auto"/>
              <w:jc w:val="center"/>
              <w:rPr>
                <w:rFonts w:ascii="Arial" w:hAnsi="Arial"/>
                <w:sz w:val="20"/>
              </w:rPr>
            </w:pPr>
          </w:p>
          <w:p w14:paraId="267BEB19" w14:textId="77777777" w:rsidR="00294B63" w:rsidRDefault="00294B63" w:rsidP="00294B63">
            <w:pPr>
              <w:pStyle w:val="Tablebody9PT"/>
              <w:spacing w:before="0" w:after="0" w:line="240" w:lineRule="auto"/>
              <w:jc w:val="center"/>
              <w:rPr>
                <w:rFonts w:ascii="Arial" w:hAnsi="Arial"/>
                <w:sz w:val="20"/>
              </w:rPr>
            </w:pPr>
          </w:p>
          <w:p w14:paraId="25E8D6EC" w14:textId="16E9E827" w:rsidR="00294B63" w:rsidRPr="00294B63" w:rsidRDefault="00294B63" w:rsidP="00294B63">
            <w:pPr>
              <w:pStyle w:val="Tablebody9PT"/>
              <w:spacing w:before="0" w:after="0" w:line="240" w:lineRule="auto"/>
              <w:jc w:val="center"/>
              <w:rPr>
                <w:rFonts w:ascii="Arial" w:hAnsi="Arial"/>
                <w:sz w:val="20"/>
              </w:rPr>
            </w:pPr>
            <w:r w:rsidRPr="00294B63">
              <w:rPr>
                <w:rFonts w:ascii="Arial" w:hAnsi="Arial"/>
                <w:sz w:val="20"/>
              </w:rPr>
              <w:t xml:space="preserve">2021/22 </w:t>
            </w:r>
          </w:p>
        </w:tc>
      </w:tr>
      <w:tr w:rsidR="00294B63" w:rsidRPr="00294B63" w14:paraId="4FBD6E54" w14:textId="77777777" w:rsidTr="00294B63">
        <w:tc>
          <w:tcPr>
            <w:tcW w:w="0" w:type="auto"/>
            <w:vAlign w:val="top"/>
          </w:tcPr>
          <w:p w14:paraId="74D8DA04" w14:textId="7AF6EA22" w:rsidR="00294B63" w:rsidRPr="00294B63" w:rsidRDefault="00294B63" w:rsidP="00294B63">
            <w:pPr>
              <w:rPr>
                <w:rFonts w:cs="Arial"/>
                <w:sz w:val="20"/>
                <w:szCs w:val="20"/>
              </w:rPr>
            </w:pPr>
            <w:r w:rsidRPr="00294B63">
              <w:rPr>
                <w:rFonts w:cs="Arial"/>
                <w:sz w:val="20"/>
                <w:szCs w:val="20"/>
              </w:rPr>
              <w:t>There will be pressure to reduce the carbon emissions from collecting and transporting waste</w:t>
            </w:r>
            <w:r>
              <w:rPr>
                <w:rFonts w:cs="Arial"/>
                <w:sz w:val="20"/>
                <w:szCs w:val="20"/>
              </w:rPr>
              <w:t>.</w:t>
            </w:r>
            <w:r w:rsidRPr="00294B63">
              <w:rPr>
                <w:rFonts w:cs="Arial"/>
                <w:sz w:val="20"/>
                <w:szCs w:val="20"/>
              </w:rPr>
              <w:t xml:space="preserve"> We will continue to work with industry nationally as step changes and improvements are implemented.  This will include the Government’s direction on sustainable procurement practices.  </w:t>
            </w:r>
          </w:p>
        </w:tc>
        <w:tc>
          <w:tcPr>
            <w:tcW w:w="0" w:type="auto"/>
            <w:vAlign w:val="top"/>
          </w:tcPr>
          <w:p w14:paraId="3E30B960" w14:textId="645FE64B" w:rsidR="00294B63" w:rsidRPr="00294B63" w:rsidRDefault="00294B63" w:rsidP="00294B63">
            <w:pPr>
              <w:pStyle w:val="ListParagraph"/>
              <w:numPr>
                <w:ilvl w:val="0"/>
                <w:numId w:val="51"/>
              </w:numPr>
              <w:spacing w:after="0" w:line="240" w:lineRule="auto"/>
              <w:contextualSpacing w:val="0"/>
              <w:rPr>
                <w:rFonts w:ascii="Arial" w:hAnsi="Arial" w:cs="Arial"/>
                <w:sz w:val="20"/>
                <w:szCs w:val="20"/>
              </w:rPr>
            </w:pPr>
            <w:r>
              <w:rPr>
                <w:rFonts w:ascii="Arial" w:hAnsi="Arial" w:cs="Arial"/>
                <w:sz w:val="20"/>
                <w:szCs w:val="20"/>
              </w:rPr>
              <w:t>Implement sustainable outcomes as part of the next contract procurement process and contract document</w:t>
            </w:r>
          </w:p>
        </w:tc>
        <w:tc>
          <w:tcPr>
            <w:tcW w:w="0" w:type="auto"/>
            <w:vAlign w:val="top"/>
          </w:tcPr>
          <w:p w14:paraId="6E445D55" w14:textId="7159F3F1" w:rsidR="00294B63" w:rsidRPr="00294B63" w:rsidRDefault="00294B63" w:rsidP="00294B63">
            <w:pPr>
              <w:pStyle w:val="Tablebody9PT"/>
              <w:spacing w:before="0" w:after="0" w:line="240" w:lineRule="auto"/>
              <w:jc w:val="center"/>
              <w:rPr>
                <w:rFonts w:ascii="Arial" w:hAnsi="Arial"/>
                <w:sz w:val="20"/>
              </w:rPr>
            </w:pPr>
            <w:r>
              <w:rPr>
                <w:rFonts w:ascii="Arial" w:hAnsi="Arial"/>
                <w:sz w:val="20"/>
              </w:rPr>
              <w:t>2021/22</w:t>
            </w:r>
          </w:p>
        </w:tc>
      </w:tr>
    </w:tbl>
    <w:p w14:paraId="1F6689F4" w14:textId="77777777" w:rsidR="00294B63" w:rsidRDefault="00294B63" w:rsidP="00294B63">
      <w:pPr>
        <w:jc w:val="both"/>
        <w:rPr>
          <w:szCs w:val="22"/>
        </w:rPr>
      </w:pPr>
    </w:p>
    <w:p w14:paraId="79FD3D11" w14:textId="77777777" w:rsidR="009B4789" w:rsidRPr="00E9354F" w:rsidRDefault="009B4789" w:rsidP="00E9354F">
      <w:pPr>
        <w:pStyle w:val="Heading2"/>
        <w:rPr>
          <w:rFonts w:eastAsia="Corbel"/>
        </w:rPr>
      </w:pPr>
      <w:bookmarkStart w:id="148" w:name="_Toc41565541"/>
      <w:bookmarkStart w:id="149" w:name="_Toc57924310"/>
      <w:r w:rsidRPr="00E9354F">
        <w:rPr>
          <w:rFonts w:eastAsia="Corbel"/>
        </w:rPr>
        <w:t>Building resilience</w:t>
      </w:r>
      <w:bookmarkEnd w:id="148"/>
      <w:bookmarkEnd w:id="149"/>
      <w:r w:rsidRPr="00E9354F">
        <w:rPr>
          <w:rFonts w:eastAsia="Corbel"/>
        </w:rPr>
        <w:t xml:space="preserve"> </w:t>
      </w:r>
    </w:p>
    <w:p w14:paraId="031CB72E" w14:textId="33763945" w:rsidR="009B4789" w:rsidRDefault="009B4789" w:rsidP="00E9354F">
      <w:pPr>
        <w:jc w:val="both"/>
        <w:rPr>
          <w:rFonts w:eastAsia="Corbel" w:cs="Arial"/>
          <w:szCs w:val="22"/>
        </w:rPr>
      </w:pPr>
      <w:r w:rsidRPr="00E9354F">
        <w:rPr>
          <w:rFonts w:eastAsia="Corbel" w:cs="Arial"/>
          <w:szCs w:val="22"/>
        </w:rPr>
        <w:t xml:space="preserve">Resilience refers to the capacity to recover quickly from difficultly; the concept applies to major disruption events including those associated with climate change. </w:t>
      </w:r>
    </w:p>
    <w:p w14:paraId="597FD8F1" w14:textId="77777777" w:rsidR="00E9354F" w:rsidRPr="00E9354F" w:rsidRDefault="00E9354F" w:rsidP="00E9354F">
      <w:pPr>
        <w:jc w:val="both"/>
        <w:rPr>
          <w:rFonts w:eastAsia="Corbel" w:cs="Arial"/>
          <w:szCs w:val="22"/>
        </w:rPr>
      </w:pPr>
    </w:p>
    <w:p w14:paraId="7FAC18E1" w14:textId="24EFC60E" w:rsidR="009B4789" w:rsidRDefault="009B4789" w:rsidP="00E9354F">
      <w:pPr>
        <w:jc w:val="both"/>
        <w:rPr>
          <w:rFonts w:eastAsia="Corbel" w:cs="Arial"/>
          <w:szCs w:val="22"/>
        </w:rPr>
      </w:pPr>
      <w:r w:rsidRPr="00E9354F">
        <w:rPr>
          <w:rFonts w:eastAsia="Corbel" w:cs="Arial"/>
          <w:szCs w:val="22"/>
        </w:rPr>
        <w:t xml:space="preserve">While this activity is seen as not a necessity in a major event, if collection services are disrupted for more than two weeks there is the potential to impact public health and the contractors’ BCP would be implemented. Public health is very important in a disruptive event, such as the 2020 global pandemic event.  </w:t>
      </w:r>
    </w:p>
    <w:p w14:paraId="1D8DCE45" w14:textId="77777777" w:rsidR="00E9354F" w:rsidRPr="00E9354F" w:rsidRDefault="00E9354F" w:rsidP="00E9354F">
      <w:pPr>
        <w:jc w:val="both"/>
        <w:rPr>
          <w:rFonts w:eastAsia="Corbel" w:cs="Arial"/>
          <w:szCs w:val="22"/>
        </w:rPr>
      </w:pPr>
    </w:p>
    <w:p w14:paraId="08436049" w14:textId="642EF5F8" w:rsidR="009B4789" w:rsidRDefault="009B4789" w:rsidP="00E9354F">
      <w:pPr>
        <w:jc w:val="both"/>
        <w:rPr>
          <w:rFonts w:eastAsia="Corbel" w:cs="Arial"/>
          <w:szCs w:val="22"/>
        </w:rPr>
      </w:pPr>
      <w:r w:rsidRPr="00E9354F">
        <w:rPr>
          <w:rFonts w:eastAsia="Corbel" w:cs="Arial"/>
          <w:szCs w:val="22"/>
        </w:rPr>
        <w:t xml:space="preserve">Council’s overall approach to resilience is to manage the risks where vulnerabilities and hazards are identified. Investment is identified when required to reduce the risks and vulnerabilities of infrastructure such as the strengthening of the existing assets. </w:t>
      </w:r>
    </w:p>
    <w:p w14:paraId="789F212D" w14:textId="77777777" w:rsidR="00E9354F" w:rsidRPr="00E9354F" w:rsidRDefault="00E9354F" w:rsidP="00E9354F">
      <w:pPr>
        <w:jc w:val="both"/>
        <w:rPr>
          <w:rFonts w:eastAsia="Corbel" w:cs="Arial"/>
          <w:szCs w:val="22"/>
        </w:rPr>
      </w:pPr>
    </w:p>
    <w:p w14:paraId="2628EDDF" w14:textId="77777777" w:rsidR="008D44C6" w:rsidRDefault="009B4789" w:rsidP="00E9354F">
      <w:pPr>
        <w:jc w:val="both"/>
        <w:rPr>
          <w:rFonts w:eastAsia="Corbel" w:cs="Arial"/>
          <w:szCs w:val="22"/>
        </w:rPr>
      </w:pPr>
      <w:r w:rsidRPr="00E9354F">
        <w:rPr>
          <w:rFonts w:eastAsia="Corbel" w:cs="Arial"/>
          <w:szCs w:val="22"/>
        </w:rPr>
        <w:t xml:space="preserve">Preventing adverse effects of climate change and natural hazards through careful planning of future development areas is significantly more cost effective than trying to retrofit / mitigate later. With this </w:t>
      </w:r>
      <w:r w:rsidRPr="00E9354F">
        <w:rPr>
          <w:rFonts w:eastAsia="Corbel" w:cs="Arial"/>
          <w:szCs w:val="22"/>
        </w:rPr>
        <w:lastRenderedPageBreak/>
        <w:t xml:space="preserve">approach we do not locate new communities and supporting infrastructure in areas at significant risk from hazards. </w:t>
      </w:r>
    </w:p>
    <w:p w14:paraId="1BD19455" w14:textId="1927C7CE" w:rsidR="009B4789" w:rsidRDefault="009B4789" w:rsidP="00E9354F">
      <w:pPr>
        <w:jc w:val="both"/>
        <w:rPr>
          <w:rFonts w:eastAsia="Corbel" w:cs="Arial"/>
          <w:szCs w:val="22"/>
        </w:rPr>
      </w:pPr>
      <w:r w:rsidRPr="00E9354F">
        <w:rPr>
          <w:rFonts w:eastAsia="Corbel" w:cs="Arial"/>
          <w:szCs w:val="22"/>
        </w:rPr>
        <w:t xml:space="preserve">This will affect where our district grows in the future and the form and affordability of development. Over the next three years we will look at what the forecasted effects of climate change will mean for our waste management and minimisation services so that we can look at what we might need to do. </w:t>
      </w:r>
    </w:p>
    <w:p w14:paraId="3056D062" w14:textId="77777777" w:rsidR="00E9354F" w:rsidRPr="00E9354F" w:rsidRDefault="00E9354F" w:rsidP="00E9354F">
      <w:pPr>
        <w:jc w:val="both"/>
        <w:rPr>
          <w:rFonts w:eastAsia="Corbel" w:cs="Arial"/>
          <w:szCs w:val="22"/>
        </w:rPr>
      </w:pPr>
    </w:p>
    <w:p w14:paraId="5234431D" w14:textId="0D850896" w:rsidR="009B4789" w:rsidRDefault="009B4789" w:rsidP="00E9354F">
      <w:pPr>
        <w:jc w:val="both"/>
        <w:rPr>
          <w:rFonts w:eastAsia="Corbel" w:cs="Arial"/>
          <w:szCs w:val="22"/>
        </w:rPr>
      </w:pPr>
      <w:r w:rsidRPr="00E9354F">
        <w:rPr>
          <w:rFonts w:eastAsia="Corbel" w:cs="Arial"/>
          <w:szCs w:val="22"/>
        </w:rPr>
        <w:t xml:space="preserve">The potential long term impact of climate change on the resilience of the activity mainly affects closed landfills.  </w:t>
      </w:r>
    </w:p>
    <w:p w14:paraId="43A712D2" w14:textId="77777777" w:rsidR="00E9354F" w:rsidRPr="00E9354F" w:rsidRDefault="00E9354F" w:rsidP="00E9354F">
      <w:pPr>
        <w:jc w:val="both"/>
        <w:rPr>
          <w:rFonts w:eastAsia="Corbel" w:cs="Arial"/>
          <w:szCs w:val="22"/>
        </w:rPr>
      </w:pPr>
    </w:p>
    <w:p w14:paraId="39FF9F41" w14:textId="77777777" w:rsidR="009B4789" w:rsidRPr="00E9354F" w:rsidRDefault="009B4789" w:rsidP="00E9354F">
      <w:pPr>
        <w:pStyle w:val="Heading2"/>
        <w:rPr>
          <w:rFonts w:eastAsia="Corbel"/>
        </w:rPr>
      </w:pPr>
      <w:bookmarkStart w:id="150" w:name="_Toc41565542"/>
      <w:bookmarkStart w:id="151" w:name="_Toc57924311"/>
      <w:r w:rsidRPr="00E9354F">
        <w:rPr>
          <w:rFonts w:eastAsia="Corbel"/>
        </w:rPr>
        <w:t>Zero Carbon</w:t>
      </w:r>
      <w:bookmarkEnd w:id="150"/>
      <w:bookmarkEnd w:id="151"/>
      <w:r w:rsidRPr="00E9354F">
        <w:rPr>
          <w:rFonts w:eastAsia="Corbel"/>
        </w:rPr>
        <w:t xml:space="preserve"> </w:t>
      </w:r>
    </w:p>
    <w:p w14:paraId="1E8D53C9" w14:textId="273FBB4B" w:rsidR="009B4789" w:rsidRDefault="009B4789" w:rsidP="00E9354F">
      <w:pPr>
        <w:jc w:val="both"/>
        <w:rPr>
          <w:rFonts w:eastAsia="Corbel" w:cs="Arial"/>
          <w:szCs w:val="22"/>
        </w:rPr>
      </w:pPr>
      <w:r w:rsidRPr="00E9354F">
        <w:rPr>
          <w:rFonts w:eastAsia="Corbel" w:cs="Arial"/>
          <w:szCs w:val="22"/>
        </w:rPr>
        <w:t xml:space="preserve">The Zero Carbon Amendment Act and recent Council direction mean that the Council will be considering opportunities for reducing the carbon emissions it generates. An emission stocktake will be completed for the organisation and opportunities for meaningful reduction then identified. </w:t>
      </w:r>
    </w:p>
    <w:p w14:paraId="5300E138" w14:textId="77777777" w:rsidR="00E9354F" w:rsidRPr="00E9354F" w:rsidRDefault="00E9354F" w:rsidP="00E9354F">
      <w:pPr>
        <w:jc w:val="both"/>
        <w:rPr>
          <w:rFonts w:eastAsia="Corbel" w:cs="Arial"/>
          <w:szCs w:val="22"/>
        </w:rPr>
      </w:pPr>
    </w:p>
    <w:p w14:paraId="2ED41153" w14:textId="77777777" w:rsidR="009B4789" w:rsidRPr="00E9354F" w:rsidRDefault="009B4789" w:rsidP="00E9354F">
      <w:pPr>
        <w:jc w:val="both"/>
        <w:rPr>
          <w:rFonts w:eastAsia="Corbel" w:cs="Arial"/>
          <w:szCs w:val="22"/>
        </w:rPr>
      </w:pPr>
      <w:r w:rsidRPr="00E9354F">
        <w:rPr>
          <w:rFonts w:eastAsia="Corbel" w:cs="Arial"/>
          <w:szCs w:val="22"/>
        </w:rPr>
        <w:t>Preliminary opportunities identified include:</w:t>
      </w:r>
    </w:p>
    <w:p w14:paraId="18A965B0" w14:textId="77777777" w:rsidR="009B4789" w:rsidRPr="00E9354F" w:rsidRDefault="009B4789" w:rsidP="008B55E5">
      <w:pPr>
        <w:numPr>
          <w:ilvl w:val="0"/>
          <w:numId w:val="33"/>
        </w:numPr>
        <w:jc w:val="both"/>
        <w:rPr>
          <w:rFonts w:eastAsia="Corbel" w:cs="Arial"/>
          <w:szCs w:val="22"/>
        </w:rPr>
      </w:pPr>
      <w:r w:rsidRPr="00E9354F">
        <w:rPr>
          <w:rFonts w:eastAsia="Corbel" w:cs="Arial"/>
          <w:szCs w:val="22"/>
        </w:rPr>
        <w:t xml:space="preserve">Watching for new technology to reduce our carbon footprint particularly transporting waste in trucks </w:t>
      </w:r>
    </w:p>
    <w:p w14:paraId="35AEBDD2" w14:textId="77777777" w:rsidR="009B4789" w:rsidRPr="00E9354F" w:rsidRDefault="009B4789" w:rsidP="008B55E5">
      <w:pPr>
        <w:numPr>
          <w:ilvl w:val="0"/>
          <w:numId w:val="33"/>
        </w:numPr>
        <w:jc w:val="both"/>
        <w:rPr>
          <w:rFonts w:eastAsia="Corbel" w:cs="Arial"/>
          <w:szCs w:val="22"/>
        </w:rPr>
      </w:pPr>
      <w:r w:rsidRPr="00E9354F">
        <w:rPr>
          <w:rFonts w:eastAsia="Corbel" w:cs="Arial"/>
          <w:szCs w:val="22"/>
        </w:rPr>
        <w:t xml:space="preserve">Follow new technology trialled overseas such as new electric rubbish trucks </w:t>
      </w:r>
    </w:p>
    <w:p w14:paraId="0BB4F390" w14:textId="77777777" w:rsidR="009B4789" w:rsidRPr="00E9354F" w:rsidRDefault="009B4789" w:rsidP="008B55E5">
      <w:pPr>
        <w:numPr>
          <w:ilvl w:val="0"/>
          <w:numId w:val="33"/>
        </w:numPr>
        <w:jc w:val="both"/>
        <w:rPr>
          <w:rFonts w:eastAsia="Corbel" w:cs="Arial"/>
          <w:szCs w:val="22"/>
        </w:rPr>
      </w:pPr>
      <w:r w:rsidRPr="00E9354F">
        <w:rPr>
          <w:rFonts w:eastAsia="Corbel" w:cs="Arial"/>
          <w:szCs w:val="22"/>
        </w:rPr>
        <w:t xml:space="preserve">Reducing trucks transporting across regions </w:t>
      </w:r>
    </w:p>
    <w:p w14:paraId="37F09FB9" w14:textId="77777777" w:rsidR="009B4789" w:rsidRPr="00E9354F" w:rsidRDefault="009B4789" w:rsidP="008B55E5">
      <w:pPr>
        <w:numPr>
          <w:ilvl w:val="0"/>
          <w:numId w:val="33"/>
        </w:numPr>
        <w:jc w:val="both"/>
        <w:rPr>
          <w:rFonts w:eastAsia="Corbel" w:cs="Arial"/>
          <w:szCs w:val="22"/>
        </w:rPr>
      </w:pPr>
      <w:r w:rsidRPr="00E9354F">
        <w:rPr>
          <w:rFonts w:eastAsia="Corbel" w:cs="Arial"/>
          <w:szCs w:val="22"/>
        </w:rPr>
        <w:t xml:space="preserve">Smart procurement processes to drive change with an environmental lens </w:t>
      </w:r>
    </w:p>
    <w:p w14:paraId="252C4FD4" w14:textId="77777777" w:rsidR="009B4789" w:rsidRPr="00E9354F" w:rsidRDefault="009B4789" w:rsidP="008B55E5">
      <w:pPr>
        <w:numPr>
          <w:ilvl w:val="0"/>
          <w:numId w:val="33"/>
        </w:numPr>
        <w:jc w:val="both"/>
        <w:rPr>
          <w:rFonts w:eastAsia="Corbel" w:cs="Arial"/>
          <w:szCs w:val="22"/>
        </w:rPr>
      </w:pPr>
      <w:r w:rsidRPr="00E9354F">
        <w:rPr>
          <w:rFonts w:eastAsia="Corbel" w:cs="Arial"/>
          <w:szCs w:val="22"/>
        </w:rPr>
        <w:t>Understand the waste stream to landfills from the private sector and other districts’ waste.</w:t>
      </w:r>
    </w:p>
    <w:p w14:paraId="2FFF46C4" w14:textId="63CD0B4A" w:rsidR="009B4789" w:rsidRDefault="009B4789" w:rsidP="00E9354F">
      <w:pPr>
        <w:jc w:val="both"/>
        <w:rPr>
          <w:rFonts w:eastAsia="Corbel" w:cs="Arial"/>
          <w:szCs w:val="22"/>
        </w:rPr>
      </w:pPr>
      <w:r w:rsidRPr="00E9354F">
        <w:rPr>
          <w:rFonts w:eastAsia="Corbel" w:cs="Arial"/>
          <w:szCs w:val="22"/>
        </w:rPr>
        <w:t>An increasing number of sustainable innovations are being seen locally and globally, including solar bins and self-compacting bins. Sustainable practices such as composting and recycling are becoming more and more accepted practice in households.</w:t>
      </w:r>
    </w:p>
    <w:p w14:paraId="4C370FF1" w14:textId="77777777" w:rsidR="00E9354F" w:rsidRPr="00E9354F" w:rsidRDefault="00E9354F" w:rsidP="00E9354F">
      <w:pPr>
        <w:jc w:val="both"/>
        <w:rPr>
          <w:rFonts w:eastAsia="Corbel" w:cs="Arial"/>
          <w:szCs w:val="22"/>
        </w:rPr>
      </w:pPr>
    </w:p>
    <w:p w14:paraId="6F4AA35E" w14:textId="776B6644" w:rsidR="009B4789" w:rsidRDefault="009B4789" w:rsidP="00E9354F">
      <w:pPr>
        <w:jc w:val="both"/>
        <w:rPr>
          <w:rFonts w:eastAsia="Corbel" w:cs="Arial"/>
          <w:szCs w:val="22"/>
        </w:rPr>
      </w:pPr>
      <w:r w:rsidRPr="00E9354F">
        <w:rPr>
          <w:rFonts w:eastAsia="Corbel" w:cs="Arial"/>
          <w:szCs w:val="22"/>
        </w:rPr>
        <w:t xml:space="preserve">The collection and transporting of waste directly contribute to carbon emissions.  We will continue to work with industry nationally as step changes and improvements are implemented.  This will include the Government’s direction on sustainable procurement practices as noted above.  </w:t>
      </w:r>
    </w:p>
    <w:p w14:paraId="6E3F371C" w14:textId="77777777" w:rsidR="00E9354F" w:rsidRPr="00E9354F" w:rsidRDefault="00E9354F" w:rsidP="00E9354F">
      <w:pPr>
        <w:jc w:val="both"/>
        <w:rPr>
          <w:rFonts w:eastAsia="Corbel" w:cs="Arial"/>
          <w:szCs w:val="22"/>
        </w:rPr>
      </w:pPr>
    </w:p>
    <w:p w14:paraId="1D6A4902" w14:textId="0A32297B" w:rsidR="009B4789" w:rsidRDefault="009B4789" w:rsidP="00E9354F">
      <w:pPr>
        <w:jc w:val="both"/>
        <w:rPr>
          <w:rFonts w:eastAsia="Corbel" w:cs="Arial"/>
          <w:szCs w:val="22"/>
        </w:rPr>
      </w:pPr>
      <w:r w:rsidRPr="00E9354F">
        <w:rPr>
          <w:rFonts w:eastAsia="Corbel" w:cs="Arial"/>
          <w:szCs w:val="22"/>
        </w:rPr>
        <w:t>The Tirohia Landfill is an engineered landfill that minimises the adverse environmental effects with strict resource consent conditions to be met by the private sector operator.  The new landfill contract will consider carbon emissions reduction by the service provider when adjudicating the contract.</w:t>
      </w:r>
    </w:p>
    <w:p w14:paraId="416E1459" w14:textId="77777777" w:rsidR="00E9354F" w:rsidRPr="00E9354F" w:rsidRDefault="00E9354F" w:rsidP="00E9354F">
      <w:pPr>
        <w:jc w:val="both"/>
        <w:rPr>
          <w:rFonts w:eastAsia="Corbel" w:cs="Arial"/>
          <w:szCs w:val="22"/>
        </w:rPr>
      </w:pPr>
    </w:p>
    <w:p w14:paraId="117F8EF2" w14:textId="77777777" w:rsidR="009B4789" w:rsidRPr="00E9354F" w:rsidRDefault="009B4789" w:rsidP="00E9354F">
      <w:pPr>
        <w:jc w:val="both"/>
        <w:rPr>
          <w:rFonts w:eastAsia="Corbel" w:cs="Arial"/>
          <w:szCs w:val="22"/>
        </w:rPr>
      </w:pPr>
      <w:r w:rsidRPr="00E9354F">
        <w:rPr>
          <w:rFonts w:eastAsia="Corbel" w:cs="Arial"/>
          <w:szCs w:val="22"/>
        </w:rPr>
        <w:t xml:space="preserve">We will continue to keep a watching brief nationally on future climate change impacts for our district including waste minimisation initiatives. </w:t>
      </w:r>
    </w:p>
    <w:p w14:paraId="1DD94C7E" w14:textId="77777777" w:rsidR="009B4789" w:rsidRPr="00324658" w:rsidRDefault="009B4789" w:rsidP="00E9354F">
      <w:pPr>
        <w:jc w:val="both"/>
        <w:rPr>
          <w:rFonts w:cs="Arial"/>
          <w:szCs w:val="20"/>
        </w:rPr>
      </w:pPr>
    </w:p>
    <w:p w14:paraId="34582FFA" w14:textId="77777777" w:rsidR="00632C64" w:rsidRPr="00324658" w:rsidRDefault="00632C64" w:rsidP="00444275">
      <w:pPr>
        <w:jc w:val="both"/>
        <w:rPr>
          <w:rFonts w:cs="Arial"/>
          <w:szCs w:val="20"/>
        </w:rPr>
      </w:pPr>
    </w:p>
    <w:p w14:paraId="3635581F" w14:textId="77777777" w:rsidR="00632C64" w:rsidRPr="00324658" w:rsidRDefault="00632C64" w:rsidP="00444275">
      <w:pPr>
        <w:jc w:val="both"/>
        <w:rPr>
          <w:rFonts w:cs="Arial"/>
          <w:szCs w:val="20"/>
        </w:rPr>
        <w:sectPr w:rsidR="00632C64" w:rsidRPr="00324658" w:rsidSect="00E9354F">
          <w:headerReference w:type="default" r:id="rId62"/>
          <w:footerReference w:type="first" r:id="rId63"/>
          <w:endnotePr>
            <w:numFmt w:val="decimal"/>
          </w:endnotePr>
          <w:pgSz w:w="11906" w:h="16838" w:code="9"/>
          <w:pgMar w:top="1440" w:right="991" w:bottom="1440" w:left="1440" w:header="709" w:footer="709" w:gutter="0"/>
          <w:cols w:space="708"/>
          <w:docGrid w:linePitch="360"/>
        </w:sectPr>
      </w:pPr>
    </w:p>
    <w:p w14:paraId="37826FFC" w14:textId="77777777" w:rsidR="00EF502C" w:rsidRPr="00D21C5E" w:rsidRDefault="00EF502C" w:rsidP="00444275">
      <w:pPr>
        <w:pStyle w:val="Heading1"/>
        <w:jc w:val="both"/>
      </w:pPr>
      <w:bookmarkStart w:id="152" w:name="_Toc57924312"/>
      <w:r>
        <w:lastRenderedPageBreak/>
        <w:t>Financials</w:t>
      </w:r>
      <w:bookmarkEnd w:id="152"/>
    </w:p>
    <w:p w14:paraId="2F76F6AD" w14:textId="77777777" w:rsidR="00C74ABD" w:rsidRPr="0030113C" w:rsidRDefault="00C74ABD" w:rsidP="00F37315">
      <w:pPr>
        <w:pStyle w:val="Heading2"/>
      </w:pPr>
      <w:bookmarkStart w:id="153" w:name="_Toc57924313"/>
      <w:r w:rsidRPr="0030113C">
        <w:t>Overview</w:t>
      </w:r>
      <w:bookmarkEnd w:id="153"/>
    </w:p>
    <w:p w14:paraId="01E21BD9" w14:textId="77777777" w:rsidR="00C74ABD" w:rsidRPr="0030113C" w:rsidRDefault="00C74ABD" w:rsidP="00444275">
      <w:pPr>
        <w:pStyle w:val="BodyText1"/>
        <w:jc w:val="both"/>
      </w:pPr>
      <w:r w:rsidRPr="0030113C">
        <w:t>Our financial policies ensure our activities are managed prudently and promote transparency and certainty for the community. The policies and financial planning are intended to help achieve the Community outcomes.</w:t>
      </w:r>
    </w:p>
    <w:p w14:paraId="5A5314DE" w14:textId="77777777" w:rsidR="00C74ABD" w:rsidRPr="0030113C" w:rsidRDefault="00C74ABD" w:rsidP="00444275">
      <w:pPr>
        <w:pStyle w:val="BodyText1"/>
        <w:jc w:val="both"/>
      </w:pPr>
    </w:p>
    <w:p w14:paraId="40547BF7" w14:textId="1857D91B" w:rsidR="00C74ABD" w:rsidRPr="0030113C" w:rsidRDefault="00C74ABD" w:rsidP="00444275">
      <w:pPr>
        <w:pStyle w:val="BodyText1"/>
        <w:jc w:val="both"/>
      </w:pPr>
      <w:r w:rsidRPr="0030113C">
        <w:t>The L</w:t>
      </w:r>
      <w:r w:rsidR="000532CE">
        <w:t xml:space="preserve">GA </w:t>
      </w:r>
      <w:r w:rsidRPr="0030113C">
        <w:t>(Part 6 Subpart 3) requires local authorities to manage their finances “prudently and in a manner that promotes the current and future interests of the community.  This implies compliance with applicable Financial Reporting Standards, which include New Zealand equivalents to International Financial reporting Standards (NZ IFRS).</w:t>
      </w:r>
    </w:p>
    <w:p w14:paraId="0424921E" w14:textId="77777777" w:rsidR="00C74ABD" w:rsidRPr="0030113C" w:rsidRDefault="00C74ABD" w:rsidP="00444275">
      <w:pPr>
        <w:pStyle w:val="BodyText1"/>
        <w:jc w:val="both"/>
      </w:pPr>
    </w:p>
    <w:p w14:paraId="0A064525" w14:textId="77777777" w:rsidR="00C74ABD" w:rsidRPr="0030113C" w:rsidRDefault="00C74ABD" w:rsidP="00444275">
      <w:pPr>
        <w:pStyle w:val="BodyText1"/>
        <w:jc w:val="both"/>
      </w:pPr>
      <w:r w:rsidRPr="0030113C">
        <w:t>In determining how activities will be funded local authorities are required to take the following into consideration:</w:t>
      </w:r>
    </w:p>
    <w:p w14:paraId="211B3975" w14:textId="77777777" w:rsidR="00C74ABD" w:rsidRPr="0030113C" w:rsidRDefault="00C74ABD" w:rsidP="00444275">
      <w:pPr>
        <w:pStyle w:val="ListBullet"/>
        <w:jc w:val="both"/>
      </w:pPr>
      <w:r w:rsidRPr="0030113C">
        <w:t>The contribution to the achievement of Community Outcomes (strategic alignment)</w:t>
      </w:r>
    </w:p>
    <w:p w14:paraId="2C781133" w14:textId="6F2E8DCD" w:rsidR="00C74ABD" w:rsidRPr="0030113C" w:rsidRDefault="00C74ABD" w:rsidP="00444275">
      <w:pPr>
        <w:pStyle w:val="ListBullet"/>
        <w:jc w:val="both"/>
      </w:pPr>
      <w:r w:rsidRPr="0030113C">
        <w:t>Beneficiaries of each activity (beneficiary/user pays principles)</w:t>
      </w:r>
    </w:p>
    <w:p w14:paraId="1538A740" w14:textId="77777777" w:rsidR="00C74ABD" w:rsidRPr="0030113C" w:rsidRDefault="00C74ABD" w:rsidP="00444275">
      <w:pPr>
        <w:pStyle w:val="ListBullet"/>
        <w:jc w:val="both"/>
      </w:pPr>
      <w:r w:rsidRPr="0030113C">
        <w:t>The period over which benefits from the activity will occur (intergenerational equity issues)</w:t>
      </w:r>
    </w:p>
    <w:p w14:paraId="3974EDEF" w14:textId="77777777" w:rsidR="00C74ABD" w:rsidRPr="0030113C" w:rsidRDefault="00C74ABD" w:rsidP="00444275">
      <w:pPr>
        <w:pStyle w:val="ListBullet"/>
        <w:jc w:val="both"/>
      </w:pPr>
      <w:r w:rsidRPr="0030113C">
        <w:t>The extent to which identifiable individuals contribute to the need to incur expenditure (exacerbator and user pays principles)</w:t>
      </w:r>
    </w:p>
    <w:p w14:paraId="55D8BFB1" w14:textId="77777777" w:rsidR="00C74ABD" w:rsidRPr="0030113C" w:rsidRDefault="00C74ABD" w:rsidP="00444275">
      <w:pPr>
        <w:pStyle w:val="ListBullet"/>
        <w:jc w:val="both"/>
      </w:pPr>
      <w:r w:rsidRPr="0030113C">
        <w:t>The costs and benefits of funding the activity compared to other activities (cost/benefit, prioritisation principles)</w:t>
      </w:r>
    </w:p>
    <w:p w14:paraId="773EC948" w14:textId="77777777" w:rsidR="00C74ABD" w:rsidRPr="0030113C" w:rsidRDefault="00C74ABD" w:rsidP="00444275">
      <w:pPr>
        <w:pStyle w:val="ListBullet"/>
        <w:jc w:val="both"/>
      </w:pPr>
      <w:r w:rsidRPr="0030113C">
        <w:t>The impact of funding the activity on the wellbeing of the community (ability to pay principles)</w:t>
      </w:r>
    </w:p>
    <w:p w14:paraId="3EBCC325" w14:textId="77777777" w:rsidR="00C74ABD" w:rsidRPr="0030113C" w:rsidRDefault="00C74ABD" w:rsidP="00444275">
      <w:pPr>
        <w:pStyle w:val="BodyText1"/>
        <w:jc w:val="both"/>
      </w:pPr>
    </w:p>
    <w:p w14:paraId="6A97432C" w14:textId="77777777" w:rsidR="00C74ABD" w:rsidRPr="0030113C" w:rsidRDefault="00C74ABD" w:rsidP="00444275">
      <w:pPr>
        <w:pStyle w:val="BodyText1"/>
        <w:jc w:val="both"/>
      </w:pPr>
      <w:r w:rsidRPr="0030113C">
        <w:t>This Activity Plan provides the basis for meeting these requirements.</w:t>
      </w:r>
    </w:p>
    <w:p w14:paraId="47F8DBEE" w14:textId="77777777" w:rsidR="00C74ABD" w:rsidRPr="0030113C" w:rsidRDefault="00C74ABD" w:rsidP="00C74ABD">
      <w:pPr>
        <w:pStyle w:val="2ndlevelsubheading"/>
      </w:pPr>
    </w:p>
    <w:p w14:paraId="50FE7BA9" w14:textId="77777777" w:rsidR="00C74ABD" w:rsidRPr="004F2AC7" w:rsidRDefault="00C74ABD" w:rsidP="00F37315">
      <w:pPr>
        <w:pStyle w:val="Heading2"/>
      </w:pPr>
      <w:bookmarkStart w:id="154" w:name="_Toc57924314"/>
      <w:r>
        <w:t>How We Fund Our Activities</w:t>
      </w:r>
      <w:bookmarkEnd w:id="154"/>
    </w:p>
    <w:p w14:paraId="6153AF0D" w14:textId="77777777" w:rsidR="00C74ABD" w:rsidRPr="002A3D29" w:rsidRDefault="00C74ABD" w:rsidP="00C74ABD">
      <w:r w:rsidRPr="002A3D29">
        <w:t xml:space="preserve">Council’s Revenue and Financing Policy states the basis on which it will fund all activities </w:t>
      </w:r>
    </w:p>
    <w:p w14:paraId="69947C3C" w14:textId="77777777" w:rsidR="00C74ABD" w:rsidRPr="000532CE" w:rsidRDefault="00C74ABD" w:rsidP="00C74ABD">
      <w:pPr>
        <w:pStyle w:val="2ndlevelsubheading"/>
        <w:rPr>
          <w:b w:val="0"/>
          <w:bCs/>
          <w:highlight w:val="yellow"/>
        </w:rPr>
      </w:pPr>
    </w:p>
    <w:p w14:paraId="006F031C" w14:textId="77777777" w:rsidR="00C74ABD" w:rsidRPr="0030113C" w:rsidRDefault="00C74ABD" w:rsidP="00C74ABD">
      <w:pPr>
        <w:pStyle w:val="3rdLevelsubheading"/>
      </w:pPr>
      <w:r w:rsidRPr="0030113C">
        <w:t>Capital</w:t>
      </w:r>
    </w:p>
    <w:p w14:paraId="7C1758EE" w14:textId="77777777" w:rsidR="00C74ABD" w:rsidRPr="0030113C" w:rsidRDefault="00C74ABD" w:rsidP="00C74ABD">
      <w:pPr>
        <w:pStyle w:val="BodyText1"/>
      </w:pPr>
      <w:r w:rsidRPr="0030113C">
        <w:t>Capital and Renewals expenditure will be funded from the following sources</w:t>
      </w:r>
    </w:p>
    <w:p w14:paraId="26BBA669" w14:textId="77777777" w:rsidR="00C74ABD" w:rsidRPr="0030113C" w:rsidRDefault="00C74ABD" w:rsidP="00C74ABD">
      <w:pPr>
        <w:pStyle w:val="ListBullet"/>
      </w:pPr>
      <w:r w:rsidRPr="0030113C">
        <w:t>Depreciation</w:t>
      </w:r>
    </w:p>
    <w:p w14:paraId="07EBDF0B" w14:textId="77777777" w:rsidR="00C74ABD" w:rsidRPr="0030113C" w:rsidRDefault="00C74ABD" w:rsidP="00C74ABD">
      <w:pPr>
        <w:pStyle w:val="ListBullet"/>
      </w:pPr>
      <w:r w:rsidRPr="0030113C">
        <w:t>Loans (either internal or external</w:t>
      </w:r>
    </w:p>
    <w:p w14:paraId="7ED854C0" w14:textId="77777777" w:rsidR="00C74ABD" w:rsidRPr="0030113C" w:rsidRDefault="00C74ABD" w:rsidP="00C74ABD">
      <w:pPr>
        <w:pStyle w:val="ListBullet"/>
      </w:pPr>
      <w:r w:rsidRPr="0030113C">
        <w:t>Development/Financial contributions</w:t>
      </w:r>
    </w:p>
    <w:p w14:paraId="4C384CF3" w14:textId="77777777" w:rsidR="00C74ABD" w:rsidRPr="0030113C" w:rsidRDefault="00C74ABD" w:rsidP="00C74ABD">
      <w:pPr>
        <w:pStyle w:val="ListBullet"/>
      </w:pPr>
      <w:r w:rsidRPr="0030113C">
        <w:t xml:space="preserve">Private or Community contributions </w:t>
      </w:r>
    </w:p>
    <w:p w14:paraId="26ECE237" w14:textId="77777777" w:rsidR="00C74ABD" w:rsidRPr="0030113C" w:rsidRDefault="00C74ABD" w:rsidP="00C74ABD">
      <w:pPr>
        <w:pStyle w:val="ListBullet"/>
      </w:pPr>
      <w:r w:rsidRPr="0030113C">
        <w:t>Government Subsidies (where applicable);</w:t>
      </w:r>
    </w:p>
    <w:p w14:paraId="24F7D1DE" w14:textId="77777777" w:rsidR="00C74ABD" w:rsidRPr="008B2EF6" w:rsidRDefault="00C74ABD" w:rsidP="00C74ABD">
      <w:pPr>
        <w:pStyle w:val="BodyText1"/>
        <w:rPr>
          <w:highlight w:val="yellow"/>
        </w:rPr>
      </w:pPr>
    </w:p>
    <w:p w14:paraId="523AE785" w14:textId="77777777" w:rsidR="00C74ABD" w:rsidRPr="0030113C" w:rsidRDefault="00C74ABD" w:rsidP="00C74ABD">
      <w:pPr>
        <w:pStyle w:val="Heading2"/>
      </w:pPr>
      <w:bookmarkStart w:id="155" w:name="_Toc377629311"/>
      <w:bookmarkStart w:id="156" w:name="_Toc57924315"/>
      <w:r w:rsidRPr="0030113C">
        <w:t>Financial Statements and Projections</w:t>
      </w:r>
      <w:bookmarkEnd w:id="155"/>
      <w:bookmarkEnd w:id="156"/>
    </w:p>
    <w:p w14:paraId="3CE84F80" w14:textId="77777777" w:rsidR="00C74ABD" w:rsidRPr="0030113C" w:rsidRDefault="00C74ABD" w:rsidP="00C66E6B">
      <w:pPr>
        <w:pStyle w:val="Heading3"/>
      </w:pPr>
      <w:bookmarkStart w:id="157" w:name="_Toc377629312"/>
      <w:bookmarkStart w:id="158" w:name="_Toc57924316"/>
      <w:r w:rsidRPr="0030113C">
        <w:t>Cash Flow Forecasts</w:t>
      </w:r>
      <w:bookmarkEnd w:id="157"/>
      <w:bookmarkEnd w:id="158"/>
    </w:p>
    <w:p w14:paraId="26ADF0A3" w14:textId="77777777" w:rsidR="00C74ABD" w:rsidRPr="0030113C" w:rsidRDefault="00C74ABD" w:rsidP="00C74ABD">
      <w:pPr>
        <w:pStyle w:val="BodyText1"/>
      </w:pPr>
      <w:r w:rsidRPr="0030113C">
        <w:t xml:space="preserve">The financial summaries in this Asset Management Plan cover a </w:t>
      </w:r>
      <w:r w:rsidR="00F467C2" w:rsidRPr="0030113C">
        <w:t>30</w:t>
      </w:r>
      <w:r w:rsidRPr="0030113C">
        <w:t>-year planning horizon and are based on financial projections covering the lifecycles of the assets.</w:t>
      </w:r>
    </w:p>
    <w:p w14:paraId="79F56D76" w14:textId="77777777" w:rsidR="00C74ABD" w:rsidRPr="0030113C" w:rsidRDefault="00C74ABD" w:rsidP="00C74ABD">
      <w:pPr>
        <w:pStyle w:val="BodyText1"/>
      </w:pPr>
    </w:p>
    <w:p w14:paraId="5775364F" w14:textId="77777777" w:rsidR="00C74ABD" w:rsidRPr="0030113C" w:rsidRDefault="00C74ABD" w:rsidP="00C74ABD">
      <w:pPr>
        <w:pStyle w:val="BodyText1"/>
      </w:pPr>
      <w:r w:rsidRPr="00D5215F">
        <w:t xml:space="preserve">The following tables summarise the </w:t>
      </w:r>
      <w:r w:rsidR="00F467C2" w:rsidRPr="00D5215F">
        <w:t>3</w:t>
      </w:r>
      <w:r w:rsidRPr="00D5215F">
        <w:t xml:space="preserve">0-year financial forecast </w:t>
      </w:r>
      <w:r w:rsidR="001836F4" w:rsidRPr="00D5215F">
        <w:t xml:space="preserve">(excluding allowance for inflation) </w:t>
      </w:r>
      <w:r w:rsidRPr="00D5215F">
        <w:t xml:space="preserve">for the </w:t>
      </w:r>
      <w:r w:rsidR="00E076B5" w:rsidRPr="00D5215F">
        <w:t>Solid Waste</w:t>
      </w:r>
      <w:r w:rsidRPr="00D5215F">
        <w:t xml:space="preserve"> Activity under the following headings:</w:t>
      </w:r>
    </w:p>
    <w:p w14:paraId="1F6324AA" w14:textId="77777777" w:rsidR="00C74ABD" w:rsidRPr="0030113C" w:rsidRDefault="00C74ABD" w:rsidP="00B15C17">
      <w:pPr>
        <w:pStyle w:val="ListBullet"/>
      </w:pPr>
      <w:r w:rsidRPr="0030113C">
        <w:t>Operational Expenditure</w:t>
      </w:r>
    </w:p>
    <w:p w14:paraId="398247AE" w14:textId="77777777" w:rsidR="00C74ABD" w:rsidRPr="0030113C" w:rsidRDefault="0030113C" w:rsidP="00B15C17">
      <w:pPr>
        <w:pStyle w:val="ListBullet"/>
      </w:pPr>
      <w:r>
        <w:t>Renewals</w:t>
      </w:r>
    </w:p>
    <w:p w14:paraId="5604A158" w14:textId="77777777" w:rsidR="00C74ABD" w:rsidRPr="0030113C" w:rsidRDefault="0030113C" w:rsidP="00B15C17">
      <w:pPr>
        <w:pStyle w:val="ListBullet"/>
      </w:pPr>
      <w:r>
        <w:t>Capital Works</w:t>
      </w:r>
    </w:p>
    <w:p w14:paraId="0AAEA395" w14:textId="77777777" w:rsidR="00C74ABD" w:rsidRPr="0030113C" w:rsidRDefault="0030113C" w:rsidP="00B15C17">
      <w:pPr>
        <w:pStyle w:val="ListBullet"/>
      </w:pPr>
      <w:r>
        <w:t>Asset Management Costs</w:t>
      </w:r>
    </w:p>
    <w:p w14:paraId="68C65335" w14:textId="77777777" w:rsidR="00161974" w:rsidRDefault="00161974" w:rsidP="00EA10AF">
      <w:pPr>
        <w:ind w:hanging="426"/>
        <w:rPr>
          <w:szCs w:val="22"/>
        </w:rPr>
      </w:pPr>
    </w:p>
    <w:p w14:paraId="1B730E6B" w14:textId="77777777" w:rsidR="00152BC3" w:rsidRDefault="00152BC3" w:rsidP="00EA10AF">
      <w:pPr>
        <w:ind w:hanging="426"/>
        <w:rPr>
          <w:szCs w:val="22"/>
        </w:rPr>
        <w:sectPr w:rsidR="00152BC3" w:rsidSect="000838BA">
          <w:headerReference w:type="default" r:id="rId64"/>
          <w:headerReference w:type="first" r:id="rId65"/>
          <w:endnotePr>
            <w:numFmt w:val="decimal"/>
          </w:endnotePr>
          <w:pgSz w:w="11906" w:h="16838" w:code="9"/>
          <w:pgMar w:top="1440" w:right="1440" w:bottom="1440" w:left="1440" w:header="709" w:footer="709" w:gutter="0"/>
          <w:cols w:space="708"/>
          <w:docGrid w:linePitch="360"/>
        </w:sectPr>
      </w:pPr>
    </w:p>
    <w:p w14:paraId="27FCE382" w14:textId="77777777" w:rsidR="00161974" w:rsidRDefault="00161974" w:rsidP="00EA10AF">
      <w:pPr>
        <w:ind w:hanging="426"/>
        <w:rPr>
          <w:szCs w:val="22"/>
        </w:rPr>
      </w:pPr>
    </w:p>
    <w:p w14:paraId="16D72585" w14:textId="77777777" w:rsidR="000261DD" w:rsidRPr="00D12E11" w:rsidRDefault="000261DD" w:rsidP="00EA10AF">
      <w:pPr>
        <w:tabs>
          <w:tab w:val="left" w:pos="0"/>
        </w:tabs>
        <w:ind w:hanging="426"/>
        <w:rPr>
          <w:szCs w:val="22"/>
        </w:rPr>
      </w:pPr>
    </w:p>
    <w:p w14:paraId="56C724B4" w14:textId="77777777" w:rsidR="000261DD" w:rsidRDefault="000261DD" w:rsidP="000261DD">
      <w:pPr>
        <w:pStyle w:val="MainHeading2"/>
        <w:ind w:left="1080" w:hanging="1080"/>
      </w:pPr>
      <w:r>
        <w:t>Asset Management Budget next 10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093"/>
        <w:gridCol w:w="1016"/>
        <w:gridCol w:w="1016"/>
        <w:gridCol w:w="1016"/>
        <w:gridCol w:w="1016"/>
        <w:gridCol w:w="1016"/>
        <w:gridCol w:w="1016"/>
        <w:gridCol w:w="1016"/>
        <w:gridCol w:w="1016"/>
        <w:gridCol w:w="1016"/>
        <w:gridCol w:w="1016"/>
      </w:tblGrid>
      <w:tr w:rsidR="001C490C" w:rsidRPr="001C490C" w14:paraId="63A8AD86" w14:textId="77777777" w:rsidTr="009640CB">
        <w:trPr>
          <w:tblHeader/>
        </w:trPr>
        <w:tc>
          <w:tcPr>
            <w:tcW w:w="0" w:type="auto"/>
            <w:shd w:val="clear" w:color="auto" w:fill="F2F2F2" w:themeFill="background1" w:themeFillShade="F2"/>
            <w:noWrap/>
            <w:vAlign w:val="bottom"/>
            <w:hideMark/>
          </w:tcPr>
          <w:p w14:paraId="24C72F59" w14:textId="77777777" w:rsidR="002C5C8D" w:rsidRPr="002C5C8D" w:rsidRDefault="002C5C8D" w:rsidP="001C490C">
            <w:pPr>
              <w:rPr>
                <w:rFonts w:cs="Arial"/>
                <w:sz w:val="14"/>
                <w:szCs w:val="14"/>
                <w:lang w:eastAsia="en-NZ"/>
              </w:rPr>
            </w:pPr>
          </w:p>
        </w:tc>
        <w:tc>
          <w:tcPr>
            <w:tcW w:w="0" w:type="auto"/>
            <w:shd w:val="clear" w:color="auto" w:fill="F2F2F2" w:themeFill="background1" w:themeFillShade="F2"/>
            <w:noWrap/>
            <w:vAlign w:val="bottom"/>
            <w:hideMark/>
          </w:tcPr>
          <w:p w14:paraId="08703A1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w:t>
            </w:r>
          </w:p>
        </w:tc>
        <w:tc>
          <w:tcPr>
            <w:tcW w:w="0" w:type="auto"/>
            <w:shd w:val="clear" w:color="auto" w:fill="F2F2F2" w:themeFill="background1" w:themeFillShade="F2"/>
            <w:noWrap/>
            <w:vAlign w:val="bottom"/>
            <w:hideMark/>
          </w:tcPr>
          <w:p w14:paraId="5471F04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w:t>
            </w:r>
          </w:p>
        </w:tc>
        <w:tc>
          <w:tcPr>
            <w:tcW w:w="0" w:type="auto"/>
            <w:shd w:val="clear" w:color="auto" w:fill="F2F2F2" w:themeFill="background1" w:themeFillShade="F2"/>
            <w:noWrap/>
            <w:vAlign w:val="bottom"/>
            <w:hideMark/>
          </w:tcPr>
          <w:p w14:paraId="321CB9A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w:t>
            </w:r>
          </w:p>
        </w:tc>
        <w:tc>
          <w:tcPr>
            <w:tcW w:w="0" w:type="auto"/>
            <w:shd w:val="clear" w:color="auto" w:fill="F2F2F2" w:themeFill="background1" w:themeFillShade="F2"/>
            <w:noWrap/>
            <w:vAlign w:val="bottom"/>
            <w:hideMark/>
          </w:tcPr>
          <w:p w14:paraId="130B02E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w:t>
            </w:r>
          </w:p>
        </w:tc>
        <w:tc>
          <w:tcPr>
            <w:tcW w:w="0" w:type="auto"/>
            <w:shd w:val="clear" w:color="auto" w:fill="F2F2F2" w:themeFill="background1" w:themeFillShade="F2"/>
            <w:noWrap/>
            <w:vAlign w:val="bottom"/>
            <w:hideMark/>
          </w:tcPr>
          <w:p w14:paraId="287C0DF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5</w:t>
            </w:r>
          </w:p>
        </w:tc>
        <w:tc>
          <w:tcPr>
            <w:tcW w:w="0" w:type="auto"/>
            <w:shd w:val="clear" w:color="auto" w:fill="F2F2F2" w:themeFill="background1" w:themeFillShade="F2"/>
            <w:noWrap/>
            <w:vAlign w:val="bottom"/>
            <w:hideMark/>
          </w:tcPr>
          <w:p w14:paraId="3A30D50F"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w:t>
            </w:r>
          </w:p>
        </w:tc>
        <w:tc>
          <w:tcPr>
            <w:tcW w:w="0" w:type="auto"/>
            <w:shd w:val="clear" w:color="auto" w:fill="F2F2F2" w:themeFill="background1" w:themeFillShade="F2"/>
            <w:noWrap/>
            <w:vAlign w:val="bottom"/>
            <w:hideMark/>
          </w:tcPr>
          <w:p w14:paraId="7E6A84D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7</w:t>
            </w:r>
          </w:p>
        </w:tc>
        <w:tc>
          <w:tcPr>
            <w:tcW w:w="0" w:type="auto"/>
            <w:shd w:val="clear" w:color="auto" w:fill="F2F2F2" w:themeFill="background1" w:themeFillShade="F2"/>
            <w:noWrap/>
            <w:vAlign w:val="bottom"/>
            <w:hideMark/>
          </w:tcPr>
          <w:p w14:paraId="5777885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8</w:t>
            </w:r>
          </w:p>
        </w:tc>
        <w:tc>
          <w:tcPr>
            <w:tcW w:w="0" w:type="auto"/>
            <w:shd w:val="clear" w:color="auto" w:fill="F2F2F2" w:themeFill="background1" w:themeFillShade="F2"/>
            <w:noWrap/>
            <w:vAlign w:val="bottom"/>
            <w:hideMark/>
          </w:tcPr>
          <w:p w14:paraId="1FB585A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w:t>
            </w:r>
          </w:p>
        </w:tc>
        <w:tc>
          <w:tcPr>
            <w:tcW w:w="0" w:type="auto"/>
            <w:shd w:val="clear" w:color="auto" w:fill="F2F2F2" w:themeFill="background1" w:themeFillShade="F2"/>
            <w:noWrap/>
            <w:vAlign w:val="bottom"/>
            <w:hideMark/>
          </w:tcPr>
          <w:p w14:paraId="11D47B8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w:t>
            </w:r>
          </w:p>
        </w:tc>
        <w:tc>
          <w:tcPr>
            <w:tcW w:w="0" w:type="auto"/>
            <w:shd w:val="clear" w:color="auto" w:fill="F2F2F2" w:themeFill="background1" w:themeFillShade="F2"/>
            <w:noWrap/>
            <w:vAlign w:val="bottom"/>
            <w:hideMark/>
          </w:tcPr>
          <w:p w14:paraId="1F92F40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11</w:t>
            </w:r>
          </w:p>
        </w:tc>
      </w:tr>
      <w:tr w:rsidR="001C490C" w:rsidRPr="001C490C" w14:paraId="6D8D8516" w14:textId="77777777" w:rsidTr="009640CB">
        <w:trPr>
          <w:tblHeader/>
        </w:trPr>
        <w:tc>
          <w:tcPr>
            <w:tcW w:w="0" w:type="auto"/>
            <w:shd w:val="clear" w:color="auto" w:fill="F2F2F2" w:themeFill="background1" w:themeFillShade="F2"/>
            <w:noWrap/>
            <w:vAlign w:val="bottom"/>
            <w:hideMark/>
          </w:tcPr>
          <w:p w14:paraId="5915C69E" w14:textId="77777777" w:rsidR="002C5C8D" w:rsidRPr="002C5C8D" w:rsidRDefault="002C5C8D" w:rsidP="001C490C">
            <w:pPr>
              <w:jc w:val="right"/>
              <w:rPr>
                <w:rFonts w:cs="Arial"/>
                <w:color w:val="000000"/>
                <w:sz w:val="14"/>
                <w:szCs w:val="14"/>
                <w:lang w:eastAsia="en-NZ"/>
              </w:rPr>
            </w:pPr>
          </w:p>
        </w:tc>
        <w:tc>
          <w:tcPr>
            <w:tcW w:w="0" w:type="auto"/>
            <w:shd w:val="clear" w:color="auto" w:fill="F2F2F2" w:themeFill="background1" w:themeFillShade="F2"/>
            <w:noWrap/>
            <w:vAlign w:val="bottom"/>
            <w:hideMark/>
          </w:tcPr>
          <w:p w14:paraId="33718C8B" w14:textId="77777777" w:rsidR="002C5C8D" w:rsidRPr="002C5C8D" w:rsidRDefault="002C5C8D" w:rsidP="001C490C">
            <w:pPr>
              <w:rPr>
                <w:rFonts w:cs="Arial"/>
                <w:sz w:val="14"/>
                <w:szCs w:val="14"/>
                <w:lang w:eastAsia="en-NZ"/>
              </w:rPr>
            </w:pPr>
          </w:p>
        </w:tc>
        <w:tc>
          <w:tcPr>
            <w:tcW w:w="0" w:type="auto"/>
            <w:shd w:val="clear" w:color="auto" w:fill="F2F2F2" w:themeFill="background1" w:themeFillShade="F2"/>
            <w:noWrap/>
            <w:vAlign w:val="bottom"/>
            <w:hideMark/>
          </w:tcPr>
          <w:p w14:paraId="26296E9D"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2021-22</w:t>
            </w:r>
          </w:p>
        </w:tc>
        <w:tc>
          <w:tcPr>
            <w:tcW w:w="0" w:type="auto"/>
            <w:shd w:val="clear" w:color="auto" w:fill="F2F2F2" w:themeFill="background1" w:themeFillShade="F2"/>
            <w:noWrap/>
            <w:vAlign w:val="bottom"/>
            <w:hideMark/>
          </w:tcPr>
          <w:p w14:paraId="1E8546C4"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2022-23</w:t>
            </w:r>
          </w:p>
        </w:tc>
        <w:tc>
          <w:tcPr>
            <w:tcW w:w="0" w:type="auto"/>
            <w:shd w:val="clear" w:color="auto" w:fill="F2F2F2" w:themeFill="background1" w:themeFillShade="F2"/>
            <w:noWrap/>
            <w:vAlign w:val="bottom"/>
            <w:hideMark/>
          </w:tcPr>
          <w:p w14:paraId="79F89CD9"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2023-24</w:t>
            </w:r>
          </w:p>
        </w:tc>
        <w:tc>
          <w:tcPr>
            <w:tcW w:w="0" w:type="auto"/>
            <w:shd w:val="clear" w:color="auto" w:fill="F2F2F2" w:themeFill="background1" w:themeFillShade="F2"/>
            <w:noWrap/>
            <w:vAlign w:val="bottom"/>
            <w:hideMark/>
          </w:tcPr>
          <w:p w14:paraId="51A63441"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2024-25</w:t>
            </w:r>
          </w:p>
        </w:tc>
        <w:tc>
          <w:tcPr>
            <w:tcW w:w="0" w:type="auto"/>
            <w:shd w:val="clear" w:color="auto" w:fill="F2F2F2" w:themeFill="background1" w:themeFillShade="F2"/>
            <w:noWrap/>
            <w:vAlign w:val="bottom"/>
            <w:hideMark/>
          </w:tcPr>
          <w:p w14:paraId="702F9287"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2025-26</w:t>
            </w:r>
          </w:p>
        </w:tc>
        <w:tc>
          <w:tcPr>
            <w:tcW w:w="0" w:type="auto"/>
            <w:shd w:val="clear" w:color="auto" w:fill="F2F2F2" w:themeFill="background1" w:themeFillShade="F2"/>
            <w:noWrap/>
            <w:vAlign w:val="bottom"/>
            <w:hideMark/>
          </w:tcPr>
          <w:p w14:paraId="6C153AFA"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2026-27</w:t>
            </w:r>
          </w:p>
        </w:tc>
        <w:tc>
          <w:tcPr>
            <w:tcW w:w="0" w:type="auto"/>
            <w:shd w:val="clear" w:color="auto" w:fill="F2F2F2" w:themeFill="background1" w:themeFillShade="F2"/>
            <w:noWrap/>
            <w:vAlign w:val="bottom"/>
            <w:hideMark/>
          </w:tcPr>
          <w:p w14:paraId="0584856E"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2027-28</w:t>
            </w:r>
          </w:p>
        </w:tc>
        <w:tc>
          <w:tcPr>
            <w:tcW w:w="0" w:type="auto"/>
            <w:shd w:val="clear" w:color="auto" w:fill="F2F2F2" w:themeFill="background1" w:themeFillShade="F2"/>
            <w:noWrap/>
            <w:vAlign w:val="bottom"/>
            <w:hideMark/>
          </w:tcPr>
          <w:p w14:paraId="47FF8322"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2028-29</w:t>
            </w:r>
          </w:p>
        </w:tc>
        <w:tc>
          <w:tcPr>
            <w:tcW w:w="0" w:type="auto"/>
            <w:shd w:val="clear" w:color="auto" w:fill="F2F2F2" w:themeFill="background1" w:themeFillShade="F2"/>
            <w:noWrap/>
            <w:vAlign w:val="bottom"/>
            <w:hideMark/>
          </w:tcPr>
          <w:p w14:paraId="305695B4"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2029-30</w:t>
            </w:r>
          </w:p>
        </w:tc>
        <w:tc>
          <w:tcPr>
            <w:tcW w:w="0" w:type="auto"/>
            <w:shd w:val="clear" w:color="auto" w:fill="F2F2F2" w:themeFill="background1" w:themeFillShade="F2"/>
            <w:noWrap/>
            <w:vAlign w:val="bottom"/>
            <w:hideMark/>
          </w:tcPr>
          <w:p w14:paraId="04B9F8E1" w14:textId="77777777" w:rsidR="002C5C8D" w:rsidRPr="002C5C8D" w:rsidRDefault="002C5C8D" w:rsidP="001C490C">
            <w:pPr>
              <w:jc w:val="center"/>
              <w:rPr>
                <w:rFonts w:cs="Arial"/>
                <w:b/>
                <w:bCs/>
                <w:color w:val="000000"/>
                <w:sz w:val="14"/>
                <w:szCs w:val="14"/>
                <w:lang w:eastAsia="en-NZ"/>
              </w:rPr>
            </w:pPr>
            <w:r w:rsidRPr="002C5C8D">
              <w:rPr>
                <w:rFonts w:cs="Arial"/>
                <w:b/>
                <w:bCs/>
                <w:color w:val="000000"/>
                <w:sz w:val="14"/>
                <w:szCs w:val="14"/>
                <w:lang w:eastAsia="en-NZ"/>
              </w:rPr>
              <w:t>2030-31</w:t>
            </w:r>
          </w:p>
        </w:tc>
      </w:tr>
      <w:tr w:rsidR="001C490C" w:rsidRPr="001C490C" w14:paraId="725BDA4D" w14:textId="77777777" w:rsidTr="00FE765D">
        <w:tc>
          <w:tcPr>
            <w:tcW w:w="0" w:type="auto"/>
            <w:shd w:val="clear" w:color="auto" w:fill="auto"/>
            <w:noWrap/>
            <w:vAlign w:val="center"/>
            <w:hideMark/>
          </w:tcPr>
          <w:p w14:paraId="6937836B" w14:textId="77777777" w:rsidR="002C5C8D" w:rsidRPr="002C5C8D" w:rsidRDefault="002C5C8D" w:rsidP="001C490C">
            <w:pPr>
              <w:rPr>
                <w:rFonts w:cs="Arial"/>
                <w:b/>
                <w:bCs/>
                <w:color w:val="000000"/>
                <w:sz w:val="14"/>
                <w:szCs w:val="14"/>
                <w:lang w:eastAsia="en-NZ"/>
              </w:rPr>
            </w:pPr>
            <w:r w:rsidRPr="002C5C8D">
              <w:rPr>
                <w:rFonts w:cs="Arial"/>
                <w:b/>
                <w:bCs/>
                <w:color w:val="000000"/>
                <w:sz w:val="14"/>
                <w:szCs w:val="14"/>
                <w:lang w:eastAsia="en-NZ"/>
              </w:rPr>
              <w:t>Capital expenditure</w:t>
            </w:r>
          </w:p>
        </w:tc>
        <w:tc>
          <w:tcPr>
            <w:tcW w:w="0" w:type="auto"/>
            <w:shd w:val="clear" w:color="auto" w:fill="auto"/>
            <w:noWrap/>
            <w:vAlign w:val="center"/>
            <w:hideMark/>
          </w:tcPr>
          <w:p w14:paraId="11B98567" w14:textId="77777777" w:rsidR="002C5C8D" w:rsidRPr="002C5C8D" w:rsidRDefault="002C5C8D" w:rsidP="001C490C">
            <w:pPr>
              <w:rPr>
                <w:rFonts w:cs="Arial"/>
                <w:b/>
                <w:bCs/>
                <w:color w:val="000000"/>
                <w:sz w:val="14"/>
                <w:szCs w:val="14"/>
                <w:lang w:eastAsia="en-NZ"/>
              </w:rPr>
            </w:pPr>
          </w:p>
        </w:tc>
        <w:tc>
          <w:tcPr>
            <w:tcW w:w="0" w:type="auto"/>
            <w:shd w:val="clear" w:color="auto" w:fill="auto"/>
            <w:noWrap/>
            <w:vAlign w:val="center"/>
            <w:hideMark/>
          </w:tcPr>
          <w:p w14:paraId="153F789E"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3F0301B7"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7165ABC9"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647C23D8"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09780FFB"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5E09C2FC"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378A1D3B"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4890388D"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5FD64413"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39FE785A" w14:textId="77777777" w:rsidR="002C5C8D" w:rsidRPr="002C5C8D" w:rsidRDefault="002C5C8D" w:rsidP="001C490C">
            <w:pPr>
              <w:rPr>
                <w:rFonts w:cs="Arial"/>
                <w:sz w:val="14"/>
                <w:szCs w:val="14"/>
                <w:lang w:eastAsia="en-NZ"/>
              </w:rPr>
            </w:pPr>
          </w:p>
        </w:tc>
      </w:tr>
      <w:tr w:rsidR="001C490C" w:rsidRPr="001C490C" w14:paraId="335F6790" w14:textId="77777777" w:rsidTr="00FE765D">
        <w:tc>
          <w:tcPr>
            <w:tcW w:w="0" w:type="auto"/>
            <w:shd w:val="clear" w:color="auto" w:fill="auto"/>
            <w:noWrap/>
            <w:vAlign w:val="center"/>
            <w:hideMark/>
          </w:tcPr>
          <w:p w14:paraId="48D2B25C"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Refuse bins</w:t>
            </w:r>
          </w:p>
        </w:tc>
        <w:tc>
          <w:tcPr>
            <w:tcW w:w="0" w:type="auto"/>
            <w:shd w:val="clear" w:color="auto" w:fill="auto"/>
            <w:noWrap/>
            <w:vAlign w:val="center"/>
            <w:hideMark/>
          </w:tcPr>
          <w:p w14:paraId="56114CF6"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Approx 9500 80L bins</w:t>
            </w:r>
          </w:p>
        </w:tc>
        <w:tc>
          <w:tcPr>
            <w:tcW w:w="0" w:type="auto"/>
            <w:shd w:val="clear" w:color="auto" w:fill="auto"/>
            <w:noWrap/>
            <w:vAlign w:val="center"/>
            <w:hideMark/>
          </w:tcPr>
          <w:p w14:paraId="70C25587" w14:textId="77777777" w:rsidR="002C5C8D" w:rsidRPr="002C5C8D" w:rsidRDefault="002C5C8D" w:rsidP="001C490C">
            <w:pPr>
              <w:rPr>
                <w:rFonts w:cs="Arial"/>
                <w:color w:val="000000"/>
                <w:sz w:val="14"/>
                <w:szCs w:val="14"/>
                <w:lang w:eastAsia="en-NZ"/>
              </w:rPr>
            </w:pPr>
          </w:p>
        </w:tc>
        <w:tc>
          <w:tcPr>
            <w:tcW w:w="0" w:type="auto"/>
            <w:shd w:val="clear" w:color="auto" w:fill="auto"/>
            <w:noWrap/>
            <w:vAlign w:val="center"/>
            <w:hideMark/>
          </w:tcPr>
          <w:p w14:paraId="6A5805E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$325,000.00</w:t>
            </w:r>
          </w:p>
        </w:tc>
        <w:tc>
          <w:tcPr>
            <w:tcW w:w="0" w:type="auto"/>
            <w:shd w:val="clear" w:color="auto" w:fill="auto"/>
            <w:noWrap/>
            <w:vAlign w:val="center"/>
            <w:hideMark/>
          </w:tcPr>
          <w:p w14:paraId="4DE7D52C" w14:textId="77777777" w:rsidR="002C5C8D" w:rsidRPr="002C5C8D" w:rsidRDefault="002C5C8D" w:rsidP="001C490C">
            <w:pPr>
              <w:jc w:val="right"/>
              <w:rPr>
                <w:rFonts w:cs="Arial"/>
                <w:color w:val="000000"/>
                <w:sz w:val="14"/>
                <w:szCs w:val="14"/>
                <w:lang w:eastAsia="en-NZ"/>
              </w:rPr>
            </w:pPr>
          </w:p>
        </w:tc>
        <w:tc>
          <w:tcPr>
            <w:tcW w:w="0" w:type="auto"/>
            <w:shd w:val="clear" w:color="auto" w:fill="auto"/>
            <w:noWrap/>
            <w:vAlign w:val="center"/>
            <w:hideMark/>
          </w:tcPr>
          <w:p w14:paraId="51E9D9CA"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13550E4D"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41125360"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77155493"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085A8F48"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153764A5"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091CDD38" w14:textId="77777777" w:rsidR="002C5C8D" w:rsidRPr="002C5C8D" w:rsidRDefault="002C5C8D" w:rsidP="001C490C">
            <w:pPr>
              <w:rPr>
                <w:rFonts w:cs="Arial"/>
                <w:sz w:val="14"/>
                <w:szCs w:val="14"/>
                <w:lang w:eastAsia="en-NZ"/>
              </w:rPr>
            </w:pPr>
          </w:p>
        </w:tc>
      </w:tr>
      <w:tr w:rsidR="001C490C" w:rsidRPr="001C490C" w14:paraId="31018C85" w14:textId="77777777" w:rsidTr="00FE765D">
        <w:tc>
          <w:tcPr>
            <w:tcW w:w="0" w:type="auto"/>
            <w:shd w:val="clear" w:color="auto" w:fill="auto"/>
            <w:noWrap/>
            <w:vAlign w:val="center"/>
            <w:hideMark/>
          </w:tcPr>
          <w:p w14:paraId="6E14DE52"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Organics bins</w:t>
            </w:r>
          </w:p>
        </w:tc>
        <w:tc>
          <w:tcPr>
            <w:tcW w:w="0" w:type="auto"/>
            <w:shd w:val="clear" w:color="auto" w:fill="auto"/>
            <w:noWrap/>
            <w:vAlign w:val="center"/>
            <w:hideMark/>
          </w:tcPr>
          <w:p w14:paraId="31A1D5EB"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Approx 9500 23L bins</w:t>
            </w:r>
          </w:p>
        </w:tc>
        <w:tc>
          <w:tcPr>
            <w:tcW w:w="0" w:type="auto"/>
            <w:shd w:val="clear" w:color="auto" w:fill="auto"/>
            <w:noWrap/>
            <w:vAlign w:val="center"/>
            <w:hideMark/>
          </w:tcPr>
          <w:p w14:paraId="28986207" w14:textId="77777777" w:rsidR="002C5C8D" w:rsidRPr="002C5C8D" w:rsidRDefault="002C5C8D" w:rsidP="001C490C">
            <w:pPr>
              <w:rPr>
                <w:rFonts w:cs="Arial"/>
                <w:color w:val="000000"/>
                <w:sz w:val="14"/>
                <w:szCs w:val="14"/>
                <w:lang w:eastAsia="en-NZ"/>
              </w:rPr>
            </w:pPr>
          </w:p>
        </w:tc>
        <w:tc>
          <w:tcPr>
            <w:tcW w:w="0" w:type="auto"/>
            <w:shd w:val="clear" w:color="auto" w:fill="auto"/>
            <w:noWrap/>
            <w:vAlign w:val="center"/>
            <w:hideMark/>
          </w:tcPr>
          <w:p w14:paraId="78F56F3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$105,000.00</w:t>
            </w:r>
          </w:p>
        </w:tc>
        <w:tc>
          <w:tcPr>
            <w:tcW w:w="0" w:type="auto"/>
            <w:shd w:val="clear" w:color="auto" w:fill="auto"/>
            <w:noWrap/>
            <w:vAlign w:val="center"/>
            <w:hideMark/>
          </w:tcPr>
          <w:p w14:paraId="7AB8BEE3" w14:textId="77777777" w:rsidR="002C5C8D" w:rsidRPr="002C5C8D" w:rsidRDefault="002C5C8D" w:rsidP="001C490C">
            <w:pPr>
              <w:jc w:val="right"/>
              <w:rPr>
                <w:rFonts w:cs="Arial"/>
                <w:color w:val="000000"/>
                <w:sz w:val="14"/>
                <w:szCs w:val="14"/>
                <w:lang w:eastAsia="en-NZ"/>
              </w:rPr>
            </w:pPr>
          </w:p>
        </w:tc>
        <w:tc>
          <w:tcPr>
            <w:tcW w:w="0" w:type="auto"/>
            <w:shd w:val="clear" w:color="auto" w:fill="auto"/>
            <w:noWrap/>
            <w:vAlign w:val="center"/>
            <w:hideMark/>
          </w:tcPr>
          <w:p w14:paraId="1C7FFAEF"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74CA6F06"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15122EF8"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75A0A83F"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2F637605"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15B35E7C"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1D3C6529" w14:textId="77777777" w:rsidR="002C5C8D" w:rsidRPr="002C5C8D" w:rsidRDefault="002C5C8D" w:rsidP="001C490C">
            <w:pPr>
              <w:rPr>
                <w:rFonts w:cs="Arial"/>
                <w:sz w:val="14"/>
                <w:szCs w:val="14"/>
                <w:lang w:eastAsia="en-NZ"/>
              </w:rPr>
            </w:pPr>
          </w:p>
        </w:tc>
      </w:tr>
      <w:tr w:rsidR="001C490C" w:rsidRPr="001C490C" w14:paraId="380D574B" w14:textId="77777777" w:rsidTr="00FE765D">
        <w:tc>
          <w:tcPr>
            <w:tcW w:w="0" w:type="auto"/>
            <w:shd w:val="clear" w:color="auto" w:fill="auto"/>
            <w:noWrap/>
            <w:vAlign w:val="center"/>
            <w:hideMark/>
          </w:tcPr>
          <w:p w14:paraId="23788DC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Matamata Transfer Station</w:t>
            </w:r>
          </w:p>
        </w:tc>
        <w:tc>
          <w:tcPr>
            <w:tcW w:w="0" w:type="auto"/>
            <w:shd w:val="clear" w:color="auto" w:fill="auto"/>
            <w:noWrap/>
            <w:vAlign w:val="bottom"/>
            <w:hideMark/>
          </w:tcPr>
          <w:p w14:paraId="62E2EADF"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36594AF9" w14:textId="77777777" w:rsidR="002C5C8D" w:rsidRPr="002C5C8D" w:rsidRDefault="002C5C8D" w:rsidP="001C490C">
            <w:pPr>
              <w:rPr>
                <w:rFonts w:cs="Arial"/>
                <w:color w:val="000000"/>
                <w:sz w:val="14"/>
                <w:szCs w:val="14"/>
                <w:lang w:eastAsia="en-NZ"/>
              </w:rPr>
            </w:pPr>
          </w:p>
        </w:tc>
        <w:tc>
          <w:tcPr>
            <w:tcW w:w="0" w:type="auto"/>
            <w:shd w:val="clear" w:color="auto" w:fill="auto"/>
            <w:noWrap/>
            <w:vAlign w:val="bottom"/>
            <w:hideMark/>
          </w:tcPr>
          <w:p w14:paraId="1A9E03C2"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B02E006" w14:textId="77777777" w:rsidR="002C5C8D" w:rsidRPr="002C5C8D" w:rsidRDefault="002C5C8D" w:rsidP="001C490C">
            <w:pPr>
              <w:jc w:val="right"/>
              <w:rPr>
                <w:rFonts w:cs="Arial"/>
                <w:sz w:val="14"/>
                <w:szCs w:val="14"/>
                <w:lang w:eastAsia="en-NZ"/>
              </w:rPr>
            </w:pPr>
            <w:r w:rsidRPr="002C5C8D">
              <w:rPr>
                <w:rFonts w:cs="Arial"/>
                <w:sz w:val="14"/>
                <w:szCs w:val="14"/>
                <w:lang w:eastAsia="en-NZ"/>
              </w:rPr>
              <w:t>$1,500,000.00</w:t>
            </w:r>
          </w:p>
        </w:tc>
        <w:tc>
          <w:tcPr>
            <w:tcW w:w="0" w:type="auto"/>
            <w:shd w:val="clear" w:color="auto" w:fill="auto"/>
            <w:noWrap/>
            <w:vAlign w:val="bottom"/>
            <w:hideMark/>
          </w:tcPr>
          <w:p w14:paraId="78592902" w14:textId="77777777" w:rsidR="002C5C8D" w:rsidRPr="002C5C8D" w:rsidRDefault="002C5C8D" w:rsidP="001C490C">
            <w:pPr>
              <w:jc w:val="right"/>
              <w:rPr>
                <w:rFonts w:cs="Arial"/>
                <w:sz w:val="14"/>
                <w:szCs w:val="14"/>
                <w:lang w:eastAsia="en-NZ"/>
              </w:rPr>
            </w:pPr>
          </w:p>
        </w:tc>
        <w:tc>
          <w:tcPr>
            <w:tcW w:w="0" w:type="auto"/>
            <w:shd w:val="clear" w:color="auto" w:fill="auto"/>
            <w:noWrap/>
            <w:vAlign w:val="bottom"/>
            <w:hideMark/>
          </w:tcPr>
          <w:p w14:paraId="0F8721F9"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4E2F04D4"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7CD91BC5"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00B3DD8"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A5042E3"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422D9E1" w14:textId="77777777" w:rsidR="002C5C8D" w:rsidRPr="002C5C8D" w:rsidRDefault="002C5C8D" w:rsidP="001C490C">
            <w:pPr>
              <w:rPr>
                <w:rFonts w:cs="Arial"/>
                <w:sz w:val="14"/>
                <w:szCs w:val="14"/>
                <w:lang w:eastAsia="en-NZ"/>
              </w:rPr>
            </w:pPr>
          </w:p>
        </w:tc>
      </w:tr>
      <w:tr w:rsidR="001C490C" w:rsidRPr="001C490C" w14:paraId="3FF97043" w14:textId="77777777" w:rsidTr="00FE765D">
        <w:tc>
          <w:tcPr>
            <w:tcW w:w="0" w:type="auto"/>
            <w:shd w:val="clear" w:color="auto" w:fill="auto"/>
            <w:noWrap/>
            <w:vAlign w:val="center"/>
            <w:hideMark/>
          </w:tcPr>
          <w:p w14:paraId="72DAA7D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Morrinsville Transfer Station</w:t>
            </w:r>
          </w:p>
        </w:tc>
        <w:tc>
          <w:tcPr>
            <w:tcW w:w="0" w:type="auto"/>
            <w:shd w:val="clear" w:color="auto" w:fill="auto"/>
            <w:noWrap/>
            <w:vAlign w:val="bottom"/>
            <w:hideMark/>
          </w:tcPr>
          <w:p w14:paraId="4964F962"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Upgrade to RRC</w:t>
            </w:r>
          </w:p>
        </w:tc>
        <w:tc>
          <w:tcPr>
            <w:tcW w:w="0" w:type="auto"/>
            <w:shd w:val="clear" w:color="auto" w:fill="auto"/>
            <w:noWrap/>
            <w:vAlign w:val="bottom"/>
            <w:hideMark/>
          </w:tcPr>
          <w:p w14:paraId="41BFF334" w14:textId="77777777" w:rsidR="002C5C8D" w:rsidRPr="002C5C8D" w:rsidRDefault="002C5C8D" w:rsidP="001C490C">
            <w:pPr>
              <w:rPr>
                <w:rFonts w:cs="Arial"/>
                <w:color w:val="000000"/>
                <w:sz w:val="14"/>
                <w:szCs w:val="14"/>
                <w:lang w:eastAsia="en-NZ"/>
              </w:rPr>
            </w:pPr>
          </w:p>
        </w:tc>
        <w:tc>
          <w:tcPr>
            <w:tcW w:w="0" w:type="auto"/>
            <w:shd w:val="clear" w:color="auto" w:fill="auto"/>
            <w:noWrap/>
            <w:vAlign w:val="bottom"/>
            <w:hideMark/>
          </w:tcPr>
          <w:p w14:paraId="7BE1DA1E"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2279B500"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2217D78" w14:textId="77777777" w:rsidR="002C5C8D" w:rsidRPr="002C5C8D" w:rsidRDefault="002C5C8D" w:rsidP="001C490C">
            <w:pPr>
              <w:jc w:val="right"/>
              <w:rPr>
                <w:rFonts w:cs="Arial"/>
                <w:sz w:val="14"/>
                <w:szCs w:val="14"/>
                <w:lang w:eastAsia="en-NZ"/>
              </w:rPr>
            </w:pPr>
            <w:r w:rsidRPr="002C5C8D">
              <w:rPr>
                <w:rFonts w:cs="Arial"/>
                <w:sz w:val="14"/>
                <w:szCs w:val="14"/>
                <w:lang w:eastAsia="en-NZ"/>
              </w:rPr>
              <w:t>$800,000.00</w:t>
            </w:r>
          </w:p>
        </w:tc>
        <w:tc>
          <w:tcPr>
            <w:tcW w:w="0" w:type="auto"/>
            <w:shd w:val="clear" w:color="auto" w:fill="auto"/>
            <w:noWrap/>
            <w:vAlign w:val="bottom"/>
            <w:hideMark/>
          </w:tcPr>
          <w:p w14:paraId="49D72E79" w14:textId="77777777" w:rsidR="002C5C8D" w:rsidRPr="002C5C8D" w:rsidRDefault="002C5C8D" w:rsidP="001C490C">
            <w:pPr>
              <w:jc w:val="right"/>
              <w:rPr>
                <w:rFonts w:cs="Arial"/>
                <w:sz w:val="14"/>
                <w:szCs w:val="14"/>
                <w:lang w:eastAsia="en-NZ"/>
              </w:rPr>
            </w:pPr>
          </w:p>
        </w:tc>
        <w:tc>
          <w:tcPr>
            <w:tcW w:w="0" w:type="auto"/>
            <w:shd w:val="clear" w:color="auto" w:fill="auto"/>
            <w:noWrap/>
            <w:vAlign w:val="bottom"/>
            <w:hideMark/>
          </w:tcPr>
          <w:p w14:paraId="5F1EB58A"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8276A51"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5B267094"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6CB9BEB8"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2CD69AB2" w14:textId="77777777" w:rsidR="002C5C8D" w:rsidRPr="002C5C8D" w:rsidRDefault="002C5C8D" w:rsidP="001C490C">
            <w:pPr>
              <w:rPr>
                <w:rFonts w:cs="Arial"/>
                <w:sz w:val="14"/>
                <w:szCs w:val="14"/>
                <w:lang w:eastAsia="en-NZ"/>
              </w:rPr>
            </w:pPr>
          </w:p>
        </w:tc>
      </w:tr>
      <w:tr w:rsidR="001C490C" w:rsidRPr="001C490C" w14:paraId="3A7D7EB8" w14:textId="77777777" w:rsidTr="00FE765D">
        <w:tc>
          <w:tcPr>
            <w:tcW w:w="0" w:type="auto"/>
            <w:shd w:val="clear" w:color="auto" w:fill="auto"/>
            <w:noWrap/>
            <w:vAlign w:val="center"/>
            <w:hideMark/>
          </w:tcPr>
          <w:p w14:paraId="5F548CC2"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Te Aroha Transfer Station</w:t>
            </w:r>
          </w:p>
        </w:tc>
        <w:tc>
          <w:tcPr>
            <w:tcW w:w="0" w:type="auto"/>
            <w:shd w:val="clear" w:color="auto" w:fill="auto"/>
            <w:noWrap/>
            <w:vAlign w:val="bottom"/>
            <w:hideMark/>
          </w:tcPr>
          <w:p w14:paraId="49A8E730"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H&amp;S, traffic flow improvements only</w:t>
            </w:r>
          </w:p>
        </w:tc>
        <w:tc>
          <w:tcPr>
            <w:tcW w:w="0" w:type="auto"/>
            <w:shd w:val="clear" w:color="auto" w:fill="auto"/>
            <w:noWrap/>
            <w:vAlign w:val="bottom"/>
            <w:hideMark/>
          </w:tcPr>
          <w:p w14:paraId="6FB9E7D0" w14:textId="77777777" w:rsidR="002C5C8D" w:rsidRPr="002C5C8D" w:rsidRDefault="002C5C8D" w:rsidP="001C490C">
            <w:pPr>
              <w:rPr>
                <w:rFonts w:cs="Arial"/>
                <w:color w:val="000000"/>
                <w:sz w:val="14"/>
                <w:szCs w:val="14"/>
                <w:lang w:eastAsia="en-NZ"/>
              </w:rPr>
            </w:pPr>
          </w:p>
        </w:tc>
        <w:tc>
          <w:tcPr>
            <w:tcW w:w="0" w:type="auto"/>
            <w:shd w:val="clear" w:color="auto" w:fill="auto"/>
            <w:noWrap/>
            <w:vAlign w:val="bottom"/>
            <w:hideMark/>
          </w:tcPr>
          <w:p w14:paraId="49FF0C6D"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588C80CC" w14:textId="77777777" w:rsidR="002C5C8D" w:rsidRPr="002C5C8D" w:rsidRDefault="002C5C8D" w:rsidP="001C490C">
            <w:pPr>
              <w:jc w:val="right"/>
              <w:rPr>
                <w:rFonts w:cs="Arial"/>
                <w:sz w:val="14"/>
                <w:szCs w:val="14"/>
                <w:lang w:eastAsia="en-NZ"/>
              </w:rPr>
            </w:pPr>
            <w:r w:rsidRPr="002C5C8D">
              <w:rPr>
                <w:rFonts w:cs="Arial"/>
                <w:sz w:val="14"/>
                <w:szCs w:val="14"/>
                <w:lang w:eastAsia="en-NZ"/>
              </w:rPr>
              <w:t>$400,000.00</w:t>
            </w:r>
          </w:p>
        </w:tc>
        <w:tc>
          <w:tcPr>
            <w:tcW w:w="0" w:type="auto"/>
            <w:shd w:val="clear" w:color="auto" w:fill="auto"/>
            <w:noWrap/>
            <w:vAlign w:val="bottom"/>
            <w:hideMark/>
          </w:tcPr>
          <w:p w14:paraId="2135EBBA" w14:textId="77777777" w:rsidR="002C5C8D" w:rsidRPr="002C5C8D" w:rsidRDefault="002C5C8D" w:rsidP="001C490C">
            <w:pPr>
              <w:jc w:val="right"/>
              <w:rPr>
                <w:rFonts w:cs="Arial"/>
                <w:sz w:val="14"/>
                <w:szCs w:val="14"/>
                <w:lang w:eastAsia="en-NZ"/>
              </w:rPr>
            </w:pPr>
          </w:p>
        </w:tc>
        <w:tc>
          <w:tcPr>
            <w:tcW w:w="0" w:type="auto"/>
            <w:shd w:val="clear" w:color="auto" w:fill="auto"/>
            <w:noWrap/>
            <w:vAlign w:val="bottom"/>
            <w:hideMark/>
          </w:tcPr>
          <w:p w14:paraId="2CA0FB57"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36D6F7FF"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6FF4BEBC"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1B462EFB"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6E85103F"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01CD4284" w14:textId="77777777" w:rsidR="002C5C8D" w:rsidRPr="002C5C8D" w:rsidRDefault="002C5C8D" w:rsidP="001C490C">
            <w:pPr>
              <w:rPr>
                <w:rFonts w:cs="Arial"/>
                <w:sz w:val="14"/>
                <w:szCs w:val="14"/>
                <w:lang w:eastAsia="en-NZ"/>
              </w:rPr>
            </w:pPr>
          </w:p>
        </w:tc>
      </w:tr>
      <w:tr w:rsidR="001C490C" w:rsidRPr="001C490C" w14:paraId="5547AE9A" w14:textId="77777777" w:rsidTr="00FE765D">
        <w:tc>
          <w:tcPr>
            <w:tcW w:w="0" w:type="auto"/>
            <w:shd w:val="clear" w:color="auto" w:fill="auto"/>
            <w:noWrap/>
            <w:vAlign w:val="bottom"/>
            <w:hideMark/>
          </w:tcPr>
          <w:p w14:paraId="287DC497" w14:textId="77777777" w:rsidR="002C5C8D" w:rsidRPr="002C5C8D" w:rsidRDefault="002C5C8D" w:rsidP="001C490C">
            <w:pPr>
              <w:rPr>
                <w:rFonts w:cs="Arial"/>
                <w:b/>
                <w:bCs/>
                <w:color w:val="000000"/>
                <w:sz w:val="14"/>
                <w:szCs w:val="14"/>
                <w:lang w:eastAsia="en-NZ"/>
              </w:rPr>
            </w:pPr>
            <w:r w:rsidRPr="002C5C8D">
              <w:rPr>
                <w:rFonts w:cs="Arial"/>
                <w:b/>
                <w:bCs/>
                <w:color w:val="000000"/>
                <w:sz w:val="14"/>
                <w:szCs w:val="14"/>
                <w:lang w:eastAsia="en-NZ"/>
              </w:rPr>
              <w:t>Revenue</w:t>
            </w:r>
          </w:p>
        </w:tc>
        <w:tc>
          <w:tcPr>
            <w:tcW w:w="0" w:type="auto"/>
            <w:shd w:val="clear" w:color="auto" w:fill="auto"/>
            <w:noWrap/>
            <w:vAlign w:val="bottom"/>
            <w:hideMark/>
          </w:tcPr>
          <w:p w14:paraId="7BEB966A" w14:textId="77777777" w:rsidR="002C5C8D" w:rsidRPr="002C5C8D" w:rsidRDefault="002C5C8D" w:rsidP="001C490C">
            <w:pPr>
              <w:rPr>
                <w:rFonts w:cs="Arial"/>
                <w:b/>
                <w:bCs/>
                <w:color w:val="000000"/>
                <w:sz w:val="14"/>
                <w:szCs w:val="14"/>
                <w:lang w:eastAsia="en-NZ"/>
              </w:rPr>
            </w:pPr>
          </w:p>
        </w:tc>
        <w:tc>
          <w:tcPr>
            <w:tcW w:w="0" w:type="auto"/>
            <w:shd w:val="clear" w:color="auto" w:fill="auto"/>
            <w:noWrap/>
            <w:vAlign w:val="bottom"/>
            <w:hideMark/>
          </w:tcPr>
          <w:p w14:paraId="17F65E3E" w14:textId="77777777" w:rsidR="002C5C8D" w:rsidRPr="002C5C8D" w:rsidRDefault="002C5C8D" w:rsidP="001C490C">
            <w:pPr>
              <w:rPr>
                <w:rFonts w:cs="Arial"/>
                <w:sz w:val="14"/>
                <w:szCs w:val="14"/>
                <w:lang w:eastAsia="en-NZ"/>
              </w:rPr>
            </w:pPr>
          </w:p>
        </w:tc>
        <w:tc>
          <w:tcPr>
            <w:tcW w:w="0" w:type="auto"/>
            <w:shd w:val="clear" w:color="auto" w:fill="auto"/>
            <w:noWrap/>
            <w:vAlign w:val="bottom"/>
            <w:hideMark/>
          </w:tcPr>
          <w:p w14:paraId="618A1C34"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0A68F320"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7743CC3E"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7EFF5A82"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25403453"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2B241AD0"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23255C0E"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6B494B4B" w14:textId="77777777" w:rsidR="002C5C8D" w:rsidRPr="002C5C8D" w:rsidRDefault="002C5C8D" w:rsidP="001C490C">
            <w:pPr>
              <w:jc w:val="center"/>
              <w:rPr>
                <w:rFonts w:cs="Arial"/>
                <w:sz w:val="14"/>
                <w:szCs w:val="14"/>
                <w:lang w:eastAsia="en-NZ"/>
              </w:rPr>
            </w:pPr>
          </w:p>
        </w:tc>
        <w:tc>
          <w:tcPr>
            <w:tcW w:w="0" w:type="auto"/>
            <w:shd w:val="clear" w:color="auto" w:fill="auto"/>
            <w:noWrap/>
            <w:vAlign w:val="bottom"/>
            <w:hideMark/>
          </w:tcPr>
          <w:p w14:paraId="75DA5DA6" w14:textId="77777777" w:rsidR="002C5C8D" w:rsidRPr="002C5C8D" w:rsidRDefault="002C5C8D" w:rsidP="001C490C">
            <w:pPr>
              <w:jc w:val="center"/>
              <w:rPr>
                <w:rFonts w:cs="Arial"/>
                <w:sz w:val="14"/>
                <w:szCs w:val="14"/>
                <w:lang w:eastAsia="en-NZ"/>
              </w:rPr>
            </w:pPr>
          </w:p>
        </w:tc>
      </w:tr>
      <w:tr w:rsidR="001C490C" w:rsidRPr="001C490C" w14:paraId="634D3E26" w14:textId="77777777" w:rsidTr="00FE765D">
        <w:tc>
          <w:tcPr>
            <w:tcW w:w="0" w:type="auto"/>
            <w:shd w:val="clear" w:color="auto" w:fill="auto"/>
            <w:vAlign w:val="center"/>
            <w:hideMark/>
          </w:tcPr>
          <w:p w14:paraId="3A02292E"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Grants &amp; subsidies income: waste levy</w:t>
            </w:r>
          </w:p>
        </w:tc>
        <w:tc>
          <w:tcPr>
            <w:tcW w:w="0" w:type="auto"/>
            <w:shd w:val="clear" w:color="auto" w:fill="auto"/>
            <w:vAlign w:val="center"/>
            <w:hideMark/>
          </w:tcPr>
          <w:p w14:paraId="7FF29E60"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Council receives 50% of $10/tonne, $130k in 2018/19. Increasing to $20/tonne in July 2021 then $10/yr until $60/tonne in July 2024. Also introducing levy other landfill classes, but excluded from LTP estimate</w:t>
            </w:r>
          </w:p>
        </w:tc>
        <w:tc>
          <w:tcPr>
            <w:tcW w:w="0" w:type="auto"/>
            <w:shd w:val="clear" w:color="auto" w:fill="auto"/>
            <w:noWrap/>
            <w:vAlign w:val="center"/>
            <w:hideMark/>
          </w:tcPr>
          <w:p w14:paraId="19B2D2D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-$260,000.00</w:t>
            </w:r>
          </w:p>
        </w:tc>
        <w:tc>
          <w:tcPr>
            <w:tcW w:w="0" w:type="auto"/>
            <w:shd w:val="clear" w:color="auto" w:fill="auto"/>
            <w:noWrap/>
            <w:vAlign w:val="center"/>
            <w:hideMark/>
          </w:tcPr>
          <w:p w14:paraId="7C4E853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-$390,000.00</w:t>
            </w:r>
          </w:p>
        </w:tc>
        <w:tc>
          <w:tcPr>
            <w:tcW w:w="0" w:type="auto"/>
            <w:shd w:val="clear" w:color="auto" w:fill="auto"/>
            <w:noWrap/>
            <w:vAlign w:val="center"/>
            <w:hideMark/>
          </w:tcPr>
          <w:p w14:paraId="6B58D73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-$520,000.00</w:t>
            </w:r>
          </w:p>
        </w:tc>
        <w:tc>
          <w:tcPr>
            <w:tcW w:w="0" w:type="auto"/>
            <w:shd w:val="clear" w:color="auto" w:fill="auto"/>
            <w:noWrap/>
            <w:vAlign w:val="center"/>
            <w:hideMark/>
          </w:tcPr>
          <w:p w14:paraId="4A45ED3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77AB324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7DB47D9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10432C3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7C04783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528503A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c>
          <w:tcPr>
            <w:tcW w:w="0" w:type="auto"/>
            <w:shd w:val="clear" w:color="auto" w:fill="auto"/>
            <w:noWrap/>
            <w:vAlign w:val="center"/>
            <w:hideMark/>
          </w:tcPr>
          <w:p w14:paraId="53EA6C6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-$650,000.00</w:t>
            </w:r>
          </w:p>
        </w:tc>
      </w:tr>
      <w:tr w:rsidR="001C490C" w:rsidRPr="001C490C" w14:paraId="67F8E09C" w14:textId="77777777" w:rsidTr="00FE765D">
        <w:tc>
          <w:tcPr>
            <w:tcW w:w="0" w:type="auto"/>
            <w:shd w:val="clear" w:color="auto" w:fill="auto"/>
            <w:vAlign w:val="center"/>
            <w:hideMark/>
          </w:tcPr>
          <w:p w14:paraId="2556216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sale of solid waste bins</w:t>
            </w:r>
          </w:p>
        </w:tc>
        <w:tc>
          <w:tcPr>
            <w:tcW w:w="0" w:type="auto"/>
            <w:shd w:val="clear" w:color="auto" w:fill="auto"/>
            <w:vAlign w:val="center"/>
            <w:hideMark/>
          </w:tcPr>
          <w:p w14:paraId="744B5D74"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until new services introduced. Then allow for 2% per annum replacement or new @ $150/set, from 2024-25 (after initial roll out)</w:t>
            </w:r>
          </w:p>
        </w:tc>
        <w:tc>
          <w:tcPr>
            <w:tcW w:w="0" w:type="auto"/>
            <w:shd w:val="clear" w:color="auto" w:fill="auto"/>
            <w:noWrap/>
            <w:vAlign w:val="center"/>
            <w:hideMark/>
          </w:tcPr>
          <w:p w14:paraId="0A4D157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-$4,800.00</w:t>
            </w:r>
          </w:p>
        </w:tc>
        <w:tc>
          <w:tcPr>
            <w:tcW w:w="0" w:type="auto"/>
            <w:shd w:val="clear" w:color="auto" w:fill="auto"/>
            <w:noWrap/>
            <w:vAlign w:val="center"/>
            <w:hideMark/>
          </w:tcPr>
          <w:p w14:paraId="4A3D467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-$4,800.00</w:t>
            </w:r>
          </w:p>
        </w:tc>
        <w:tc>
          <w:tcPr>
            <w:tcW w:w="0" w:type="auto"/>
            <w:shd w:val="clear" w:color="auto" w:fill="auto"/>
            <w:noWrap/>
            <w:vAlign w:val="center"/>
            <w:hideMark/>
          </w:tcPr>
          <w:p w14:paraId="2BC5A4C4"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584EC30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-$29,365.76</w:t>
            </w:r>
          </w:p>
        </w:tc>
        <w:tc>
          <w:tcPr>
            <w:tcW w:w="0" w:type="auto"/>
            <w:shd w:val="clear" w:color="auto" w:fill="auto"/>
            <w:noWrap/>
            <w:vAlign w:val="center"/>
            <w:hideMark/>
          </w:tcPr>
          <w:p w14:paraId="609BC1FF"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-$29,512.59</w:t>
            </w:r>
          </w:p>
        </w:tc>
        <w:tc>
          <w:tcPr>
            <w:tcW w:w="0" w:type="auto"/>
            <w:shd w:val="clear" w:color="auto" w:fill="auto"/>
            <w:noWrap/>
            <w:vAlign w:val="center"/>
            <w:hideMark/>
          </w:tcPr>
          <w:p w14:paraId="526E3C2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-$29,660.15</w:t>
            </w:r>
          </w:p>
        </w:tc>
        <w:tc>
          <w:tcPr>
            <w:tcW w:w="0" w:type="auto"/>
            <w:shd w:val="clear" w:color="auto" w:fill="auto"/>
            <w:noWrap/>
            <w:vAlign w:val="center"/>
            <w:hideMark/>
          </w:tcPr>
          <w:p w14:paraId="6A06D9A4"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-$29,808.45</w:t>
            </w:r>
          </w:p>
        </w:tc>
        <w:tc>
          <w:tcPr>
            <w:tcW w:w="0" w:type="auto"/>
            <w:shd w:val="clear" w:color="auto" w:fill="auto"/>
            <w:noWrap/>
            <w:vAlign w:val="center"/>
            <w:hideMark/>
          </w:tcPr>
          <w:p w14:paraId="23D8663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-$29,957.49</w:t>
            </w:r>
          </w:p>
        </w:tc>
        <w:tc>
          <w:tcPr>
            <w:tcW w:w="0" w:type="auto"/>
            <w:shd w:val="clear" w:color="auto" w:fill="auto"/>
            <w:noWrap/>
            <w:vAlign w:val="center"/>
            <w:hideMark/>
          </w:tcPr>
          <w:p w14:paraId="3FD6D6B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-$30,107.28</w:t>
            </w:r>
          </w:p>
        </w:tc>
        <w:tc>
          <w:tcPr>
            <w:tcW w:w="0" w:type="auto"/>
            <w:shd w:val="clear" w:color="auto" w:fill="auto"/>
            <w:noWrap/>
            <w:vAlign w:val="center"/>
            <w:hideMark/>
          </w:tcPr>
          <w:p w14:paraId="2FF869A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-$30,257.82</w:t>
            </w:r>
          </w:p>
        </w:tc>
      </w:tr>
      <w:tr w:rsidR="001C490C" w:rsidRPr="001C490C" w14:paraId="160DB35A" w14:textId="77777777" w:rsidTr="00FE765D">
        <w:tc>
          <w:tcPr>
            <w:tcW w:w="0" w:type="auto"/>
            <w:shd w:val="clear" w:color="auto" w:fill="auto"/>
            <w:vAlign w:val="center"/>
            <w:hideMark/>
          </w:tcPr>
          <w:p w14:paraId="51CDB76F"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bag sales: Te Aroha commercial</w:t>
            </w:r>
          </w:p>
        </w:tc>
        <w:tc>
          <w:tcPr>
            <w:tcW w:w="0" w:type="auto"/>
            <w:shd w:val="clear" w:color="auto" w:fill="auto"/>
            <w:vAlign w:val="center"/>
            <w:hideMark/>
          </w:tcPr>
          <w:p w14:paraId="5C02F357"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bag sales until new service introduced</w:t>
            </w:r>
          </w:p>
        </w:tc>
        <w:tc>
          <w:tcPr>
            <w:tcW w:w="0" w:type="auto"/>
            <w:shd w:val="clear" w:color="auto" w:fill="auto"/>
            <w:noWrap/>
            <w:vAlign w:val="center"/>
            <w:hideMark/>
          </w:tcPr>
          <w:p w14:paraId="783E3E8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-$608,205.00</w:t>
            </w:r>
          </w:p>
        </w:tc>
        <w:tc>
          <w:tcPr>
            <w:tcW w:w="0" w:type="auto"/>
            <w:shd w:val="clear" w:color="auto" w:fill="auto"/>
            <w:noWrap/>
            <w:vAlign w:val="center"/>
            <w:hideMark/>
          </w:tcPr>
          <w:p w14:paraId="06F1866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-$608,205.00</w:t>
            </w:r>
          </w:p>
        </w:tc>
        <w:tc>
          <w:tcPr>
            <w:tcW w:w="0" w:type="auto"/>
            <w:shd w:val="clear" w:color="auto" w:fill="auto"/>
            <w:noWrap/>
            <w:vAlign w:val="center"/>
            <w:hideMark/>
          </w:tcPr>
          <w:p w14:paraId="7ABEE53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086CD5E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52571E9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33D639D"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1523794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0CF1047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154446D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75F174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r>
      <w:tr w:rsidR="001C490C" w:rsidRPr="001C490C" w14:paraId="28F2A08D" w14:textId="77777777" w:rsidTr="00FE765D">
        <w:tc>
          <w:tcPr>
            <w:tcW w:w="0" w:type="auto"/>
            <w:shd w:val="clear" w:color="auto" w:fill="auto"/>
            <w:vAlign w:val="center"/>
            <w:hideMark/>
          </w:tcPr>
          <w:p w14:paraId="26A6372C"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bag sales: Te Aroha counter</w:t>
            </w:r>
          </w:p>
        </w:tc>
        <w:tc>
          <w:tcPr>
            <w:tcW w:w="0" w:type="auto"/>
            <w:shd w:val="clear" w:color="auto" w:fill="auto"/>
            <w:vAlign w:val="center"/>
            <w:hideMark/>
          </w:tcPr>
          <w:p w14:paraId="519F64A8" w14:textId="77777777" w:rsidR="002C5C8D" w:rsidRPr="002C5C8D" w:rsidRDefault="002C5C8D" w:rsidP="001C490C">
            <w:pPr>
              <w:rPr>
                <w:rFonts w:cs="Arial"/>
                <w:color w:val="000000"/>
                <w:sz w:val="14"/>
                <w:szCs w:val="14"/>
                <w:lang w:eastAsia="en-NZ"/>
              </w:rPr>
            </w:pPr>
          </w:p>
        </w:tc>
        <w:tc>
          <w:tcPr>
            <w:tcW w:w="0" w:type="auto"/>
            <w:shd w:val="clear" w:color="auto" w:fill="auto"/>
            <w:noWrap/>
            <w:vAlign w:val="center"/>
            <w:hideMark/>
          </w:tcPr>
          <w:p w14:paraId="6AE55A6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7BCAAF7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29BA0D9F"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61A958D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38C10B6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60DFB1E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00B8E74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508E3C8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BB4F2C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67D31C54"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r>
      <w:tr w:rsidR="001C490C" w:rsidRPr="001C490C" w14:paraId="2B49D813" w14:textId="77777777" w:rsidTr="00FE765D">
        <w:tc>
          <w:tcPr>
            <w:tcW w:w="0" w:type="auto"/>
            <w:shd w:val="clear" w:color="auto" w:fill="auto"/>
            <w:vAlign w:val="center"/>
            <w:hideMark/>
          </w:tcPr>
          <w:p w14:paraId="7F06197C"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bag sales: Morrinsville counter</w:t>
            </w:r>
          </w:p>
        </w:tc>
        <w:tc>
          <w:tcPr>
            <w:tcW w:w="0" w:type="auto"/>
            <w:shd w:val="clear" w:color="auto" w:fill="auto"/>
            <w:vAlign w:val="center"/>
            <w:hideMark/>
          </w:tcPr>
          <w:p w14:paraId="280CA934"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bag sales until new service introduced</w:t>
            </w:r>
          </w:p>
        </w:tc>
        <w:tc>
          <w:tcPr>
            <w:tcW w:w="0" w:type="auto"/>
            <w:shd w:val="clear" w:color="auto" w:fill="auto"/>
            <w:noWrap/>
            <w:vAlign w:val="center"/>
            <w:hideMark/>
          </w:tcPr>
          <w:p w14:paraId="08C3ECD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5F608E8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164895E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9AB95F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46A5C0EF"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5FE7695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4BC00FC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22295C5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27C77D4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2B1DA4D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r>
      <w:tr w:rsidR="001C490C" w:rsidRPr="001C490C" w14:paraId="42CD9447" w14:textId="77777777" w:rsidTr="00FE765D">
        <w:tc>
          <w:tcPr>
            <w:tcW w:w="0" w:type="auto"/>
            <w:shd w:val="clear" w:color="auto" w:fill="auto"/>
            <w:vAlign w:val="center"/>
            <w:hideMark/>
          </w:tcPr>
          <w:p w14:paraId="4AF3101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bag sales: Matamata counter</w:t>
            </w:r>
          </w:p>
        </w:tc>
        <w:tc>
          <w:tcPr>
            <w:tcW w:w="0" w:type="auto"/>
            <w:shd w:val="clear" w:color="auto" w:fill="auto"/>
            <w:vAlign w:val="center"/>
            <w:hideMark/>
          </w:tcPr>
          <w:p w14:paraId="69BC3ABC"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bag sales until new service introduced</w:t>
            </w:r>
          </w:p>
        </w:tc>
        <w:tc>
          <w:tcPr>
            <w:tcW w:w="0" w:type="auto"/>
            <w:shd w:val="clear" w:color="auto" w:fill="auto"/>
            <w:noWrap/>
            <w:vAlign w:val="center"/>
            <w:hideMark/>
          </w:tcPr>
          <w:p w14:paraId="752620F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52CBF92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-$48,376.00</w:t>
            </w:r>
          </w:p>
        </w:tc>
        <w:tc>
          <w:tcPr>
            <w:tcW w:w="0" w:type="auto"/>
            <w:shd w:val="clear" w:color="auto" w:fill="auto"/>
            <w:noWrap/>
            <w:vAlign w:val="center"/>
            <w:hideMark/>
          </w:tcPr>
          <w:p w14:paraId="7621267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0CD043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04275DF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54C982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1677198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21BB4A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2BEE254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6A1856F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r>
      <w:tr w:rsidR="001C490C" w:rsidRPr="001C490C" w14:paraId="6D125CCF" w14:textId="77777777" w:rsidTr="00FE765D">
        <w:tc>
          <w:tcPr>
            <w:tcW w:w="0" w:type="auto"/>
            <w:shd w:val="clear" w:color="auto" w:fill="auto"/>
            <w:vAlign w:val="center"/>
            <w:hideMark/>
          </w:tcPr>
          <w:p w14:paraId="63BE515D"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transfer station gate fees: Te Aroha</w:t>
            </w:r>
          </w:p>
        </w:tc>
        <w:tc>
          <w:tcPr>
            <w:tcW w:w="0" w:type="auto"/>
            <w:shd w:val="clear" w:color="auto" w:fill="auto"/>
            <w:vAlign w:val="center"/>
            <w:hideMark/>
          </w:tcPr>
          <w:p w14:paraId="17445A5E"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gate fees until 2023-24, then half.</w:t>
            </w:r>
          </w:p>
        </w:tc>
        <w:tc>
          <w:tcPr>
            <w:tcW w:w="0" w:type="auto"/>
            <w:shd w:val="clear" w:color="auto" w:fill="auto"/>
            <w:noWrap/>
            <w:vAlign w:val="center"/>
            <w:hideMark/>
          </w:tcPr>
          <w:p w14:paraId="344B8C1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-$206,871.00</w:t>
            </w:r>
          </w:p>
        </w:tc>
        <w:tc>
          <w:tcPr>
            <w:tcW w:w="0" w:type="auto"/>
            <w:shd w:val="clear" w:color="auto" w:fill="auto"/>
            <w:noWrap/>
            <w:vAlign w:val="center"/>
            <w:hideMark/>
          </w:tcPr>
          <w:p w14:paraId="514ADE5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-$206,871.00</w:t>
            </w:r>
          </w:p>
        </w:tc>
        <w:tc>
          <w:tcPr>
            <w:tcW w:w="0" w:type="auto"/>
            <w:shd w:val="clear" w:color="auto" w:fill="auto"/>
            <w:noWrap/>
            <w:vAlign w:val="center"/>
            <w:hideMark/>
          </w:tcPr>
          <w:p w14:paraId="4040BD7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0EB0925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26EAB18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14A8678D"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1B993CD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60C04C9D"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4C47FF9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c>
          <w:tcPr>
            <w:tcW w:w="0" w:type="auto"/>
            <w:shd w:val="clear" w:color="auto" w:fill="auto"/>
            <w:noWrap/>
            <w:vAlign w:val="center"/>
            <w:hideMark/>
          </w:tcPr>
          <w:p w14:paraId="01246A6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-$103,435.50</w:t>
            </w:r>
          </w:p>
        </w:tc>
      </w:tr>
      <w:tr w:rsidR="001C490C" w:rsidRPr="001C490C" w14:paraId="2AC6237E" w14:textId="77777777" w:rsidTr="00FE765D">
        <w:tc>
          <w:tcPr>
            <w:tcW w:w="0" w:type="auto"/>
            <w:shd w:val="clear" w:color="auto" w:fill="auto"/>
            <w:vAlign w:val="center"/>
            <w:hideMark/>
          </w:tcPr>
          <w:p w14:paraId="747F7346"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transfer station gate fees: Morrinsville</w:t>
            </w:r>
          </w:p>
        </w:tc>
        <w:tc>
          <w:tcPr>
            <w:tcW w:w="0" w:type="auto"/>
            <w:shd w:val="clear" w:color="auto" w:fill="auto"/>
            <w:vAlign w:val="center"/>
            <w:hideMark/>
          </w:tcPr>
          <w:p w14:paraId="58763665"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gate fees until 2023-24, then add half balance Te Aroha</w:t>
            </w:r>
          </w:p>
        </w:tc>
        <w:tc>
          <w:tcPr>
            <w:tcW w:w="0" w:type="auto"/>
            <w:shd w:val="clear" w:color="auto" w:fill="auto"/>
            <w:noWrap/>
            <w:vAlign w:val="center"/>
            <w:hideMark/>
          </w:tcPr>
          <w:p w14:paraId="4A11A52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-$372,052.00</w:t>
            </w:r>
          </w:p>
        </w:tc>
        <w:tc>
          <w:tcPr>
            <w:tcW w:w="0" w:type="auto"/>
            <w:shd w:val="clear" w:color="auto" w:fill="auto"/>
            <w:noWrap/>
            <w:vAlign w:val="center"/>
            <w:hideMark/>
          </w:tcPr>
          <w:p w14:paraId="21FA52B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-$372,052.00</w:t>
            </w:r>
          </w:p>
        </w:tc>
        <w:tc>
          <w:tcPr>
            <w:tcW w:w="0" w:type="auto"/>
            <w:shd w:val="clear" w:color="auto" w:fill="auto"/>
            <w:noWrap/>
            <w:vAlign w:val="center"/>
            <w:hideMark/>
          </w:tcPr>
          <w:p w14:paraId="1B44062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1BABFD0D"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3017A62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164D01A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2344357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0AC3BDA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124F2B4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c>
          <w:tcPr>
            <w:tcW w:w="0" w:type="auto"/>
            <w:shd w:val="clear" w:color="auto" w:fill="auto"/>
            <w:noWrap/>
            <w:vAlign w:val="center"/>
            <w:hideMark/>
          </w:tcPr>
          <w:p w14:paraId="023AF49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-$423,769.75</w:t>
            </w:r>
          </w:p>
        </w:tc>
      </w:tr>
      <w:tr w:rsidR="001C490C" w:rsidRPr="001C490C" w14:paraId="1D4441BA" w14:textId="77777777" w:rsidTr="00FE765D">
        <w:tc>
          <w:tcPr>
            <w:tcW w:w="0" w:type="auto"/>
            <w:shd w:val="clear" w:color="auto" w:fill="auto"/>
            <w:vAlign w:val="center"/>
            <w:hideMark/>
          </w:tcPr>
          <w:p w14:paraId="0E4C5C1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User fees &amp; charges: transfer station gate fees: Matamata</w:t>
            </w:r>
          </w:p>
        </w:tc>
        <w:tc>
          <w:tcPr>
            <w:tcW w:w="0" w:type="auto"/>
            <w:shd w:val="clear" w:color="auto" w:fill="auto"/>
            <w:vAlign w:val="center"/>
            <w:hideMark/>
          </w:tcPr>
          <w:p w14:paraId="2274A0A4"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Assume existing gate fees until 2023-24, then add half balance Te Aroha</w:t>
            </w:r>
          </w:p>
        </w:tc>
        <w:tc>
          <w:tcPr>
            <w:tcW w:w="0" w:type="auto"/>
            <w:shd w:val="clear" w:color="auto" w:fill="auto"/>
            <w:noWrap/>
            <w:vAlign w:val="center"/>
            <w:hideMark/>
          </w:tcPr>
          <w:p w14:paraId="6F436A5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-$309,773.00</w:t>
            </w:r>
          </w:p>
        </w:tc>
        <w:tc>
          <w:tcPr>
            <w:tcW w:w="0" w:type="auto"/>
            <w:shd w:val="clear" w:color="auto" w:fill="auto"/>
            <w:noWrap/>
            <w:vAlign w:val="center"/>
            <w:hideMark/>
          </w:tcPr>
          <w:p w14:paraId="0853D01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-$309,773.00</w:t>
            </w:r>
          </w:p>
        </w:tc>
        <w:tc>
          <w:tcPr>
            <w:tcW w:w="0" w:type="auto"/>
            <w:shd w:val="clear" w:color="auto" w:fill="auto"/>
            <w:noWrap/>
            <w:vAlign w:val="center"/>
            <w:hideMark/>
          </w:tcPr>
          <w:p w14:paraId="1262003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54AEB78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4DC3EB2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7020C54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343C2E2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03C3321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7264438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c>
          <w:tcPr>
            <w:tcW w:w="0" w:type="auto"/>
            <w:shd w:val="clear" w:color="auto" w:fill="auto"/>
            <w:noWrap/>
            <w:vAlign w:val="center"/>
            <w:hideMark/>
          </w:tcPr>
          <w:p w14:paraId="0B7EDF2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-$361,490.75</w:t>
            </w:r>
          </w:p>
        </w:tc>
      </w:tr>
      <w:tr w:rsidR="001C490C" w:rsidRPr="001C490C" w14:paraId="3D30F042" w14:textId="77777777" w:rsidTr="00FE765D">
        <w:tc>
          <w:tcPr>
            <w:tcW w:w="0" w:type="auto"/>
            <w:shd w:val="clear" w:color="auto" w:fill="auto"/>
            <w:noWrap/>
            <w:vAlign w:val="bottom"/>
            <w:hideMark/>
          </w:tcPr>
          <w:p w14:paraId="5E9A2C86" w14:textId="77777777" w:rsidR="002C5C8D" w:rsidRPr="002C5C8D" w:rsidRDefault="002C5C8D" w:rsidP="001C490C">
            <w:pPr>
              <w:jc w:val="right"/>
              <w:rPr>
                <w:rFonts w:cs="Arial"/>
                <w:color w:val="000000"/>
                <w:sz w:val="14"/>
                <w:szCs w:val="14"/>
                <w:lang w:eastAsia="en-NZ"/>
              </w:rPr>
            </w:pPr>
          </w:p>
        </w:tc>
        <w:tc>
          <w:tcPr>
            <w:tcW w:w="0" w:type="auto"/>
            <w:shd w:val="clear" w:color="auto" w:fill="auto"/>
            <w:vAlign w:val="center"/>
            <w:hideMark/>
          </w:tcPr>
          <w:p w14:paraId="5BAAF41C" w14:textId="77777777" w:rsidR="002C5C8D" w:rsidRPr="002C5C8D" w:rsidRDefault="002C5C8D" w:rsidP="001C490C">
            <w:pPr>
              <w:rPr>
                <w:rFonts w:cs="Arial"/>
                <w:b/>
                <w:bCs/>
                <w:color w:val="000000"/>
                <w:sz w:val="14"/>
                <w:szCs w:val="14"/>
                <w:lang w:eastAsia="en-NZ"/>
              </w:rPr>
            </w:pPr>
            <w:r w:rsidRPr="002C5C8D">
              <w:rPr>
                <w:rFonts w:cs="Arial"/>
                <w:b/>
                <w:bCs/>
                <w:color w:val="000000"/>
                <w:sz w:val="14"/>
                <w:szCs w:val="14"/>
                <w:lang w:eastAsia="en-NZ"/>
              </w:rPr>
              <w:t>Total Revenue</w:t>
            </w:r>
          </w:p>
        </w:tc>
        <w:tc>
          <w:tcPr>
            <w:tcW w:w="0" w:type="auto"/>
            <w:shd w:val="clear" w:color="auto" w:fill="auto"/>
            <w:noWrap/>
            <w:vAlign w:val="center"/>
            <w:hideMark/>
          </w:tcPr>
          <w:p w14:paraId="4863B16F"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-$1,906,829.00</w:t>
            </w:r>
          </w:p>
        </w:tc>
        <w:tc>
          <w:tcPr>
            <w:tcW w:w="0" w:type="auto"/>
            <w:shd w:val="clear" w:color="auto" w:fill="auto"/>
            <w:noWrap/>
            <w:vAlign w:val="center"/>
            <w:hideMark/>
          </w:tcPr>
          <w:p w14:paraId="339AD24E"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-$2,036,829.00</w:t>
            </w:r>
          </w:p>
        </w:tc>
        <w:tc>
          <w:tcPr>
            <w:tcW w:w="0" w:type="auto"/>
            <w:shd w:val="clear" w:color="auto" w:fill="auto"/>
            <w:noWrap/>
            <w:vAlign w:val="center"/>
            <w:hideMark/>
          </w:tcPr>
          <w:p w14:paraId="5582D227"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-$1,408,696.00</w:t>
            </w:r>
          </w:p>
        </w:tc>
        <w:tc>
          <w:tcPr>
            <w:tcW w:w="0" w:type="auto"/>
            <w:shd w:val="clear" w:color="auto" w:fill="auto"/>
            <w:noWrap/>
            <w:vAlign w:val="center"/>
            <w:hideMark/>
          </w:tcPr>
          <w:p w14:paraId="16C4F784"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-$1,568,061.76</w:t>
            </w:r>
          </w:p>
        </w:tc>
        <w:tc>
          <w:tcPr>
            <w:tcW w:w="0" w:type="auto"/>
            <w:shd w:val="clear" w:color="auto" w:fill="auto"/>
            <w:noWrap/>
            <w:vAlign w:val="center"/>
            <w:hideMark/>
          </w:tcPr>
          <w:p w14:paraId="1D583229"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-$1,568,208.59</w:t>
            </w:r>
          </w:p>
        </w:tc>
        <w:tc>
          <w:tcPr>
            <w:tcW w:w="0" w:type="auto"/>
            <w:shd w:val="clear" w:color="auto" w:fill="auto"/>
            <w:noWrap/>
            <w:vAlign w:val="center"/>
            <w:hideMark/>
          </w:tcPr>
          <w:p w14:paraId="5B891301"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-$1,568,356.15</w:t>
            </w:r>
          </w:p>
        </w:tc>
        <w:tc>
          <w:tcPr>
            <w:tcW w:w="0" w:type="auto"/>
            <w:shd w:val="clear" w:color="auto" w:fill="auto"/>
            <w:noWrap/>
            <w:vAlign w:val="center"/>
            <w:hideMark/>
          </w:tcPr>
          <w:p w14:paraId="34AAEB79"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-$1,568,504.45</w:t>
            </w:r>
          </w:p>
        </w:tc>
        <w:tc>
          <w:tcPr>
            <w:tcW w:w="0" w:type="auto"/>
            <w:shd w:val="clear" w:color="auto" w:fill="auto"/>
            <w:noWrap/>
            <w:vAlign w:val="center"/>
            <w:hideMark/>
          </w:tcPr>
          <w:p w14:paraId="1C186032"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-$1,568,653.49</w:t>
            </w:r>
          </w:p>
        </w:tc>
        <w:tc>
          <w:tcPr>
            <w:tcW w:w="0" w:type="auto"/>
            <w:shd w:val="clear" w:color="auto" w:fill="auto"/>
            <w:noWrap/>
            <w:vAlign w:val="center"/>
            <w:hideMark/>
          </w:tcPr>
          <w:p w14:paraId="6E2F0C78"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-$1,568,803.28</w:t>
            </w:r>
          </w:p>
        </w:tc>
        <w:tc>
          <w:tcPr>
            <w:tcW w:w="0" w:type="auto"/>
            <w:shd w:val="clear" w:color="auto" w:fill="auto"/>
            <w:noWrap/>
            <w:vAlign w:val="center"/>
            <w:hideMark/>
          </w:tcPr>
          <w:p w14:paraId="1DFE3B2D"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-$1,568,953.82</w:t>
            </w:r>
          </w:p>
        </w:tc>
      </w:tr>
      <w:tr w:rsidR="001C490C" w:rsidRPr="001C490C" w14:paraId="7E6125D3" w14:textId="77777777" w:rsidTr="00FE765D">
        <w:tc>
          <w:tcPr>
            <w:tcW w:w="0" w:type="auto"/>
            <w:shd w:val="clear" w:color="auto" w:fill="auto"/>
            <w:noWrap/>
            <w:vAlign w:val="center"/>
            <w:hideMark/>
          </w:tcPr>
          <w:p w14:paraId="197DF5B0" w14:textId="77777777" w:rsidR="002C5C8D" w:rsidRPr="002C5C8D" w:rsidRDefault="002C5C8D" w:rsidP="001C490C">
            <w:pPr>
              <w:rPr>
                <w:rFonts w:cs="Arial"/>
                <w:b/>
                <w:bCs/>
                <w:color w:val="000000"/>
                <w:sz w:val="14"/>
                <w:szCs w:val="14"/>
                <w:lang w:eastAsia="en-NZ"/>
              </w:rPr>
            </w:pPr>
            <w:r w:rsidRPr="002C5C8D">
              <w:rPr>
                <w:rFonts w:cs="Arial"/>
                <w:b/>
                <w:bCs/>
                <w:color w:val="000000"/>
                <w:sz w:val="14"/>
                <w:szCs w:val="14"/>
                <w:lang w:eastAsia="en-NZ"/>
              </w:rPr>
              <w:t>Costs</w:t>
            </w:r>
          </w:p>
        </w:tc>
        <w:tc>
          <w:tcPr>
            <w:tcW w:w="0" w:type="auto"/>
            <w:shd w:val="clear" w:color="auto" w:fill="auto"/>
            <w:noWrap/>
            <w:vAlign w:val="center"/>
            <w:hideMark/>
          </w:tcPr>
          <w:p w14:paraId="10470F06" w14:textId="77777777" w:rsidR="002C5C8D" w:rsidRPr="002C5C8D" w:rsidRDefault="002C5C8D" w:rsidP="001C490C">
            <w:pPr>
              <w:rPr>
                <w:rFonts w:cs="Arial"/>
                <w:b/>
                <w:bCs/>
                <w:color w:val="000000"/>
                <w:sz w:val="14"/>
                <w:szCs w:val="14"/>
                <w:lang w:eastAsia="en-NZ"/>
              </w:rPr>
            </w:pPr>
          </w:p>
        </w:tc>
        <w:tc>
          <w:tcPr>
            <w:tcW w:w="0" w:type="auto"/>
            <w:shd w:val="clear" w:color="auto" w:fill="auto"/>
            <w:noWrap/>
            <w:vAlign w:val="center"/>
            <w:hideMark/>
          </w:tcPr>
          <w:p w14:paraId="1118017F" w14:textId="77777777" w:rsidR="002C5C8D" w:rsidRPr="002C5C8D" w:rsidRDefault="002C5C8D" w:rsidP="001C490C">
            <w:pPr>
              <w:rPr>
                <w:rFonts w:cs="Arial"/>
                <w:sz w:val="14"/>
                <w:szCs w:val="14"/>
                <w:lang w:eastAsia="en-NZ"/>
              </w:rPr>
            </w:pPr>
          </w:p>
        </w:tc>
        <w:tc>
          <w:tcPr>
            <w:tcW w:w="0" w:type="auto"/>
            <w:shd w:val="clear" w:color="auto" w:fill="auto"/>
            <w:noWrap/>
            <w:vAlign w:val="center"/>
            <w:hideMark/>
          </w:tcPr>
          <w:p w14:paraId="60FE0DF9"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0D6AE313"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58960CAB"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0F70E1E1"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78961B79"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31A8EDA4"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38B169A5"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092EBA35" w14:textId="77777777" w:rsidR="002C5C8D" w:rsidRPr="002C5C8D" w:rsidRDefault="002C5C8D" w:rsidP="001C490C">
            <w:pPr>
              <w:jc w:val="center"/>
              <w:rPr>
                <w:rFonts w:cs="Arial"/>
                <w:sz w:val="14"/>
                <w:szCs w:val="14"/>
                <w:lang w:eastAsia="en-NZ"/>
              </w:rPr>
            </w:pPr>
          </w:p>
        </w:tc>
        <w:tc>
          <w:tcPr>
            <w:tcW w:w="0" w:type="auto"/>
            <w:shd w:val="clear" w:color="auto" w:fill="auto"/>
            <w:noWrap/>
            <w:vAlign w:val="center"/>
            <w:hideMark/>
          </w:tcPr>
          <w:p w14:paraId="60AA3FDF" w14:textId="77777777" w:rsidR="002C5C8D" w:rsidRPr="002C5C8D" w:rsidRDefault="002C5C8D" w:rsidP="001C490C">
            <w:pPr>
              <w:jc w:val="center"/>
              <w:rPr>
                <w:rFonts w:cs="Arial"/>
                <w:sz w:val="14"/>
                <w:szCs w:val="14"/>
                <w:lang w:eastAsia="en-NZ"/>
              </w:rPr>
            </w:pPr>
          </w:p>
        </w:tc>
      </w:tr>
      <w:tr w:rsidR="001C490C" w:rsidRPr="001C490C" w14:paraId="78F41ADA" w14:textId="77777777" w:rsidTr="00FE765D">
        <w:tc>
          <w:tcPr>
            <w:tcW w:w="0" w:type="auto"/>
            <w:shd w:val="clear" w:color="auto" w:fill="auto"/>
            <w:vAlign w:val="center"/>
            <w:hideMark/>
          </w:tcPr>
          <w:p w14:paraId="6FF50B5B"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Waste minimisation activities: Contractors</w:t>
            </w:r>
          </w:p>
        </w:tc>
        <w:tc>
          <w:tcPr>
            <w:tcW w:w="0" w:type="auto"/>
            <w:shd w:val="clear" w:color="auto" w:fill="auto"/>
            <w:vAlign w:val="center"/>
            <w:hideMark/>
          </w:tcPr>
          <w:p w14:paraId="26C19E1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Existing contracts: $20k continue. WMMP 6-yrly $50k, S17A 6 yrly $20k, SWAP 6 yrly $50k, Proc costs (every 10 yrs) 2021-22 $200k &amp; 2022-23 $100k</w:t>
            </w:r>
          </w:p>
        </w:tc>
        <w:tc>
          <w:tcPr>
            <w:tcW w:w="0" w:type="auto"/>
            <w:shd w:val="clear" w:color="auto" w:fill="auto"/>
            <w:noWrap/>
            <w:vAlign w:val="center"/>
            <w:hideMark/>
          </w:tcPr>
          <w:p w14:paraId="6CD9BD54"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$220,000.00</w:t>
            </w:r>
          </w:p>
        </w:tc>
        <w:tc>
          <w:tcPr>
            <w:tcW w:w="0" w:type="auto"/>
            <w:shd w:val="clear" w:color="auto" w:fill="auto"/>
            <w:noWrap/>
            <w:vAlign w:val="center"/>
            <w:hideMark/>
          </w:tcPr>
          <w:p w14:paraId="7841207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$120,000.00</w:t>
            </w:r>
          </w:p>
        </w:tc>
        <w:tc>
          <w:tcPr>
            <w:tcW w:w="0" w:type="auto"/>
            <w:shd w:val="clear" w:color="auto" w:fill="auto"/>
            <w:noWrap/>
            <w:vAlign w:val="center"/>
            <w:hideMark/>
          </w:tcPr>
          <w:p w14:paraId="75879D9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6EB5AFC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4B24495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4A1F754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$140,000.00</w:t>
            </w:r>
          </w:p>
        </w:tc>
        <w:tc>
          <w:tcPr>
            <w:tcW w:w="0" w:type="auto"/>
            <w:shd w:val="clear" w:color="auto" w:fill="auto"/>
            <w:noWrap/>
            <w:vAlign w:val="center"/>
            <w:hideMark/>
          </w:tcPr>
          <w:p w14:paraId="33E35F1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34C2D81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31E86D5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c>
          <w:tcPr>
            <w:tcW w:w="0" w:type="auto"/>
            <w:shd w:val="clear" w:color="auto" w:fill="auto"/>
            <w:noWrap/>
            <w:vAlign w:val="center"/>
            <w:hideMark/>
          </w:tcPr>
          <w:p w14:paraId="3CB7F9B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$20,000.00</w:t>
            </w:r>
          </w:p>
        </w:tc>
      </w:tr>
      <w:tr w:rsidR="001C490C" w:rsidRPr="001C490C" w14:paraId="2133A050" w14:textId="77777777" w:rsidTr="00FE765D">
        <w:tc>
          <w:tcPr>
            <w:tcW w:w="0" w:type="auto"/>
            <w:shd w:val="clear" w:color="auto" w:fill="auto"/>
            <w:vAlign w:val="center"/>
            <w:hideMark/>
          </w:tcPr>
          <w:p w14:paraId="47B70592"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Waste minimisation activities: Promotions</w:t>
            </w:r>
          </w:p>
        </w:tc>
        <w:tc>
          <w:tcPr>
            <w:tcW w:w="0" w:type="auto"/>
            <w:shd w:val="clear" w:color="auto" w:fill="auto"/>
            <w:vAlign w:val="center"/>
            <w:hideMark/>
          </w:tcPr>
          <w:p w14:paraId="535D8CED"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Advertising, marketing, signage, communications $30k-$50k p.a. plus $100k during new service change</w:t>
            </w:r>
          </w:p>
        </w:tc>
        <w:tc>
          <w:tcPr>
            <w:tcW w:w="0" w:type="auto"/>
            <w:shd w:val="clear" w:color="auto" w:fill="auto"/>
            <w:noWrap/>
            <w:vAlign w:val="center"/>
            <w:hideMark/>
          </w:tcPr>
          <w:p w14:paraId="46F4469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2445480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$90,000.00</w:t>
            </w:r>
          </w:p>
        </w:tc>
        <w:tc>
          <w:tcPr>
            <w:tcW w:w="0" w:type="auto"/>
            <w:shd w:val="clear" w:color="auto" w:fill="auto"/>
            <w:noWrap/>
            <w:vAlign w:val="center"/>
            <w:hideMark/>
          </w:tcPr>
          <w:p w14:paraId="10E821D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$90,000.00</w:t>
            </w:r>
          </w:p>
        </w:tc>
        <w:tc>
          <w:tcPr>
            <w:tcW w:w="0" w:type="auto"/>
            <w:shd w:val="clear" w:color="auto" w:fill="auto"/>
            <w:noWrap/>
            <w:vAlign w:val="center"/>
            <w:hideMark/>
          </w:tcPr>
          <w:p w14:paraId="3466CF8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673558F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04A4036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23228AC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7F33261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6849683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c>
          <w:tcPr>
            <w:tcW w:w="0" w:type="auto"/>
            <w:shd w:val="clear" w:color="auto" w:fill="auto"/>
            <w:noWrap/>
            <w:vAlign w:val="center"/>
            <w:hideMark/>
          </w:tcPr>
          <w:p w14:paraId="632F1B3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$40,000.00</w:t>
            </w:r>
          </w:p>
        </w:tc>
      </w:tr>
      <w:tr w:rsidR="001C490C" w:rsidRPr="001C490C" w14:paraId="5528C2F9" w14:textId="77777777" w:rsidTr="00FE765D">
        <w:tc>
          <w:tcPr>
            <w:tcW w:w="0" w:type="auto"/>
            <w:shd w:val="clear" w:color="auto" w:fill="auto"/>
            <w:vAlign w:val="center"/>
            <w:hideMark/>
          </w:tcPr>
          <w:p w14:paraId="5499F1A8"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Refuse Collection</w:t>
            </w:r>
          </w:p>
        </w:tc>
        <w:tc>
          <w:tcPr>
            <w:tcW w:w="0" w:type="auto"/>
            <w:shd w:val="clear" w:color="auto" w:fill="auto"/>
            <w:vAlign w:val="center"/>
            <w:hideMark/>
          </w:tcPr>
          <w:p w14:paraId="30D896A5"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Rates funded 80L from 2023-24. Current cost: 25% SEL contract ($1,541.5k+$373k)+ 25% Legal ($30k). Costs increased to reflect household growth</w:t>
            </w:r>
          </w:p>
        </w:tc>
        <w:tc>
          <w:tcPr>
            <w:tcW w:w="0" w:type="auto"/>
            <w:shd w:val="clear" w:color="auto" w:fill="auto"/>
            <w:noWrap/>
            <w:vAlign w:val="center"/>
            <w:hideMark/>
          </w:tcPr>
          <w:p w14:paraId="0017FEE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339A97E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4CC2EE7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$617,544.30</w:t>
            </w:r>
          </w:p>
        </w:tc>
        <w:tc>
          <w:tcPr>
            <w:tcW w:w="0" w:type="auto"/>
            <w:shd w:val="clear" w:color="auto" w:fill="auto"/>
            <w:noWrap/>
            <w:vAlign w:val="center"/>
            <w:hideMark/>
          </w:tcPr>
          <w:p w14:paraId="6D42EF0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$620,632.02</w:t>
            </w:r>
          </w:p>
        </w:tc>
        <w:tc>
          <w:tcPr>
            <w:tcW w:w="0" w:type="auto"/>
            <w:shd w:val="clear" w:color="auto" w:fill="auto"/>
            <w:noWrap/>
            <w:vAlign w:val="center"/>
            <w:hideMark/>
          </w:tcPr>
          <w:p w14:paraId="3BD9727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$623,735.18</w:t>
            </w:r>
          </w:p>
        </w:tc>
        <w:tc>
          <w:tcPr>
            <w:tcW w:w="0" w:type="auto"/>
            <w:shd w:val="clear" w:color="auto" w:fill="auto"/>
            <w:noWrap/>
            <w:vAlign w:val="center"/>
            <w:hideMark/>
          </w:tcPr>
          <w:p w14:paraId="2008B6E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$626,853.86</w:t>
            </w:r>
          </w:p>
        </w:tc>
        <w:tc>
          <w:tcPr>
            <w:tcW w:w="0" w:type="auto"/>
            <w:shd w:val="clear" w:color="auto" w:fill="auto"/>
            <w:noWrap/>
            <w:vAlign w:val="center"/>
            <w:hideMark/>
          </w:tcPr>
          <w:p w14:paraId="095E02A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$629,988.13</w:t>
            </w:r>
          </w:p>
        </w:tc>
        <w:tc>
          <w:tcPr>
            <w:tcW w:w="0" w:type="auto"/>
            <w:shd w:val="clear" w:color="auto" w:fill="auto"/>
            <w:noWrap/>
            <w:vAlign w:val="center"/>
            <w:hideMark/>
          </w:tcPr>
          <w:p w14:paraId="7697A93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$633,138.07</w:t>
            </w:r>
          </w:p>
        </w:tc>
        <w:tc>
          <w:tcPr>
            <w:tcW w:w="0" w:type="auto"/>
            <w:shd w:val="clear" w:color="auto" w:fill="auto"/>
            <w:noWrap/>
            <w:vAlign w:val="center"/>
            <w:hideMark/>
          </w:tcPr>
          <w:p w14:paraId="33445F54"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$636,303.76</w:t>
            </w:r>
          </w:p>
        </w:tc>
        <w:tc>
          <w:tcPr>
            <w:tcW w:w="0" w:type="auto"/>
            <w:shd w:val="clear" w:color="auto" w:fill="auto"/>
            <w:noWrap/>
            <w:vAlign w:val="center"/>
            <w:hideMark/>
          </w:tcPr>
          <w:p w14:paraId="6109EF2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$639,485.28</w:t>
            </w:r>
          </w:p>
        </w:tc>
      </w:tr>
      <w:tr w:rsidR="001C490C" w:rsidRPr="001C490C" w14:paraId="3D8F442D" w14:textId="77777777" w:rsidTr="00FE765D">
        <w:tc>
          <w:tcPr>
            <w:tcW w:w="0" w:type="auto"/>
            <w:shd w:val="clear" w:color="auto" w:fill="auto"/>
            <w:vAlign w:val="center"/>
            <w:hideMark/>
          </w:tcPr>
          <w:p w14:paraId="17CCA473"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Refuse Disposal, kerbside collections</w:t>
            </w:r>
          </w:p>
        </w:tc>
        <w:tc>
          <w:tcPr>
            <w:tcW w:w="0" w:type="auto"/>
            <w:shd w:val="clear" w:color="auto" w:fill="auto"/>
            <w:vAlign w:val="center"/>
            <w:hideMark/>
          </w:tcPr>
          <w:p w14:paraId="20CD8906"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Current cost: 25% WM contract $496k + incr ETS ($50k to $75k) &amp; levy ($50k to $100k to $150k). Costs increased to reflect household growth</w:t>
            </w:r>
          </w:p>
        </w:tc>
        <w:tc>
          <w:tcPr>
            <w:tcW w:w="0" w:type="auto"/>
            <w:shd w:val="clear" w:color="auto" w:fill="auto"/>
            <w:noWrap/>
            <w:vAlign w:val="center"/>
            <w:hideMark/>
          </w:tcPr>
          <w:p w14:paraId="080E7C5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$167,750.00</w:t>
            </w:r>
          </w:p>
        </w:tc>
        <w:tc>
          <w:tcPr>
            <w:tcW w:w="0" w:type="auto"/>
            <w:shd w:val="clear" w:color="auto" w:fill="auto"/>
            <w:noWrap/>
            <w:vAlign w:val="center"/>
            <w:hideMark/>
          </w:tcPr>
          <w:p w14:paraId="2EC4717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$186,500.00</w:t>
            </w:r>
          </w:p>
        </w:tc>
        <w:tc>
          <w:tcPr>
            <w:tcW w:w="0" w:type="auto"/>
            <w:shd w:val="clear" w:color="auto" w:fill="auto"/>
            <w:noWrap/>
            <w:vAlign w:val="center"/>
            <w:hideMark/>
          </w:tcPr>
          <w:p w14:paraId="4142B37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$424,168.30</w:t>
            </w:r>
          </w:p>
        </w:tc>
        <w:tc>
          <w:tcPr>
            <w:tcW w:w="0" w:type="auto"/>
            <w:shd w:val="clear" w:color="auto" w:fill="auto"/>
            <w:noWrap/>
            <w:vAlign w:val="center"/>
            <w:hideMark/>
          </w:tcPr>
          <w:p w14:paraId="36EC652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$426,289.14</w:t>
            </w:r>
          </w:p>
        </w:tc>
        <w:tc>
          <w:tcPr>
            <w:tcW w:w="0" w:type="auto"/>
            <w:shd w:val="clear" w:color="auto" w:fill="auto"/>
            <w:noWrap/>
            <w:vAlign w:val="center"/>
            <w:hideMark/>
          </w:tcPr>
          <w:p w14:paraId="25F253F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$428,420.58</w:t>
            </w:r>
          </w:p>
        </w:tc>
        <w:tc>
          <w:tcPr>
            <w:tcW w:w="0" w:type="auto"/>
            <w:shd w:val="clear" w:color="auto" w:fill="auto"/>
            <w:noWrap/>
            <w:vAlign w:val="center"/>
            <w:hideMark/>
          </w:tcPr>
          <w:p w14:paraId="5C8C757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$430,562.69</w:t>
            </w:r>
          </w:p>
        </w:tc>
        <w:tc>
          <w:tcPr>
            <w:tcW w:w="0" w:type="auto"/>
            <w:shd w:val="clear" w:color="auto" w:fill="auto"/>
            <w:noWrap/>
            <w:vAlign w:val="center"/>
            <w:hideMark/>
          </w:tcPr>
          <w:p w14:paraId="138403D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$432,715.50</w:t>
            </w:r>
          </w:p>
        </w:tc>
        <w:tc>
          <w:tcPr>
            <w:tcW w:w="0" w:type="auto"/>
            <w:shd w:val="clear" w:color="auto" w:fill="auto"/>
            <w:noWrap/>
            <w:vAlign w:val="center"/>
            <w:hideMark/>
          </w:tcPr>
          <w:p w14:paraId="4A9346B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$434,879.08</w:t>
            </w:r>
          </w:p>
        </w:tc>
        <w:tc>
          <w:tcPr>
            <w:tcW w:w="0" w:type="auto"/>
            <w:shd w:val="clear" w:color="auto" w:fill="auto"/>
            <w:noWrap/>
            <w:vAlign w:val="center"/>
            <w:hideMark/>
          </w:tcPr>
          <w:p w14:paraId="0F0D840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$437,053.47</w:t>
            </w:r>
          </w:p>
        </w:tc>
        <w:tc>
          <w:tcPr>
            <w:tcW w:w="0" w:type="auto"/>
            <w:shd w:val="clear" w:color="auto" w:fill="auto"/>
            <w:noWrap/>
            <w:vAlign w:val="center"/>
            <w:hideMark/>
          </w:tcPr>
          <w:p w14:paraId="148E98F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$439,238.74</w:t>
            </w:r>
          </w:p>
        </w:tc>
      </w:tr>
      <w:tr w:rsidR="001C490C" w:rsidRPr="001C490C" w14:paraId="1809099A" w14:textId="77777777" w:rsidTr="00FE765D">
        <w:tc>
          <w:tcPr>
            <w:tcW w:w="0" w:type="auto"/>
            <w:shd w:val="clear" w:color="auto" w:fill="auto"/>
            <w:vAlign w:val="center"/>
            <w:hideMark/>
          </w:tcPr>
          <w:p w14:paraId="3C374345"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Recycling Collection</w:t>
            </w:r>
          </w:p>
        </w:tc>
        <w:tc>
          <w:tcPr>
            <w:tcW w:w="0" w:type="auto"/>
            <w:shd w:val="clear" w:color="auto" w:fill="auto"/>
            <w:vAlign w:val="center"/>
            <w:hideMark/>
          </w:tcPr>
          <w:p w14:paraId="2F1C8E80"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Continuation 2-stream service. Current cost: 25% SEL contract +25% Legal. Costs increased to reflect household growth</w:t>
            </w:r>
          </w:p>
        </w:tc>
        <w:tc>
          <w:tcPr>
            <w:tcW w:w="0" w:type="auto"/>
            <w:shd w:val="clear" w:color="auto" w:fill="auto"/>
            <w:noWrap/>
            <w:vAlign w:val="center"/>
            <w:hideMark/>
          </w:tcPr>
          <w:p w14:paraId="7593959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39DDF06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125CB50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$605,896.77</w:t>
            </w:r>
          </w:p>
        </w:tc>
        <w:tc>
          <w:tcPr>
            <w:tcW w:w="0" w:type="auto"/>
            <w:shd w:val="clear" w:color="auto" w:fill="auto"/>
            <w:noWrap/>
            <w:vAlign w:val="center"/>
            <w:hideMark/>
          </w:tcPr>
          <w:p w14:paraId="099A837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$608,926.26</w:t>
            </w:r>
          </w:p>
        </w:tc>
        <w:tc>
          <w:tcPr>
            <w:tcW w:w="0" w:type="auto"/>
            <w:shd w:val="clear" w:color="auto" w:fill="auto"/>
            <w:noWrap/>
            <w:vAlign w:val="center"/>
            <w:hideMark/>
          </w:tcPr>
          <w:p w14:paraId="07B1907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$611,970.89</w:t>
            </w:r>
          </w:p>
        </w:tc>
        <w:tc>
          <w:tcPr>
            <w:tcW w:w="0" w:type="auto"/>
            <w:shd w:val="clear" w:color="auto" w:fill="auto"/>
            <w:noWrap/>
            <w:vAlign w:val="center"/>
            <w:hideMark/>
          </w:tcPr>
          <w:p w14:paraId="41FF2BB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$615,030.74</w:t>
            </w:r>
          </w:p>
        </w:tc>
        <w:tc>
          <w:tcPr>
            <w:tcW w:w="0" w:type="auto"/>
            <w:shd w:val="clear" w:color="auto" w:fill="auto"/>
            <w:noWrap/>
            <w:vAlign w:val="center"/>
            <w:hideMark/>
          </w:tcPr>
          <w:p w14:paraId="753C340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$618,105.90</w:t>
            </w:r>
          </w:p>
        </w:tc>
        <w:tc>
          <w:tcPr>
            <w:tcW w:w="0" w:type="auto"/>
            <w:shd w:val="clear" w:color="auto" w:fill="auto"/>
            <w:noWrap/>
            <w:vAlign w:val="center"/>
            <w:hideMark/>
          </w:tcPr>
          <w:p w14:paraId="21A53E7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$621,196.43</w:t>
            </w:r>
          </w:p>
        </w:tc>
        <w:tc>
          <w:tcPr>
            <w:tcW w:w="0" w:type="auto"/>
            <w:shd w:val="clear" w:color="auto" w:fill="auto"/>
            <w:noWrap/>
            <w:vAlign w:val="center"/>
            <w:hideMark/>
          </w:tcPr>
          <w:p w14:paraId="5B597AF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$624,302.41</w:t>
            </w:r>
          </w:p>
        </w:tc>
        <w:tc>
          <w:tcPr>
            <w:tcW w:w="0" w:type="auto"/>
            <w:shd w:val="clear" w:color="auto" w:fill="auto"/>
            <w:noWrap/>
            <w:vAlign w:val="center"/>
            <w:hideMark/>
          </w:tcPr>
          <w:p w14:paraId="12CE867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$627,423.92</w:t>
            </w:r>
          </w:p>
        </w:tc>
      </w:tr>
      <w:tr w:rsidR="001C490C" w:rsidRPr="001C490C" w14:paraId="66C190F0" w14:textId="77777777" w:rsidTr="00FE765D">
        <w:tc>
          <w:tcPr>
            <w:tcW w:w="0" w:type="auto"/>
            <w:shd w:val="clear" w:color="auto" w:fill="auto"/>
            <w:vAlign w:val="center"/>
            <w:hideMark/>
          </w:tcPr>
          <w:p w14:paraId="2DC21D48"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Recyclables Processing</w:t>
            </w:r>
          </w:p>
        </w:tc>
        <w:tc>
          <w:tcPr>
            <w:tcW w:w="0" w:type="auto"/>
            <w:shd w:val="clear" w:color="auto" w:fill="auto"/>
            <w:vAlign w:val="center"/>
            <w:hideMark/>
          </w:tcPr>
          <w:p w14:paraId="0AEA1FD0"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Continuation 2-stream service. Current cost: 25% SEL contract + 25% Legal. Costs increased to reflect household growth</w:t>
            </w:r>
          </w:p>
        </w:tc>
        <w:tc>
          <w:tcPr>
            <w:tcW w:w="0" w:type="auto"/>
            <w:shd w:val="clear" w:color="auto" w:fill="auto"/>
            <w:noWrap/>
            <w:vAlign w:val="center"/>
            <w:hideMark/>
          </w:tcPr>
          <w:p w14:paraId="52D31B1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07C2575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$486,125.00</w:t>
            </w:r>
          </w:p>
        </w:tc>
        <w:tc>
          <w:tcPr>
            <w:tcW w:w="0" w:type="auto"/>
            <w:shd w:val="clear" w:color="auto" w:fill="auto"/>
            <w:noWrap/>
            <w:vAlign w:val="center"/>
            <w:hideMark/>
          </w:tcPr>
          <w:p w14:paraId="459D30E5"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$297,648.04</w:t>
            </w:r>
          </w:p>
        </w:tc>
        <w:tc>
          <w:tcPr>
            <w:tcW w:w="0" w:type="auto"/>
            <w:shd w:val="clear" w:color="auto" w:fill="auto"/>
            <w:noWrap/>
            <w:vAlign w:val="center"/>
            <w:hideMark/>
          </w:tcPr>
          <w:p w14:paraId="3A6992F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$299,136.28</w:t>
            </w:r>
          </w:p>
        </w:tc>
        <w:tc>
          <w:tcPr>
            <w:tcW w:w="0" w:type="auto"/>
            <w:shd w:val="clear" w:color="auto" w:fill="auto"/>
            <w:noWrap/>
            <w:vAlign w:val="center"/>
            <w:hideMark/>
          </w:tcPr>
          <w:p w14:paraId="7F36E18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$300,631.96</w:t>
            </w:r>
          </w:p>
        </w:tc>
        <w:tc>
          <w:tcPr>
            <w:tcW w:w="0" w:type="auto"/>
            <w:shd w:val="clear" w:color="auto" w:fill="auto"/>
            <w:noWrap/>
            <w:vAlign w:val="center"/>
            <w:hideMark/>
          </w:tcPr>
          <w:p w14:paraId="777781F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$302,135.12</w:t>
            </w:r>
          </w:p>
        </w:tc>
        <w:tc>
          <w:tcPr>
            <w:tcW w:w="0" w:type="auto"/>
            <w:shd w:val="clear" w:color="auto" w:fill="auto"/>
            <w:noWrap/>
            <w:vAlign w:val="center"/>
            <w:hideMark/>
          </w:tcPr>
          <w:p w14:paraId="3EC1ACEF"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$303,645.79</w:t>
            </w:r>
          </w:p>
        </w:tc>
        <w:tc>
          <w:tcPr>
            <w:tcW w:w="0" w:type="auto"/>
            <w:shd w:val="clear" w:color="auto" w:fill="auto"/>
            <w:noWrap/>
            <w:vAlign w:val="center"/>
            <w:hideMark/>
          </w:tcPr>
          <w:p w14:paraId="27141C5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$305,164.02</w:t>
            </w:r>
          </w:p>
        </w:tc>
        <w:tc>
          <w:tcPr>
            <w:tcW w:w="0" w:type="auto"/>
            <w:shd w:val="clear" w:color="auto" w:fill="auto"/>
            <w:noWrap/>
            <w:vAlign w:val="center"/>
            <w:hideMark/>
          </w:tcPr>
          <w:p w14:paraId="498F6B4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$306,689.84</w:t>
            </w:r>
          </w:p>
        </w:tc>
        <w:tc>
          <w:tcPr>
            <w:tcW w:w="0" w:type="auto"/>
            <w:shd w:val="clear" w:color="auto" w:fill="auto"/>
            <w:noWrap/>
            <w:vAlign w:val="center"/>
            <w:hideMark/>
          </w:tcPr>
          <w:p w14:paraId="1E135571"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$308,223.29</w:t>
            </w:r>
          </w:p>
        </w:tc>
      </w:tr>
      <w:tr w:rsidR="001C490C" w:rsidRPr="001C490C" w14:paraId="7984C09B" w14:textId="77777777" w:rsidTr="00FE765D">
        <w:tc>
          <w:tcPr>
            <w:tcW w:w="0" w:type="auto"/>
            <w:shd w:val="clear" w:color="auto" w:fill="auto"/>
            <w:vAlign w:val="center"/>
            <w:hideMark/>
          </w:tcPr>
          <w:p w14:paraId="2AE22C9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Organics Collection</w:t>
            </w:r>
          </w:p>
        </w:tc>
        <w:tc>
          <w:tcPr>
            <w:tcW w:w="0" w:type="auto"/>
            <w:shd w:val="clear" w:color="auto" w:fill="auto"/>
            <w:vAlign w:val="center"/>
            <w:hideMark/>
          </w:tcPr>
          <w:p w14:paraId="41D4874D"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Food waste only, from 2023-24. Costs increased to reflect household growth</w:t>
            </w:r>
          </w:p>
        </w:tc>
        <w:tc>
          <w:tcPr>
            <w:tcW w:w="0" w:type="auto"/>
            <w:shd w:val="clear" w:color="auto" w:fill="auto"/>
            <w:noWrap/>
            <w:vAlign w:val="center"/>
            <w:hideMark/>
          </w:tcPr>
          <w:p w14:paraId="11575989"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5F1297F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675CA53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$300,709.13</w:t>
            </w:r>
          </w:p>
        </w:tc>
        <w:tc>
          <w:tcPr>
            <w:tcW w:w="0" w:type="auto"/>
            <w:shd w:val="clear" w:color="auto" w:fill="auto"/>
            <w:noWrap/>
            <w:vAlign w:val="center"/>
            <w:hideMark/>
          </w:tcPr>
          <w:p w14:paraId="683BEC1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$302,212.68</w:t>
            </w:r>
          </w:p>
        </w:tc>
        <w:tc>
          <w:tcPr>
            <w:tcW w:w="0" w:type="auto"/>
            <w:shd w:val="clear" w:color="auto" w:fill="auto"/>
            <w:noWrap/>
            <w:vAlign w:val="center"/>
            <w:hideMark/>
          </w:tcPr>
          <w:p w14:paraId="5DDC89B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$303,723.74</w:t>
            </w:r>
          </w:p>
        </w:tc>
        <w:tc>
          <w:tcPr>
            <w:tcW w:w="0" w:type="auto"/>
            <w:shd w:val="clear" w:color="auto" w:fill="auto"/>
            <w:noWrap/>
            <w:vAlign w:val="center"/>
            <w:hideMark/>
          </w:tcPr>
          <w:p w14:paraId="709C122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$305,242.36</w:t>
            </w:r>
          </w:p>
        </w:tc>
        <w:tc>
          <w:tcPr>
            <w:tcW w:w="0" w:type="auto"/>
            <w:shd w:val="clear" w:color="auto" w:fill="auto"/>
            <w:noWrap/>
            <w:vAlign w:val="center"/>
            <w:hideMark/>
          </w:tcPr>
          <w:p w14:paraId="2E70AEB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$306,768.57</w:t>
            </w:r>
          </w:p>
        </w:tc>
        <w:tc>
          <w:tcPr>
            <w:tcW w:w="0" w:type="auto"/>
            <w:shd w:val="clear" w:color="auto" w:fill="auto"/>
            <w:noWrap/>
            <w:vAlign w:val="center"/>
            <w:hideMark/>
          </w:tcPr>
          <w:p w14:paraId="33EA9E6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$308,302.41</w:t>
            </w:r>
          </w:p>
        </w:tc>
        <w:tc>
          <w:tcPr>
            <w:tcW w:w="0" w:type="auto"/>
            <w:shd w:val="clear" w:color="auto" w:fill="auto"/>
            <w:noWrap/>
            <w:vAlign w:val="center"/>
            <w:hideMark/>
          </w:tcPr>
          <w:p w14:paraId="4ACAE686"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$309,843.93</w:t>
            </w:r>
          </w:p>
        </w:tc>
        <w:tc>
          <w:tcPr>
            <w:tcW w:w="0" w:type="auto"/>
            <w:shd w:val="clear" w:color="auto" w:fill="auto"/>
            <w:noWrap/>
            <w:vAlign w:val="center"/>
            <w:hideMark/>
          </w:tcPr>
          <w:p w14:paraId="64FA831C"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$311,393.14</w:t>
            </w:r>
          </w:p>
        </w:tc>
      </w:tr>
      <w:tr w:rsidR="001C490C" w:rsidRPr="001C490C" w14:paraId="1C1E8E07" w14:textId="77777777" w:rsidTr="00FE765D">
        <w:tc>
          <w:tcPr>
            <w:tcW w:w="0" w:type="auto"/>
            <w:shd w:val="clear" w:color="auto" w:fill="auto"/>
            <w:vAlign w:val="center"/>
            <w:hideMark/>
          </w:tcPr>
          <w:p w14:paraId="74DDE8AD"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Organics Processing</w:t>
            </w:r>
          </w:p>
        </w:tc>
        <w:tc>
          <w:tcPr>
            <w:tcW w:w="0" w:type="auto"/>
            <w:shd w:val="clear" w:color="auto" w:fill="auto"/>
            <w:vAlign w:val="center"/>
            <w:hideMark/>
          </w:tcPr>
          <w:p w14:paraId="0034241F"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Food waste only, from 2023-24.  Costs increased to reflect household growth</w:t>
            </w:r>
          </w:p>
        </w:tc>
        <w:tc>
          <w:tcPr>
            <w:tcW w:w="0" w:type="auto"/>
            <w:shd w:val="clear" w:color="auto" w:fill="auto"/>
            <w:noWrap/>
            <w:vAlign w:val="center"/>
            <w:hideMark/>
          </w:tcPr>
          <w:p w14:paraId="6B5A62B2"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058931AB"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$0.00</w:t>
            </w:r>
          </w:p>
        </w:tc>
        <w:tc>
          <w:tcPr>
            <w:tcW w:w="0" w:type="auto"/>
            <w:shd w:val="clear" w:color="auto" w:fill="auto"/>
            <w:noWrap/>
            <w:vAlign w:val="center"/>
            <w:hideMark/>
          </w:tcPr>
          <w:p w14:paraId="7B43174D"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$98,775.05</w:t>
            </w:r>
          </w:p>
        </w:tc>
        <w:tc>
          <w:tcPr>
            <w:tcW w:w="0" w:type="auto"/>
            <w:shd w:val="clear" w:color="auto" w:fill="auto"/>
            <w:noWrap/>
            <w:vAlign w:val="center"/>
            <w:hideMark/>
          </w:tcPr>
          <w:p w14:paraId="57E1EF4A"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$99,268.93</w:t>
            </w:r>
          </w:p>
        </w:tc>
        <w:tc>
          <w:tcPr>
            <w:tcW w:w="0" w:type="auto"/>
            <w:shd w:val="clear" w:color="auto" w:fill="auto"/>
            <w:noWrap/>
            <w:vAlign w:val="center"/>
            <w:hideMark/>
          </w:tcPr>
          <w:p w14:paraId="11A5CFB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$99,765.27</w:t>
            </w:r>
          </w:p>
        </w:tc>
        <w:tc>
          <w:tcPr>
            <w:tcW w:w="0" w:type="auto"/>
            <w:shd w:val="clear" w:color="auto" w:fill="auto"/>
            <w:noWrap/>
            <w:vAlign w:val="center"/>
            <w:hideMark/>
          </w:tcPr>
          <w:p w14:paraId="211E4D30"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$100,264.10</w:t>
            </w:r>
          </w:p>
        </w:tc>
        <w:tc>
          <w:tcPr>
            <w:tcW w:w="0" w:type="auto"/>
            <w:shd w:val="clear" w:color="auto" w:fill="auto"/>
            <w:noWrap/>
            <w:vAlign w:val="center"/>
            <w:hideMark/>
          </w:tcPr>
          <w:p w14:paraId="2283FCA3"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$100,765.42</w:t>
            </w:r>
          </w:p>
        </w:tc>
        <w:tc>
          <w:tcPr>
            <w:tcW w:w="0" w:type="auto"/>
            <w:shd w:val="clear" w:color="auto" w:fill="auto"/>
            <w:noWrap/>
            <w:vAlign w:val="center"/>
            <w:hideMark/>
          </w:tcPr>
          <w:p w14:paraId="3C7FB6A8"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$101,269.25</w:t>
            </w:r>
          </w:p>
        </w:tc>
        <w:tc>
          <w:tcPr>
            <w:tcW w:w="0" w:type="auto"/>
            <w:shd w:val="clear" w:color="auto" w:fill="auto"/>
            <w:noWrap/>
            <w:vAlign w:val="center"/>
            <w:hideMark/>
          </w:tcPr>
          <w:p w14:paraId="0A8F22C7"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$101,775.59</w:t>
            </w:r>
          </w:p>
        </w:tc>
        <w:tc>
          <w:tcPr>
            <w:tcW w:w="0" w:type="auto"/>
            <w:shd w:val="clear" w:color="auto" w:fill="auto"/>
            <w:noWrap/>
            <w:vAlign w:val="center"/>
            <w:hideMark/>
          </w:tcPr>
          <w:p w14:paraId="3035D44E" w14:textId="77777777" w:rsidR="002C5C8D" w:rsidRPr="002C5C8D" w:rsidRDefault="002C5C8D" w:rsidP="001C490C">
            <w:pPr>
              <w:jc w:val="right"/>
              <w:rPr>
                <w:rFonts w:cs="Arial"/>
                <w:color w:val="000000"/>
                <w:sz w:val="14"/>
                <w:szCs w:val="14"/>
                <w:lang w:eastAsia="en-NZ"/>
              </w:rPr>
            </w:pPr>
            <w:r w:rsidRPr="002C5C8D">
              <w:rPr>
                <w:rFonts w:cs="Arial"/>
                <w:color w:val="000000"/>
                <w:sz w:val="14"/>
                <w:szCs w:val="14"/>
                <w:lang w:eastAsia="en-NZ"/>
              </w:rPr>
              <w:t>$102,284.47</w:t>
            </w:r>
          </w:p>
        </w:tc>
      </w:tr>
      <w:tr w:rsidR="001C490C" w:rsidRPr="001C490C" w14:paraId="2EE4A838" w14:textId="77777777" w:rsidTr="00FE765D">
        <w:tc>
          <w:tcPr>
            <w:tcW w:w="0" w:type="auto"/>
            <w:shd w:val="clear" w:color="auto" w:fill="auto"/>
            <w:vAlign w:val="center"/>
            <w:hideMark/>
          </w:tcPr>
          <w:p w14:paraId="5B3B6647"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Matamata TS</w:t>
            </w:r>
          </w:p>
        </w:tc>
        <w:tc>
          <w:tcPr>
            <w:tcW w:w="0" w:type="auto"/>
            <w:shd w:val="clear" w:color="auto" w:fill="auto"/>
            <w:vAlign w:val="center"/>
            <w:hideMark/>
          </w:tcPr>
          <w:p w14:paraId="10CF936E"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Current cost:  10% SEL contract + 50% Alarm Security ($20k) + 12.5% Legal ($30k). Full RRC (assume all staff costs are contractor for modelling)</w:t>
            </w:r>
          </w:p>
        </w:tc>
        <w:tc>
          <w:tcPr>
            <w:tcW w:w="0" w:type="auto"/>
            <w:shd w:val="clear" w:color="auto" w:fill="auto"/>
            <w:noWrap/>
            <w:vAlign w:val="center"/>
            <w:hideMark/>
          </w:tcPr>
          <w:p w14:paraId="06578A14" w14:textId="77777777" w:rsidR="002C5C8D" w:rsidRPr="002C5C8D" w:rsidRDefault="002C5C8D" w:rsidP="001C490C">
            <w:pPr>
              <w:jc w:val="right"/>
              <w:rPr>
                <w:rFonts w:cs="Arial"/>
                <w:sz w:val="14"/>
                <w:szCs w:val="14"/>
                <w:lang w:eastAsia="en-NZ"/>
              </w:rPr>
            </w:pPr>
            <w:r w:rsidRPr="002C5C8D">
              <w:rPr>
                <w:rFonts w:cs="Arial"/>
                <w:sz w:val="14"/>
                <w:szCs w:val="14"/>
                <w:lang w:eastAsia="en-NZ"/>
              </w:rPr>
              <w:t>$205,200.00</w:t>
            </w:r>
          </w:p>
        </w:tc>
        <w:tc>
          <w:tcPr>
            <w:tcW w:w="0" w:type="auto"/>
            <w:shd w:val="clear" w:color="auto" w:fill="auto"/>
            <w:noWrap/>
            <w:vAlign w:val="center"/>
            <w:hideMark/>
          </w:tcPr>
          <w:p w14:paraId="6758CDB2" w14:textId="77777777" w:rsidR="002C5C8D" w:rsidRPr="002C5C8D" w:rsidRDefault="002C5C8D" w:rsidP="001C490C">
            <w:pPr>
              <w:jc w:val="right"/>
              <w:rPr>
                <w:rFonts w:cs="Arial"/>
                <w:sz w:val="14"/>
                <w:szCs w:val="14"/>
                <w:lang w:eastAsia="en-NZ"/>
              </w:rPr>
            </w:pPr>
            <w:r w:rsidRPr="002C5C8D">
              <w:rPr>
                <w:rFonts w:cs="Arial"/>
                <w:sz w:val="14"/>
                <w:szCs w:val="14"/>
                <w:lang w:eastAsia="en-NZ"/>
              </w:rPr>
              <w:t>$205,200.00</w:t>
            </w:r>
          </w:p>
        </w:tc>
        <w:tc>
          <w:tcPr>
            <w:tcW w:w="0" w:type="auto"/>
            <w:shd w:val="clear" w:color="auto" w:fill="auto"/>
            <w:noWrap/>
            <w:vAlign w:val="center"/>
            <w:hideMark/>
          </w:tcPr>
          <w:p w14:paraId="54D81ADA"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018AFA56"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4BB26040"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15235B22"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086BEB2A"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2F296C7F"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63340D7D"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c>
          <w:tcPr>
            <w:tcW w:w="0" w:type="auto"/>
            <w:shd w:val="clear" w:color="auto" w:fill="auto"/>
            <w:noWrap/>
            <w:vAlign w:val="center"/>
            <w:hideMark/>
          </w:tcPr>
          <w:p w14:paraId="5EF66DF1" w14:textId="77777777" w:rsidR="002C5C8D" w:rsidRPr="002C5C8D" w:rsidRDefault="002C5C8D" w:rsidP="001C490C">
            <w:pPr>
              <w:jc w:val="right"/>
              <w:rPr>
                <w:rFonts w:cs="Arial"/>
                <w:sz w:val="14"/>
                <w:szCs w:val="14"/>
                <w:lang w:eastAsia="en-NZ"/>
              </w:rPr>
            </w:pPr>
            <w:r w:rsidRPr="002C5C8D">
              <w:rPr>
                <w:rFonts w:cs="Arial"/>
                <w:sz w:val="14"/>
                <w:szCs w:val="14"/>
                <w:lang w:eastAsia="en-NZ"/>
              </w:rPr>
              <w:t>$720,000.00</w:t>
            </w:r>
          </w:p>
        </w:tc>
      </w:tr>
      <w:tr w:rsidR="001C490C" w:rsidRPr="001C490C" w14:paraId="4640B71F" w14:textId="77777777" w:rsidTr="00FE765D">
        <w:tc>
          <w:tcPr>
            <w:tcW w:w="0" w:type="auto"/>
            <w:shd w:val="clear" w:color="auto" w:fill="auto"/>
            <w:vAlign w:val="center"/>
            <w:hideMark/>
          </w:tcPr>
          <w:p w14:paraId="151634E1"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Morrinsville TS</w:t>
            </w:r>
          </w:p>
        </w:tc>
        <w:tc>
          <w:tcPr>
            <w:tcW w:w="0" w:type="auto"/>
            <w:shd w:val="clear" w:color="auto" w:fill="auto"/>
            <w:vAlign w:val="center"/>
            <w:hideMark/>
          </w:tcPr>
          <w:p w14:paraId="0FF748A0"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Current cost:  10% SEL contract + 50% Alarm Security ($20k) + 12.5% Legal ($30k). Full RRC (assume all staff costs are contractor for modelling)</w:t>
            </w:r>
          </w:p>
        </w:tc>
        <w:tc>
          <w:tcPr>
            <w:tcW w:w="0" w:type="auto"/>
            <w:shd w:val="clear" w:color="auto" w:fill="auto"/>
            <w:noWrap/>
            <w:vAlign w:val="center"/>
            <w:hideMark/>
          </w:tcPr>
          <w:p w14:paraId="1CA9CE09" w14:textId="77777777" w:rsidR="002C5C8D" w:rsidRPr="002C5C8D" w:rsidRDefault="002C5C8D" w:rsidP="001C490C">
            <w:pPr>
              <w:jc w:val="right"/>
              <w:rPr>
                <w:rFonts w:cs="Arial"/>
                <w:sz w:val="14"/>
                <w:szCs w:val="14"/>
                <w:lang w:eastAsia="en-NZ"/>
              </w:rPr>
            </w:pPr>
            <w:r w:rsidRPr="002C5C8D">
              <w:rPr>
                <w:rFonts w:cs="Arial"/>
                <w:sz w:val="14"/>
                <w:szCs w:val="14"/>
                <w:lang w:eastAsia="en-NZ"/>
              </w:rPr>
              <w:t>$205,200.00</w:t>
            </w:r>
          </w:p>
        </w:tc>
        <w:tc>
          <w:tcPr>
            <w:tcW w:w="0" w:type="auto"/>
            <w:shd w:val="clear" w:color="auto" w:fill="auto"/>
            <w:noWrap/>
            <w:vAlign w:val="center"/>
            <w:hideMark/>
          </w:tcPr>
          <w:p w14:paraId="3951F3AE" w14:textId="77777777" w:rsidR="002C5C8D" w:rsidRPr="002C5C8D" w:rsidRDefault="002C5C8D" w:rsidP="001C490C">
            <w:pPr>
              <w:jc w:val="right"/>
              <w:rPr>
                <w:rFonts w:cs="Arial"/>
                <w:sz w:val="14"/>
                <w:szCs w:val="14"/>
                <w:lang w:eastAsia="en-NZ"/>
              </w:rPr>
            </w:pPr>
            <w:r w:rsidRPr="002C5C8D">
              <w:rPr>
                <w:rFonts w:cs="Arial"/>
                <w:sz w:val="14"/>
                <w:szCs w:val="14"/>
                <w:lang w:eastAsia="en-NZ"/>
              </w:rPr>
              <w:t>$205,200.00</w:t>
            </w:r>
          </w:p>
        </w:tc>
        <w:tc>
          <w:tcPr>
            <w:tcW w:w="0" w:type="auto"/>
            <w:shd w:val="clear" w:color="auto" w:fill="auto"/>
            <w:noWrap/>
            <w:vAlign w:val="center"/>
            <w:hideMark/>
          </w:tcPr>
          <w:p w14:paraId="17FE2DD5"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0D311322"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2EB7AF28"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57C76706"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17C834B0"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7699FFCD"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0CF760B3"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c>
          <w:tcPr>
            <w:tcW w:w="0" w:type="auto"/>
            <w:shd w:val="clear" w:color="auto" w:fill="auto"/>
            <w:noWrap/>
            <w:vAlign w:val="center"/>
            <w:hideMark/>
          </w:tcPr>
          <w:p w14:paraId="09456502" w14:textId="77777777" w:rsidR="002C5C8D" w:rsidRPr="002C5C8D" w:rsidRDefault="002C5C8D" w:rsidP="001C490C">
            <w:pPr>
              <w:jc w:val="right"/>
              <w:rPr>
                <w:rFonts w:cs="Arial"/>
                <w:sz w:val="14"/>
                <w:szCs w:val="14"/>
                <w:lang w:eastAsia="en-NZ"/>
              </w:rPr>
            </w:pPr>
            <w:r w:rsidRPr="002C5C8D">
              <w:rPr>
                <w:rFonts w:cs="Arial"/>
                <w:sz w:val="14"/>
                <w:szCs w:val="14"/>
                <w:lang w:eastAsia="en-NZ"/>
              </w:rPr>
              <w:t>$600,000.00</w:t>
            </w:r>
          </w:p>
        </w:tc>
      </w:tr>
      <w:tr w:rsidR="001C490C" w:rsidRPr="001C490C" w14:paraId="70137CF3" w14:textId="77777777" w:rsidTr="00FE765D">
        <w:tc>
          <w:tcPr>
            <w:tcW w:w="0" w:type="auto"/>
            <w:shd w:val="clear" w:color="auto" w:fill="auto"/>
            <w:vAlign w:val="center"/>
            <w:hideMark/>
          </w:tcPr>
          <w:p w14:paraId="3BBDFF59" w14:textId="77777777" w:rsidR="002C5C8D" w:rsidRPr="002C5C8D" w:rsidRDefault="002C5C8D" w:rsidP="008D44C6">
            <w:pPr>
              <w:pageBreakBefore/>
              <w:rPr>
                <w:rFonts w:cs="Arial"/>
                <w:color w:val="000000"/>
                <w:sz w:val="14"/>
                <w:szCs w:val="14"/>
                <w:lang w:eastAsia="en-NZ"/>
              </w:rPr>
            </w:pPr>
            <w:r w:rsidRPr="002C5C8D">
              <w:rPr>
                <w:rFonts w:cs="Arial"/>
                <w:color w:val="000000"/>
                <w:sz w:val="14"/>
                <w:szCs w:val="14"/>
                <w:lang w:eastAsia="en-NZ"/>
              </w:rPr>
              <w:lastRenderedPageBreak/>
              <w:t>Direct Costs External: Te Aroha TS</w:t>
            </w:r>
          </w:p>
        </w:tc>
        <w:tc>
          <w:tcPr>
            <w:tcW w:w="0" w:type="auto"/>
            <w:shd w:val="clear" w:color="auto" w:fill="auto"/>
            <w:vAlign w:val="center"/>
            <w:hideMark/>
          </w:tcPr>
          <w:p w14:paraId="02F9C012"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Current cost: 5% SEL contract. Full RRC (assume all staff costs are contractor for modelling)</w:t>
            </w:r>
          </w:p>
        </w:tc>
        <w:tc>
          <w:tcPr>
            <w:tcW w:w="0" w:type="auto"/>
            <w:shd w:val="clear" w:color="auto" w:fill="auto"/>
            <w:noWrap/>
            <w:vAlign w:val="center"/>
            <w:hideMark/>
          </w:tcPr>
          <w:p w14:paraId="424A11A2" w14:textId="77777777" w:rsidR="002C5C8D" w:rsidRPr="002C5C8D" w:rsidRDefault="002C5C8D" w:rsidP="001C490C">
            <w:pPr>
              <w:jc w:val="right"/>
              <w:rPr>
                <w:rFonts w:cs="Arial"/>
                <w:sz w:val="14"/>
                <w:szCs w:val="14"/>
                <w:lang w:eastAsia="en-NZ"/>
              </w:rPr>
            </w:pPr>
            <w:r w:rsidRPr="002C5C8D">
              <w:rPr>
                <w:rFonts w:cs="Arial"/>
                <w:sz w:val="14"/>
                <w:szCs w:val="14"/>
                <w:lang w:eastAsia="en-NZ"/>
              </w:rPr>
              <w:t>$95,725.00</w:t>
            </w:r>
          </w:p>
        </w:tc>
        <w:tc>
          <w:tcPr>
            <w:tcW w:w="0" w:type="auto"/>
            <w:shd w:val="clear" w:color="auto" w:fill="auto"/>
            <w:noWrap/>
            <w:vAlign w:val="center"/>
            <w:hideMark/>
          </w:tcPr>
          <w:p w14:paraId="2E935C4E" w14:textId="77777777" w:rsidR="002C5C8D" w:rsidRPr="002C5C8D" w:rsidRDefault="002C5C8D" w:rsidP="001C490C">
            <w:pPr>
              <w:jc w:val="right"/>
              <w:rPr>
                <w:rFonts w:cs="Arial"/>
                <w:sz w:val="14"/>
                <w:szCs w:val="14"/>
                <w:lang w:eastAsia="en-NZ"/>
              </w:rPr>
            </w:pPr>
            <w:r w:rsidRPr="002C5C8D">
              <w:rPr>
                <w:rFonts w:cs="Arial"/>
                <w:sz w:val="14"/>
                <w:szCs w:val="14"/>
                <w:lang w:eastAsia="en-NZ"/>
              </w:rPr>
              <w:t>$95,725.00</w:t>
            </w:r>
          </w:p>
        </w:tc>
        <w:tc>
          <w:tcPr>
            <w:tcW w:w="0" w:type="auto"/>
            <w:shd w:val="clear" w:color="auto" w:fill="auto"/>
            <w:noWrap/>
            <w:vAlign w:val="center"/>
            <w:hideMark/>
          </w:tcPr>
          <w:p w14:paraId="6648EEC1"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16FC5AD3"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6A351C07"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12812E69"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00DE1AE9"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63BB08ED"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1952535A"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c>
          <w:tcPr>
            <w:tcW w:w="0" w:type="auto"/>
            <w:shd w:val="clear" w:color="auto" w:fill="auto"/>
            <w:noWrap/>
            <w:vAlign w:val="center"/>
            <w:hideMark/>
          </w:tcPr>
          <w:p w14:paraId="06546E2E" w14:textId="77777777" w:rsidR="002C5C8D" w:rsidRPr="002C5C8D" w:rsidRDefault="002C5C8D" w:rsidP="001C490C">
            <w:pPr>
              <w:jc w:val="right"/>
              <w:rPr>
                <w:rFonts w:cs="Arial"/>
                <w:sz w:val="14"/>
                <w:szCs w:val="14"/>
                <w:lang w:eastAsia="en-NZ"/>
              </w:rPr>
            </w:pPr>
            <w:r w:rsidRPr="002C5C8D">
              <w:rPr>
                <w:rFonts w:cs="Arial"/>
                <w:sz w:val="14"/>
                <w:szCs w:val="14"/>
                <w:lang w:eastAsia="en-NZ"/>
              </w:rPr>
              <w:t>$120,000.00</w:t>
            </w:r>
          </w:p>
        </w:tc>
      </w:tr>
      <w:tr w:rsidR="001C490C" w:rsidRPr="001C490C" w14:paraId="49DC2AF8" w14:textId="77777777" w:rsidTr="00FE765D">
        <w:tc>
          <w:tcPr>
            <w:tcW w:w="0" w:type="auto"/>
            <w:shd w:val="clear" w:color="auto" w:fill="auto"/>
            <w:vAlign w:val="center"/>
            <w:hideMark/>
          </w:tcPr>
          <w:p w14:paraId="36AD76DB"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Direct Costs External: Refuse Disposal, transfer stations</w:t>
            </w:r>
          </w:p>
        </w:tc>
        <w:tc>
          <w:tcPr>
            <w:tcW w:w="0" w:type="auto"/>
            <w:shd w:val="clear" w:color="auto" w:fill="auto"/>
            <w:vAlign w:val="center"/>
            <w:hideMark/>
          </w:tcPr>
          <w:p w14:paraId="37B57DB6"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Current cost: 75% WM contract, see ref disposal above. Assume 10% reduction in cost with RRC development, despite levy ETS</w:t>
            </w:r>
          </w:p>
        </w:tc>
        <w:tc>
          <w:tcPr>
            <w:tcW w:w="0" w:type="auto"/>
            <w:shd w:val="clear" w:color="auto" w:fill="auto"/>
            <w:noWrap/>
            <w:vAlign w:val="center"/>
            <w:hideMark/>
          </w:tcPr>
          <w:p w14:paraId="48A473E7" w14:textId="77777777" w:rsidR="002C5C8D" w:rsidRPr="002C5C8D" w:rsidRDefault="002C5C8D" w:rsidP="001C490C">
            <w:pPr>
              <w:jc w:val="right"/>
              <w:rPr>
                <w:rFonts w:cs="Arial"/>
                <w:sz w:val="14"/>
                <w:szCs w:val="14"/>
                <w:lang w:eastAsia="en-NZ"/>
              </w:rPr>
            </w:pPr>
            <w:r w:rsidRPr="002C5C8D">
              <w:rPr>
                <w:rFonts w:cs="Arial"/>
                <w:sz w:val="14"/>
                <w:szCs w:val="14"/>
                <w:lang w:eastAsia="en-NZ"/>
              </w:rPr>
              <w:t>$503,250.00</w:t>
            </w:r>
          </w:p>
        </w:tc>
        <w:tc>
          <w:tcPr>
            <w:tcW w:w="0" w:type="auto"/>
            <w:shd w:val="clear" w:color="auto" w:fill="auto"/>
            <w:noWrap/>
            <w:vAlign w:val="center"/>
            <w:hideMark/>
          </w:tcPr>
          <w:p w14:paraId="67FF3504" w14:textId="77777777" w:rsidR="002C5C8D" w:rsidRPr="002C5C8D" w:rsidRDefault="002C5C8D" w:rsidP="001C490C">
            <w:pPr>
              <w:jc w:val="right"/>
              <w:rPr>
                <w:rFonts w:cs="Arial"/>
                <w:sz w:val="14"/>
                <w:szCs w:val="14"/>
                <w:lang w:eastAsia="en-NZ"/>
              </w:rPr>
            </w:pPr>
            <w:r w:rsidRPr="002C5C8D">
              <w:rPr>
                <w:rFonts w:cs="Arial"/>
                <w:sz w:val="14"/>
                <w:szCs w:val="14"/>
                <w:lang w:eastAsia="en-NZ"/>
              </w:rPr>
              <w:t>$559,500.00</w:t>
            </w:r>
          </w:p>
        </w:tc>
        <w:tc>
          <w:tcPr>
            <w:tcW w:w="0" w:type="auto"/>
            <w:shd w:val="clear" w:color="auto" w:fill="auto"/>
            <w:noWrap/>
            <w:vAlign w:val="center"/>
            <w:hideMark/>
          </w:tcPr>
          <w:p w14:paraId="44A1BAF6" w14:textId="77777777" w:rsidR="002C5C8D" w:rsidRPr="002C5C8D" w:rsidRDefault="002C5C8D" w:rsidP="001C490C">
            <w:pPr>
              <w:jc w:val="right"/>
              <w:rPr>
                <w:rFonts w:cs="Arial"/>
                <w:sz w:val="14"/>
                <w:szCs w:val="14"/>
                <w:lang w:eastAsia="en-NZ"/>
              </w:rPr>
            </w:pPr>
            <w:r w:rsidRPr="002C5C8D">
              <w:rPr>
                <w:rFonts w:cs="Arial"/>
                <w:sz w:val="14"/>
                <w:szCs w:val="14"/>
                <w:lang w:eastAsia="en-NZ"/>
              </w:rPr>
              <w:t>$559,500.00</w:t>
            </w:r>
          </w:p>
        </w:tc>
        <w:tc>
          <w:tcPr>
            <w:tcW w:w="0" w:type="auto"/>
            <w:shd w:val="clear" w:color="auto" w:fill="auto"/>
            <w:noWrap/>
            <w:vAlign w:val="center"/>
            <w:hideMark/>
          </w:tcPr>
          <w:p w14:paraId="0B8E4769" w14:textId="77777777" w:rsidR="002C5C8D" w:rsidRPr="002C5C8D" w:rsidRDefault="002C5C8D" w:rsidP="001C490C">
            <w:pPr>
              <w:jc w:val="right"/>
              <w:rPr>
                <w:rFonts w:cs="Arial"/>
                <w:sz w:val="14"/>
                <w:szCs w:val="14"/>
                <w:lang w:eastAsia="en-NZ"/>
              </w:rPr>
            </w:pPr>
            <w:r w:rsidRPr="002C5C8D">
              <w:rPr>
                <w:rFonts w:cs="Arial"/>
                <w:sz w:val="14"/>
                <w:szCs w:val="14"/>
                <w:lang w:eastAsia="en-NZ"/>
              </w:rPr>
              <w:t>$559,500.00</w:t>
            </w:r>
          </w:p>
        </w:tc>
        <w:tc>
          <w:tcPr>
            <w:tcW w:w="0" w:type="auto"/>
            <w:shd w:val="clear" w:color="auto" w:fill="auto"/>
            <w:noWrap/>
            <w:vAlign w:val="center"/>
            <w:hideMark/>
          </w:tcPr>
          <w:p w14:paraId="6C564B07" w14:textId="77777777" w:rsidR="002C5C8D" w:rsidRPr="002C5C8D" w:rsidRDefault="002C5C8D" w:rsidP="001C490C">
            <w:pPr>
              <w:jc w:val="right"/>
              <w:rPr>
                <w:rFonts w:cs="Arial"/>
                <w:sz w:val="14"/>
                <w:szCs w:val="14"/>
                <w:lang w:eastAsia="en-NZ"/>
              </w:rPr>
            </w:pPr>
            <w:r w:rsidRPr="002C5C8D">
              <w:rPr>
                <w:rFonts w:cs="Arial"/>
                <w:sz w:val="14"/>
                <w:szCs w:val="14"/>
                <w:lang w:eastAsia="en-NZ"/>
              </w:rPr>
              <w:t>$503,550.00</w:t>
            </w:r>
          </w:p>
        </w:tc>
        <w:tc>
          <w:tcPr>
            <w:tcW w:w="0" w:type="auto"/>
            <w:shd w:val="clear" w:color="auto" w:fill="auto"/>
            <w:noWrap/>
            <w:vAlign w:val="center"/>
            <w:hideMark/>
          </w:tcPr>
          <w:p w14:paraId="45893B1C" w14:textId="77777777" w:rsidR="002C5C8D" w:rsidRPr="002C5C8D" w:rsidRDefault="002C5C8D" w:rsidP="001C490C">
            <w:pPr>
              <w:jc w:val="right"/>
              <w:rPr>
                <w:rFonts w:cs="Arial"/>
                <w:sz w:val="14"/>
                <w:szCs w:val="14"/>
                <w:lang w:eastAsia="en-NZ"/>
              </w:rPr>
            </w:pPr>
            <w:r w:rsidRPr="002C5C8D">
              <w:rPr>
                <w:rFonts w:cs="Arial"/>
                <w:sz w:val="14"/>
                <w:szCs w:val="14"/>
                <w:lang w:eastAsia="en-NZ"/>
              </w:rPr>
              <w:t>$453,195.00</w:t>
            </w:r>
          </w:p>
        </w:tc>
        <w:tc>
          <w:tcPr>
            <w:tcW w:w="0" w:type="auto"/>
            <w:shd w:val="clear" w:color="auto" w:fill="auto"/>
            <w:noWrap/>
            <w:vAlign w:val="center"/>
            <w:hideMark/>
          </w:tcPr>
          <w:p w14:paraId="3CAD8CD8" w14:textId="77777777" w:rsidR="002C5C8D" w:rsidRPr="002C5C8D" w:rsidRDefault="002C5C8D" w:rsidP="001C490C">
            <w:pPr>
              <w:jc w:val="right"/>
              <w:rPr>
                <w:rFonts w:cs="Arial"/>
                <w:sz w:val="14"/>
                <w:szCs w:val="14"/>
                <w:lang w:eastAsia="en-NZ"/>
              </w:rPr>
            </w:pPr>
            <w:r w:rsidRPr="002C5C8D">
              <w:rPr>
                <w:rFonts w:cs="Arial"/>
                <w:sz w:val="14"/>
                <w:szCs w:val="14"/>
                <w:lang w:eastAsia="en-NZ"/>
              </w:rPr>
              <w:t>$407,875.50</w:t>
            </w:r>
          </w:p>
        </w:tc>
        <w:tc>
          <w:tcPr>
            <w:tcW w:w="0" w:type="auto"/>
            <w:shd w:val="clear" w:color="auto" w:fill="auto"/>
            <w:noWrap/>
            <w:vAlign w:val="center"/>
            <w:hideMark/>
          </w:tcPr>
          <w:p w14:paraId="690114FB" w14:textId="77777777" w:rsidR="002C5C8D" w:rsidRPr="002C5C8D" w:rsidRDefault="002C5C8D" w:rsidP="001C490C">
            <w:pPr>
              <w:jc w:val="right"/>
              <w:rPr>
                <w:rFonts w:cs="Arial"/>
                <w:sz w:val="14"/>
                <w:szCs w:val="14"/>
                <w:lang w:eastAsia="en-NZ"/>
              </w:rPr>
            </w:pPr>
            <w:r w:rsidRPr="002C5C8D">
              <w:rPr>
                <w:rFonts w:cs="Arial"/>
                <w:sz w:val="14"/>
                <w:szCs w:val="14"/>
                <w:lang w:eastAsia="en-NZ"/>
              </w:rPr>
              <w:t>$407,875.50</w:t>
            </w:r>
          </w:p>
        </w:tc>
        <w:tc>
          <w:tcPr>
            <w:tcW w:w="0" w:type="auto"/>
            <w:shd w:val="clear" w:color="auto" w:fill="auto"/>
            <w:noWrap/>
            <w:vAlign w:val="center"/>
            <w:hideMark/>
          </w:tcPr>
          <w:p w14:paraId="698ECB34" w14:textId="77777777" w:rsidR="002C5C8D" w:rsidRPr="002C5C8D" w:rsidRDefault="002C5C8D" w:rsidP="001C490C">
            <w:pPr>
              <w:jc w:val="right"/>
              <w:rPr>
                <w:rFonts w:cs="Arial"/>
                <w:sz w:val="14"/>
                <w:szCs w:val="14"/>
                <w:lang w:eastAsia="en-NZ"/>
              </w:rPr>
            </w:pPr>
            <w:r w:rsidRPr="002C5C8D">
              <w:rPr>
                <w:rFonts w:cs="Arial"/>
                <w:sz w:val="14"/>
                <w:szCs w:val="14"/>
                <w:lang w:eastAsia="en-NZ"/>
              </w:rPr>
              <w:t>$407,875.50</w:t>
            </w:r>
          </w:p>
        </w:tc>
        <w:tc>
          <w:tcPr>
            <w:tcW w:w="0" w:type="auto"/>
            <w:shd w:val="clear" w:color="auto" w:fill="auto"/>
            <w:noWrap/>
            <w:vAlign w:val="center"/>
            <w:hideMark/>
          </w:tcPr>
          <w:p w14:paraId="26168AEB" w14:textId="77777777" w:rsidR="002C5C8D" w:rsidRPr="002C5C8D" w:rsidRDefault="002C5C8D" w:rsidP="001C490C">
            <w:pPr>
              <w:jc w:val="right"/>
              <w:rPr>
                <w:rFonts w:cs="Arial"/>
                <w:sz w:val="14"/>
                <w:szCs w:val="14"/>
                <w:lang w:eastAsia="en-NZ"/>
              </w:rPr>
            </w:pPr>
            <w:r w:rsidRPr="002C5C8D">
              <w:rPr>
                <w:rFonts w:cs="Arial"/>
                <w:sz w:val="14"/>
                <w:szCs w:val="14"/>
                <w:lang w:eastAsia="en-NZ"/>
              </w:rPr>
              <w:t>$407,875.50</w:t>
            </w:r>
          </w:p>
        </w:tc>
      </w:tr>
      <w:tr w:rsidR="001C490C" w:rsidRPr="001C490C" w14:paraId="2961310A" w14:textId="77777777" w:rsidTr="00FE765D">
        <w:tc>
          <w:tcPr>
            <w:tcW w:w="0" w:type="auto"/>
            <w:shd w:val="clear" w:color="auto" w:fill="auto"/>
            <w:vAlign w:val="center"/>
            <w:hideMark/>
          </w:tcPr>
          <w:p w14:paraId="1E693E84"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Employee Costs: Wages</w:t>
            </w:r>
          </w:p>
        </w:tc>
        <w:tc>
          <w:tcPr>
            <w:tcW w:w="0" w:type="auto"/>
            <w:shd w:val="clear" w:color="auto" w:fill="auto"/>
            <w:vAlign w:val="center"/>
            <w:hideMark/>
          </w:tcPr>
          <w:p w14:paraId="4690204D" w14:textId="77777777" w:rsidR="002C5C8D" w:rsidRPr="002C5C8D" w:rsidRDefault="002C5C8D" w:rsidP="001C490C">
            <w:pPr>
              <w:rPr>
                <w:rFonts w:cs="Arial"/>
                <w:color w:val="000000"/>
                <w:sz w:val="14"/>
                <w:szCs w:val="14"/>
                <w:lang w:eastAsia="en-NZ"/>
              </w:rPr>
            </w:pPr>
            <w:r w:rsidRPr="002C5C8D">
              <w:rPr>
                <w:rFonts w:cs="Arial"/>
                <w:color w:val="000000"/>
                <w:sz w:val="14"/>
                <w:szCs w:val="14"/>
                <w:lang w:eastAsia="en-NZ"/>
              </w:rPr>
              <w:t>Contracts Manager 40%, increased to 100% in 2023-24; Solid Waste Officer</w:t>
            </w:r>
            <w:r w:rsidRPr="002C5C8D">
              <w:rPr>
                <w:rFonts w:cs="Arial"/>
                <w:color w:val="FF0000"/>
                <w:sz w:val="14"/>
                <w:szCs w:val="14"/>
                <w:lang w:eastAsia="en-NZ"/>
              </w:rPr>
              <w:t xml:space="preserve"> </w:t>
            </w:r>
            <w:r w:rsidRPr="002C5C8D">
              <w:rPr>
                <w:rFonts w:cs="Arial"/>
                <w:color w:val="000000"/>
                <w:sz w:val="14"/>
                <w:szCs w:val="14"/>
                <w:lang w:eastAsia="en-NZ"/>
              </w:rPr>
              <w:t>100%; education officer 100% from 2021-22</w:t>
            </w:r>
          </w:p>
        </w:tc>
        <w:tc>
          <w:tcPr>
            <w:tcW w:w="0" w:type="auto"/>
            <w:shd w:val="clear" w:color="auto" w:fill="auto"/>
            <w:noWrap/>
            <w:vAlign w:val="center"/>
            <w:hideMark/>
          </w:tcPr>
          <w:p w14:paraId="2233F55A" w14:textId="77777777" w:rsidR="002C5C8D" w:rsidRPr="002C5C8D" w:rsidRDefault="002C5C8D" w:rsidP="001C490C">
            <w:pPr>
              <w:jc w:val="right"/>
              <w:rPr>
                <w:rFonts w:cs="Arial"/>
                <w:sz w:val="14"/>
                <w:szCs w:val="14"/>
                <w:lang w:eastAsia="en-NZ"/>
              </w:rPr>
            </w:pPr>
            <w:r w:rsidRPr="002C5C8D">
              <w:rPr>
                <w:rFonts w:cs="Arial"/>
                <w:sz w:val="14"/>
                <w:szCs w:val="14"/>
                <w:lang w:eastAsia="en-NZ"/>
              </w:rPr>
              <w:t>$208,000.00</w:t>
            </w:r>
          </w:p>
        </w:tc>
        <w:tc>
          <w:tcPr>
            <w:tcW w:w="0" w:type="auto"/>
            <w:shd w:val="clear" w:color="auto" w:fill="auto"/>
            <w:noWrap/>
            <w:vAlign w:val="center"/>
            <w:hideMark/>
          </w:tcPr>
          <w:p w14:paraId="3E584D32" w14:textId="77777777" w:rsidR="002C5C8D" w:rsidRPr="002C5C8D" w:rsidRDefault="002C5C8D" w:rsidP="001C490C">
            <w:pPr>
              <w:jc w:val="right"/>
              <w:rPr>
                <w:rFonts w:cs="Arial"/>
                <w:sz w:val="14"/>
                <w:szCs w:val="14"/>
                <w:lang w:eastAsia="en-NZ"/>
              </w:rPr>
            </w:pPr>
            <w:r w:rsidRPr="002C5C8D">
              <w:rPr>
                <w:rFonts w:cs="Arial"/>
                <w:sz w:val="14"/>
                <w:szCs w:val="14"/>
                <w:lang w:eastAsia="en-NZ"/>
              </w:rPr>
              <w:t>$208,000.00</w:t>
            </w:r>
          </w:p>
        </w:tc>
        <w:tc>
          <w:tcPr>
            <w:tcW w:w="0" w:type="auto"/>
            <w:shd w:val="clear" w:color="auto" w:fill="auto"/>
            <w:noWrap/>
            <w:vAlign w:val="center"/>
            <w:hideMark/>
          </w:tcPr>
          <w:p w14:paraId="5C964649"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0C135788"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5D11BD4B"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0C97CBA1"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366B89C0"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56904F4F"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793F6B41"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c>
          <w:tcPr>
            <w:tcW w:w="0" w:type="auto"/>
            <w:shd w:val="clear" w:color="auto" w:fill="auto"/>
            <w:noWrap/>
            <w:vAlign w:val="center"/>
            <w:hideMark/>
          </w:tcPr>
          <w:p w14:paraId="1102897D" w14:textId="77777777" w:rsidR="002C5C8D" w:rsidRPr="002C5C8D" w:rsidRDefault="002C5C8D" w:rsidP="001C490C">
            <w:pPr>
              <w:jc w:val="right"/>
              <w:rPr>
                <w:rFonts w:cs="Arial"/>
                <w:sz w:val="14"/>
                <w:szCs w:val="14"/>
                <w:lang w:eastAsia="en-NZ"/>
              </w:rPr>
            </w:pPr>
            <w:r w:rsidRPr="002C5C8D">
              <w:rPr>
                <w:rFonts w:cs="Arial"/>
                <w:sz w:val="14"/>
                <w:szCs w:val="14"/>
                <w:lang w:eastAsia="en-NZ"/>
              </w:rPr>
              <w:t>$280,000.00</w:t>
            </w:r>
          </w:p>
        </w:tc>
      </w:tr>
      <w:tr w:rsidR="001C490C" w:rsidRPr="001C490C" w14:paraId="11DAA0B7" w14:textId="77777777" w:rsidTr="00FE765D">
        <w:tc>
          <w:tcPr>
            <w:tcW w:w="0" w:type="auto"/>
            <w:shd w:val="clear" w:color="auto" w:fill="auto"/>
            <w:vAlign w:val="center"/>
            <w:hideMark/>
          </w:tcPr>
          <w:p w14:paraId="10A3220E" w14:textId="77777777" w:rsidR="002C5C8D" w:rsidRPr="002C5C8D" w:rsidRDefault="002C5C8D" w:rsidP="001C490C">
            <w:pPr>
              <w:jc w:val="right"/>
              <w:rPr>
                <w:rFonts w:cs="Arial"/>
                <w:sz w:val="14"/>
                <w:szCs w:val="14"/>
                <w:lang w:eastAsia="en-NZ"/>
              </w:rPr>
            </w:pPr>
          </w:p>
        </w:tc>
        <w:tc>
          <w:tcPr>
            <w:tcW w:w="0" w:type="auto"/>
            <w:shd w:val="clear" w:color="auto" w:fill="auto"/>
            <w:vAlign w:val="center"/>
            <w:hideMark/>
          </w:tcPr>
          <w:p w14:paraId="5D5E2942" w14:textId="77777777" w:rsidR="002C5C8D" w:rsidRPr="002C5C8D" w:rsidRDefault="002C5C8D" w:rsidP="001C490C">
            <w:pPr>
              <w:rPr>
                <w:rFonts w:cs="Arial"/>
                <w:b/>
                <w:bCs/>
                <w:color w:val="000000"/>
                <w:sz w:val="14"/>
                <w:szCs w:val="14"/>
                <w:lang w:eastAsia="en-NZ"/>
              </w:rPr>
            </w:pPr>
            <w:r w:rsidRPr="002C5C8D">
              <w:rPr>
                <w:rFonts w:cs="Arial"/>
                <w:b/>
                <w:bCs/>
                <w:color w:val="000000"/>
                <w:sz w:val="14"/>
                <w:szCs w:val="14"/>
                <w:lang w:eastAsia="en-NZ"/>
              </w:rPr>
              <w:t>Total Costs</w:t>
            </w:r>
          </w:p>
        </w:tc>
        <w:tc>
          <w:tcPr>
            <w:tcW w:w="0" w:type="auto"/>
            <w:shd w:val="clear" w:color="auto" w:fill="auto"/>
            <w:noWrap/>
            <w:vAlign w:val="center"/>
            <w:hideMark/>
          </w:tcPr>
          <w:p w14:paraId="0061AF55"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$3,103,500.00</w:t>
            </w:r>
          </w:p>
        </w:tc>
        <w:tc>
          <w:tcPr>
            <w:tcW w:w="0" w:type="auto"/>
            <w:shd w:val="clear" w:color="auto" w:fill="auto"/>
            <w:noWrap/>
            <w:vAlign w:val="center"/>
            <w:hideMark/>
          </w:tcPr>
          <w:p w14:paraId="3E900800"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$3,128,500.00</w:t>
            </w:r>
          </w:p>
        </w:tc>
        <w:tc>
          <w:tcPr>
            <w:tcW w:w="0" w:type="auto"/>
            <w:shd w:val="clear" w:color="auto" w:fill="auto"/>
            <w:noWrap/>
            <w:vAlign w:val="center"/>
            <w:hideMark/>
          </w:tcPr>
          <w:p w14:paraId="368FC3B7"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$4,734,241.59</w:t>
            </w:r>
          </w:p>
        </w:tc>
        <w:tc>
          <w:tcPr>
            <w:tcW w:w="0" w:type="auto"/>
            <w:shd w:val="clear" w:color="auto" w:fill="auto"/>
            <w:noWrap/>
            <w:vAlign w:val="center"/>
            <w:hideMark/>
          </w:tcPr>
          <w:p w14:paraId="445411EE"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$4,695,965.30</w:t>
            </w:r>
          </w:p>
        </w:tc>
        <w:tc>
          <w:tcPr>
            <w:tcW w:w="0" w:type="auto"/>
            <w:shd w:val="clear" w:color="auto" w:fill="auto"/>
            <w:noWrap/>
            <w:vAlign w:val="center"/>
            <w:hideMark/>
          </w:tcPr>
          <w:p w14:paraId="6840B81E"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$4,651,797.62</w:t>
            </w:r>
          </w:p>
        </w:tc>
        <w:tc>
          <w:tcPr>
            <w:tcW w:w="0" w:type="auto"/>
            <w:shd w:val="clear" w:color="auto" w:fill="auto"/>
            <w:noWrap/>
            <w:vAlign w:val="center"/>
            <w:hideMark/>
          </w:tcPr>
          <w:p w14:paraId="15E43CE1"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$4,733,283.86</w:t>
            </w:r>
          </w:p>
        </w:tc>
        <w:tc>
          <w:tcPr>
            <w:tcW w:w="0" w:type="auto"/>
            <w:shd w:val="clear" w:color="auto" w:fill="auto"/>
            <w:noWrap/>
            <w:vAlign w:val="center"/>
            <w:hideMark/>
          </w:tcPr>
          <w:p w14:paraId="70003F61"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$4,579,864.80</w:t>
            </w:r>
          </w:p>
        </w:tc>
        <w:tc>
          <w:tcPr>
            <w:tcW w:w="0" w:type="auto"/>
            <w:shd w:val="clear" w:color="auto" w:fill="auto"/>
            <w:noWrap/>
            <w:vAlign w:val="center"/>
            <w:hideMark/>
          </w:tcPr>
          <w:p w14:paraId="548C5C8E"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$4,591,824.75</w:t>
            </w:r>
          </w:p>
        </w:tc>
        <w:tc>
          <w:tcPr>
            <w:tcW w:w="0" w:type="auto"/>
            <w:shd w:val="clear" w:color="auto" w:fill="auto"/>
            <w:noWrap/>
            <w:vAlign w:val="center"/>
            <w:hideMark/>
          </w:tcPr>
          <w:p w14:paraId="27C79837"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$4,603,844.50</w:t>
            </w:r>
          </w:p>
        </w:tc>
        <w:tc>
          <w:tcPr>
            <w:tcW w:w="0" w:type="auto"/>
            <w:shd w:val="clear" w:color="auto" w:fill="auto"/>
            <w:noWrap/>
            <w:vAlign w:val="center"/>
            <w:hideMark/>
          </w:tcPr>
          <w:p w14:paraId="2F274DA6" w14:textId="77777777" w:rsidR="002C5C8D" w:rsidRPr="002C5C8D" w:rsidRDefault="002C5C8D" w:rsidP="001C490C">
            <w:pPr>
              <w:jc w:val="right"/>
              <w:rPr>
                <w:rFonts w:cs="Arial"/>
                <w:b/>
                <w:bCs/>
                <w:color w:val="000000"/>
                <w:sz w:val="14"/>
                <w:szCs w:val="14"/>
                <w:lang w:eastAsia="en-NZ"/>
              </w:rPr>
            </w:pPr>
            <w:r w:rsidRPr="002C5C8D">
              <w:rPr>
                <w:rFonts w:cs="Arial"/>
                <w:b/>
                <w:bCs/>
                <w:color w:val="000000"/>
                <w:sz w:val="14"/>
                <w:szCs w:val="14"/>
                <w:lang w:eastAsia="en-NZ"/>
              </w:rPr>
              <w:t>$4,615,924.34</w:t>
            </w:r>
          </w:p>
        </w:tc>
      </w:tr>
    </w:tbl>
    <w:p w14:paraId="67052DE8" w14:textId="77777777" w:rsidR="000532CE" w:rsidRDefault="000532CE" w:rsidP="000532CE"/>
    <w:p w14:paraId="58E9A617" w14:textId="77777777" w:rsidR="000532CE" w:rsidRDefault="000532CE" w:rsidP="000532CE"/>
    <w:p w14:paraId="63B1F437" w14:textId="4CBF1085" w:rsidR="000532CE" w:rsidRPr="000532CE" w:rsidRDefault="000532CE" w:rsidP="000532CE">
      <w:pPr>
        <w:sectPr w:rsidR="000532CE" w:rsidRPr="000532CE" w:rsidSect="0059284A">
          <w:headerReference w:type="default" r:id="rId66"/>
          <w:footerReference w:type="default" r:id="rId67"/>
          <w:endnotePr>
            <w:numFmt w:val="decimal"/>
          </w:endnotePr>
          <w:pgSz w:w="16838" w:h="11906" w:orient="landscape" w:code="9"/>
          <w:pgMar w:top="1440" w:right="1440" w:bottom="1440" w:left="1440" w:header="706" w:footer="709" w:gutter="0"/>
          <w:cols w:space="708"/>
          <w:docGrid w:linePitch="360"/>
        </w:sectPr>
      </w:pPr>
    </w:p>
    <w:p w14:paraId="3CF2D79E" w14:textId="77777777" w:rsidR="00EF502C" w:rsidRPr="00D21C5E" w:rsidRDefault="004F64B7" w:rsidP="00867340">
      <w:pPr>
        <w:pStyle w:val="Heading1"/>
      </w:pPr>
      <w:bookmarkStart w:id="159" w:name="_Toc57924317"/>
      <w:r>
        <w:lastRenderedPageBreak/>
        <w:t>Asset Management Practice</w:t>
      </w:r>
      <w:r w:rsidR="00733163">
        <w:t xml:space="preserve"> &amp; </w:t>
      </w:r>
      <w:r w:rsidR="00EF502C">
        <w:t>Improvement Plan</w:t>
      </w:r>
      <w:bookmarkEnd w:id="159"/>
    </w:p>
    <w:p w14:paraId="4B46A8FB" w14:textId="77777777" w:rsidR="003451F2" w:rsidRPr="00FA20A0" w:rsidRDefault="003451F2" w:rsidP="003451F2">
      <w:pPr>
        <w:pStyle w:val="Heading2"/>
        <w:tabs>
          <w:tab w:val="num" w:pos="576"/>
        </w:tabs>
        <w:rPr>
          <w:color w:val="auto"/>
        </w:rPr>
      </w:pPr>
      <w:bookmarkStart w:id="160" w:name="_Toc488820910"/>
      <w:bookmarkStart w:id="161" w:name="_Toc493237333"/>
      <w:bookmarkStart w:id="162" w:name="_Toc57924318"/>
      <w:r w:rsidRPr="00FA20A0">
        <w:rPr>
          <w:color w:val="auto"/>
        </w:rPr>
        <w:t>Proposed Actions</w:t>
      </w:r>
      <w:bookmarkEnd w:id="160"/>
      <w:bookmarkEnd w:id="161"/>
      <w:bookmarkEnd w:id="162"/>
    </w:p>
    <w:p w14:paraId="175531EE" w14:textId="77777777" w:rsidR="00185469" w:rsidRDefault="00185469" w:rsidP="008E5AF1">
      <w:pPr>
        <w:jc w:val="both"/>
        <w:rPr>
          <w:lang w:val="en-AU" w:eastAsia="en-US"/>
        </w:rPr>
      </w:pPr>
      <w:r>
        <w:rPr>
          <w:lang w:val="en-AU" w:eastAsia="en-US"/>
        </w:rPr>
        <w:t xml:space="preserve">Council </w:t>
      </w:r>
      <w:r w:rsidR="009F1FC5">
        <w:rPr>
          <w:lang w:val="en-AU" w:eastAsia="en-US"/>
        </w:rPr>
        <w:t>is committed to</w:t>
      </w:r>
      <w:r>
        <w:rPr>
          <w:lang w:val="en-AU" w:eastAsia="en-US"/>
        </w:rPr>
        <w:t xml:space="preserve"> continuing joint initiatives with Hauraki and Thames Coromandel District Council. </w:t>
      </w:r>
      <w:r w:rsidR="00422440">
        <w:rPr>
          <w:lang w:val="en-AU" w:eastAsia="en-US"/>
        </w:rPr>
        <w:t xml:space="preserve">However, as per the Section 17A review of Solid Waste Services will undertake strategy planning activities </w:t>
      </w:r>
      <w:r w:rsidR="004F64B7">
        <w:rPr>
          <w:lang w:val="en-AU" w:eastAsia="en-US"/>
        </w:rPr>
        <w:t>internally developing a MPDC specific WMMP and actions.</w:t>
      </w:r>
    </w:p>
    <w:p w14:paraId="3A69411E" w14:textId="77777777" w:rsidR="00185469" w:rsidRDefault="00185469" w:rsidP="008E5AF1">
      <w:pPr>
        <w:jc w:val="both"/>
        <w:rPr>
          <w:lang w:val="en-AU" w:eastAsia="en-US"/>
        </w:rPr>
      </w:pPr>
    </w:p>
    <w:p w14:paraId="72F3E493" w14:textId="77777777" w:rsidR="00185469" w:rsidRDefault="00185469" w:rsidP="008E5AF1">
      <w:pPr>
        <w:jc w:val="both"/>
      </w:pPr>
      <w:r w:rsidRPr="004D0D4D">
        <w:rPr>
          <w:lang w:val="en-AU" w:eastAsia="en-US"/>
        </w:rPr>
        <w:t>T</w:t>
      </w:r>
      <w:r>
        <w:rPr>
          <w:lang w:val="en-AU" w:eastAsia="en-US"/>
        </w:rPr>
        <w:t xml:space="preserve">hese </w:t>
      </w:r>
      <w:r w:rsidRPr="004D0D4D">
        <w:rPr>
          <w:lang w:val="en-AU" w:eastAsia="en-US"/>
        </w:rPr>
        <w:t xml:space="preserve">include </w:t>
      </w:r>
      <w:r w:rsidRPr="004D0D4D">
        <w:rPr>
          <w:rFonts w:cs="Arial"/>
          <w:szCs w:val="22"/>
        </w:rPr>
        <w:t xml:space="preserve">procurement and contract </w:t>
      </w:r>
      <w:r w:rsidRPr="004D0D4D">
        <w:rPr>
          <w:rFonts w:cs="Arial"/>
        </w:rPr>
        <w:t>administration, liaison</w:t>
      </w:r>
      <w:r w:rsidRPr="004D0D4D">
        <w:rPr>
          <w:rFonts w:cs="Arial"/>
          <w:szCs w:val="22"/>
        </w:rPr>
        <w:t xml:space="preserve">, communication, education and consultation, </w:t>
      </w:r>
      <w:r w:rsidRPr="00D420FF">
        <w:t>development and enforcement of solid waste bylaws</w:t>
      </w:r>
      <w:r>
        <w:t xml:space="preserve">, </w:t>
      </w:r>
      <w:r w:rsidRPr="00D420FF">
        <w:t>monitoring and reporting</w:t>
      </w:r>
      <w:r>
        <w:t xml:space="preserve">, </w:t>
      </w:r>
      <w:r w:rsidRPr="004D0D4D">
        <w:rPr>
          <w:rFonts w:cs="Arial"/>
        </w:rPr>
        <w:t>kerbside services</w:t>
      </w:r>
      <w:r>
        <w:rPr>
          <w:rFonts w:cs="Arial"/>
        </w:rPr>
        <w:t xml:space="preserve">, drop off services, </w:t>
      </w:r>
      <w:r>
        <w:t>transfer stations, processing and treatment, transport and disposal.</w:t>
      </w:r>
    </w:p>
    <w:p w14:paraId="17D34E62" w14:textId="77777777" w:rsidR="00DC5218" w:rsidRDefault="00DC5218" w:rsidP="00727301">
      <w:pPr>
        <w:spacing w:after="120"/>
      </w:pPr>
    </w:p>
    <w:p w14:paraId="2072D1BB" w14:textId="77777777" w:rsidR="00F4195C" w:rsidRPr="003F176C" w:rsidRDefault="00F4195C" w:rsidP="00F4195C">
      <w:pPr>
        <w:pStyle w:val="Heading2"/>
        <w:rPr>
          <w:lang w:eastAsia="en-US"/>
        </w:rPr>
      </w:pPr>
      <w:bookmarkStart w:id="163" w:name="_Toc57924319"/>
      <w:r>
        <w:rPr>
          <w:lang w:eastAsia="en-US"/>
        </w:rPr>
        <w:t>Council Asset Management Practices</w:t>
      </w:r>
      <w:bookmarkEnd w:id="163"/>
    </w:p>
    <w:p w14:paraId="34F5B79B" w14:textId="77777777" w:rsidR="00F4195C" w:rsidRDefault="00F4195C" w:rsidP="00F4195C">
      <w:pPr>
        <w:pStyle w:val="Heading3"/>
      </w:pPr>
      <w:bookmarkStart w:id="164" w:name="_Toc57924320"/>
      <w:r>
        <w:t>Background</w:t>
      </w:r>
      <w:bookmarkEnd w:id="164"/>
    </w:p>
    <w:p w14:paraId="57AEFC2A" w14:textId="77777777" w:rsidR="00F4195C" w:rsidRPr="005F4AD2" w:rsidRDefault="00F4195C" w:rsidP="00F4195C">
      <w:pPr>
        <w:spacing w:after="120"/>
        <w:jc w:val="both"/>
        <w:rPr>
          <w:rFonts w:cs="Arial"/>
        </w:rPr>
      </w:pPr>
      <w:r w:rsidRPr="005F4AD2">
        <w:rPr>
          <w:rFonts w:cs="Arial"/>
        </w:rPr>
        <w:t>Asset management practices depend on availability of resources such as efficient support systems within the organisation and an informed community to enable:</w:t>
      </w:r>
    </w:p>
    <w:p w14:paraId="6F0CCC85" w14:textId="11E70994" w:rsidR="00F4195C" w:rsidRPr="005F4AD2" w:rsidRDefault="00F4195C" w:rsidP="008B55E5">
      <w:pPr>
        <w:numPr>
          <w:ilvl w:val="0"/>
          <w:numId w:val="11"/>
        </w:numPr>
        <w:tabs>
          <w:tab w:val="clear" w:pos="360"/>
        </w:tabs>
        <w:ind w:left="1134" w:hanging="425"/>
        <w:jc w:val="both"/>
        <w:rPr>
          <w:rFonts w:cs="Arial"/>
        </w:rPr>
      </w:pPr>
      <w:r w:rsidRPr="005F4AD2">
        <w:rPr>
          <w:rFonts w:cs="Arial"/>
        </w:rPr>
        <w:t>Sound decision making</w:t>
      </w:r>
    </w:p>
    <w:p w14:paraId="590EEE6B" w14:textId="67671F59" w:rsidR="00F4195C" w:rsidRPr="005F4AD2" w:rsidRDefault="00F4195C" w:rsidP="008B55E5">
      <w:pPr>
        <w:numPr>
          <w:ilvl w:val="0"/>
          <w:numId w:val="11"/>
        </w:numPr>
        <w:tabs>
          <w:tab w:val="clear" w:pos="360"/>
        </w:tabs>
        <w:ind w:left="1134" w:hanging="425"/>
        <w:jc w:val="both"/>
        <w:rPr>
          <w:rFonts w:cs="Arial"/>
        </w:rPr>
      </w:pPr>
      <w:r w:rsidRPr="005F4AD2">
        <w:rPr>
          <w:rFonts w:cs="Arial"/>
        </w:rPr>
        <w:t>Good evaluation and analysis procedures</w:t>
      </w:r>
    </w:p>
    <w:p w14:paraId="2CDD727D" w14:textId="7A2A7617" w:rsidR="00F4195C" w:rsidRPr="005F4AD2" w:rsidRDefault="00F4195C" w:rsidP="008B55E5">
      <w:pPr>
        <w:numPr>
          <w:ilvl w:val="0"/>
          <w:numId w:val="11"/>
        </w:numPr>
        <w:tabs>
          <w:tab w:val="clear" w:pos="360"/>
        </w:tabs>
        <w:ind w:left="1134" w:hanging="425"/>
        <w:jc w:val="both"/>
        <w:rPr>
          <w:rFonts w:cs="Arial"/>
        </w:rPr>
      </w:pPr>
      <w:r w:rsidRPr="005F4AD2">
        <w:rPr>
          <w:rFonts w:cs="Arial"/>
        </w:rPr>
        <w:t>Proper data collection, transfer and storage system</w:t>
      </w:r>
    </w:p>
    <w:p w14:paraId="467DE34D" w14:textId="2EBE983C" w:rsidR="00F4195C" w:rsidRPr="005F4AD2" w:rsidRDefault="00F4195C" w:rsidP="008B55E5">
      <w:pPr>
        <w:numPr>
          <w:ilvl w:val="0"/>
          <w:numId w:val="11"/>
        </w:numPr>
        <w:tabs>
          <w:tab w:val="clear" w:pos="360"/>
        </w:tabs>
        <w:ind w:left="1134" w:hanging="425"/>
        <w:jc w:val="both"/>
        <w:rPr>
          <w:rFonts w:cs="Arial"/>
        </w:rPr>
      </w:pPr>
      <w:r w:rsidRPr="005F4AD2">
        <w:rPr>
          <w:rFonts w:cs="Arial"/>
        </w:rPr>
        <w:t>Asset management information system</w:t>
      </w:r>
    </w:p>
    <w:p w14:paraId="6685DC29" w14:textId="7D9A42E6" w:rsidR="00F4195C" w:rsidRPr="005F4AD2" w:rsidRDefault="00F4195C" w:rsidP="008B55E5">
      <w:pPr>
        <w:numPr>
          <w:ilvl w:val="0"/>
          <w:numId w:val="11"/>
        </w:numPr>
        <w:tabs>
          <w:tab w:val="clear" w:pos="360"/>
        </w:tabs>
        <w:ind w:left="1134" w:hanging="425"/>
        <w:jc w:val="both"/>
        <w:rPr>
          <w:rFonts w:cs="Arial"/>
        </w:rPr>
      </w:pPr>
      <w:r w:rsidRPr="005F4AD2">
        <w:rPr>
          <w:rFonts w:cs="Arial"/>
        </w:rPr>
        <w:t>Strategic planning processes</w:t>
      </w:r>
      <w:r w:rsidR="000532CE">
        <w:rPr>
          <w:rFonts w:cs="Arial"/>
        </w:rPr>
        <w:t>,</w:t>
      </w:r>
      <w:r w:rsidRPr="005F4AD2">
        <w:rPr>
          <w:rFonts w:cs="Arial"/>
        </w:rPr>
        <w:t xml:space="preserve"> and</w:t>
      </w:r>
    </w:p>
    <w:p w14:paraId="385BECE8" w14:textId="77777777" w:rsidR="00F4195C" w:rsidRPr="005F4AD2" w:rsidRDefault="00F4195C" w:rsidP="008B55E5">
      <w:pPr>
        <w:numPr>
          <w:ilvl w:val="0"/>
          <w:numId w:val="11"/>
        </w:numPr>
        <w:tabs>
          <w:tab w:val="clear" w:pos="360"/>
        </w:tabs>
        <w:ind w:left="1134" w:hanging="425"/>
        <w:jc w:val="both"/>
        <w:rPr>
          <w:rFonts w:cs="Arial"/>
        </w:rPr>
      </w:pPr>
      <w:r w:rsidRPr="005F4AD2">
        <w:rPr>
          <w:rFonts w:cs="Arial"/>
        </w:rPr>
        <w:t>Informed and active community.</w:t>
      </w:r>
    </w:p>
    <w:p w14:paraId="399C5C38" w14:textId="77777777" w:rsidR="00F4195C" w:rsidRDefault="00F4195C" w:rsidP="00F4195C">
      <w:pPr>
        <w:spacing w:before="240"/>
        <w:jc w:val="both"/>
        <w:rPr>
          <w:rFonts w:cs="Arial"/>
        </w:rPr>
      </w:pPr>
      <w:r>
        <w:rPr>
          <w:rFonts w:cs="Arial"/>
        </w:rPr>
        <w:t>Solid waste</w:t>
      </w:r>
      <w:r w:rsidRPr="005F4AD2">
        <w:rPr>
          <w:rFonts w:cs="Arial"/>
        </w:rPr>
        <w:t xml:space="preserve"> asset management is the responsibility of the Council’s </w:t>
      </w:r>
      <w:r>
        <w:rPr>
          <w:rFonts w:cs="Arial"/>
        </w:rPr>
        <w:t>Asset</w:t>
      </w:r>
      <w:r w:rsidRPr="005F4AD2">
        <w:rPr>
          <w:rFonts w:cs="Arial"/>
        </w:rPr>
        <w:t xml:space="preserve"> Mana</w:t>
      </w:r>
      <w:r>
        <w:rPr>
          <w:rFonts w:cs="Arial"/>
        </w:rPr>
        <w:t>ger Strategy and Policy.</w:t>
      </w:r>
      <w:r w:rsidRPr="005F4AD2">
        <w:rPr>
          <w:rFonts w:cs="Arial"/>
        </w:rPr>
        <w:t xml:space="preserve">  </w:t>
      </w:r>
      <w:r>
        <w:rPr>
          <w:rFonts w:cs="Arial"/>
        </w:rPr>
        <w:t>These include s</w:t>
      </w:r>
      <w:r w:rsidRPr="005F4AD2">
        <w:rPr>
          <w:rFonts w:cs="Arial"/>
        </w:rPr>
        <w:t>etting policies, procedures, preparation of budget and monitoring</w:t>
      </w:r>
      <w:r>
        <w:rPr>
          <w:rFonts w:cs="Arial"/>
        </w:rPr>
        <w:t xml:space="preserve">.  </w:t>
      </w:r>
    </w:p>
    <w:p w14:paraId="3E8AA550" w14:textId="77777777" w:rsidR="00F4195C" w:rsidRDefault="00F4195C" w:rsidP="00F4195C">
      <w:pPr>
        <w:jc w:val="both"/>
        <w:rPr>
          <w:rFonts w:cs="Arial"/>
        </w:rPr>
      </w:pPr>
    </w:p>
    <w:p w14:paraId="67F4C726" w14:textId="77777777" w:rsidR="00F4195C" w:rsidRPr="005F4AD2" w:rsidRDefault="00F4195C" w:rsidP="00F4195C">
      <w:pPr>
        <w:jc w:val="both"/>
        <w:rPr>
          <w:rFonts w:cs="Arial"/>
        </w:rPr>
      </w:pPr>
      <w:r w:rsidRPr="005F4AD2">
        <w:rPr>
          <w:rFonts w:cs="Arial"/>
        </w:rPr>
        <w:t xml:space="preserve">All existing and proposed operations contracts are procured through an external competitive tendering process.  The Council recognises that outsourcing contracts is appropriate for specific expertise required for waste management operation and maintenance areas. </w:t>
      </w:r>
    </w:p>
    <w:p w14:paraId="3488FBE2" w14:textId="77777777" w:rsidR="00F4195C" w:rsidRDefault="00F4195C" w:rsidP="00F4195C">
      <w:pPr>
        <w:rPr>
          <w:lang w:val="en-AU" w:eastAsia="en-US"/>
        </w:rPr>
      </w:pPr>
    </w:p>
    <w:p w14:paraId="0633E958" w14:textId="77777777" w:rsidR="00F4195C" w:rsidRDefault="00F4195C" w:rsidP="00F4195C">
      <w:pPr>
        <w:pStyle w:val="Heading3"/>
      </w:pPr>
      <w:bookmarkStart w:id="165" w:name="_Toc57924321"/>
      <w:r>
        <w:t>Asset Register</w:t>
      </w:r>
      <w:bookmarkEnd w:id="165"/>
    </w:p>
    <w:p w14:paraId="51B10999" w14:textId="71432507" w:rsidR="00F4195C" w:rsidRDefault="00F4195C" w:rsidP="000532CE">
      <w:pPr>
        <w:jc w:val="both"/>
        <w:rPr>
          <w:rFonts w:cs="Arial"/>
        </w:rPr>
      </w:pPr>
      <w:r w:rsidRPr="005F4AD2">
        <w:rPr>
          <w:rFonts w:cs="Arial"/>
        </w:rPr>
        <w:t xml:space="preserve">The </w:t>
      </w:r>
      <w:r>
        <w:rPr>
          <w:rFonts w:cs="Arial"/>
        </w:rPr>
        <w:t>assets held for the solid waste activity are primarily buildings and land including the closed landfills.</w:t>
      </w:r>
      <w:r w:rsidRPr="005F4AD2">
        <w:rPr>
          <w:rFonts w:cs="Arial"/>
        </w:rPr>
        <w:t xml:space="preserve"> </w:t>
      </w:r>
      <w:r>
        <w:rPr>
          <w:rFonts w:cs="Arial"/>
        </w:rPr>
        <w:t>These are held in the property management system – Asset Management (AM).</w:t>
      </w:r>
    </w:p>
    <w:p w14:paraId="37F06FA9" w14:textId="77777777" w:rsidR="000532CE" w:rsidRDefault="000532CE" w:rsidP="000532CE">
      <w:pPr>
        <w:jc w:val="both"/>
        <w:rPr>
          <w:rFonts w:cs="Arial"/>
        </w:rPr>
      </w:pPr>
    </w:p>
    <w:p w14:paraId="0FCA0CCD" w14:textId="77777777" w:rsidR="00F4195C" w:rsidRPr="005F4AD2" w:rsidRDefault="00F4195C" w:rsidP="000532CE">
      <w:pPr>
        <w:jc w:val="both"/>
        <w:rPr>
          <w:rFonts w:cs="Arial"/>
        </w:rPr>
      </w:pPr>
      <w:r>
        <w:rPr>
          <w:rFonts w:cs="Arial"/>
        </w:rPr>
        <w:t>There are two pump stations associated with closed landfills (Morrinsville and Waihou) and one with associated with a transfer station (Waihou) which are contained within the AssetFinda asset management system and associated with wastewater operations as these pump stations discharge into wastewater treatment facilities.</w:t>
      </w:r>
    </w:p>
    <w:p w14:paraId="53EC1BCA" w14:textId="77777777" w:rsidR="00F4195C" w:rsidRDefault="00F4195C" w:rsidP="00F4195C">
      <w:pPr>
        <w:rPr>
          <w:lang w:val="en-AU" w:eastAsia="en-US"/>
        </w:rPr>
      </w:pPr>
    </w:p>
    <w:p w14:paraId="23F2F365" w14:textId="77777777" w:rsidR="00F4195C" w:rsidRDefault="00F4195C" w:rsidP="00F4195C">
      <w:pPr>
        <w:pStyle w:val="Heading2"/>
      </w:pPr>
      <w:r w:rsidRPr="00C1405F">
        <w:tab/>
      </w:r>
      <w:bookmarkStart w:id="166" w:name="_Toc57924322"/>
      <w:r w:rsidRPr="00C1405F">
        <w:t>Asset Management Structure</w:t>
      </w:r>
      <w:bookmarkEnd w:id="166"/>
    </w:p>
    <w:p w14:paraId="7BF33715" w14:textId="4E7BB435" w:rsidR="00F4195C" w:rsidRDefault="00F4195C" w:rsidP="00F4195C">
      <w:r w:rsidRPr="00C1405F">
        <w:t xml:space="preserve">MPDC has recently restructured its Asset Management functions to ensure that there is a clear separation between Strategy/Policy and operational functions and service delivery. The following </w:t>
      </w:r>
      <w:r w:rsidR="00BA4C13">
        <w:t>two</w:t>
      </w:r>
      <w:r w:rsidRPr="00C1405F">
        <w:t xml:space="preserve"> figur</w:t>
      </w:r>
      <w:r>
        <w:t xml:space="preserve">es shows the new structure and </w:t>
      </w:r>
      <w:r w:rsidR="00BA4C13">
        <w:t xml:space="preserve">functional </w:t>
      </w:r>
      <w:r>
        <w:t>s</w:t>
      </w:r>
      <w:r w:rsidRPr="00C1405F">
        <w:t>eparation</w:t>
      </w:r>
      <w:r w:rsidR="00BA4C13">
        <w:t>.</w:t>
      </w:r>
    </w:p>
    <w:p w14:paraId="3C9508B4" w14:textId="77777777" w:rsidR="00F4195C" w:rsidRPr="00C165D0" w:rsidRDefault="00F4195C" w:rsidP="00F4195C"/>
    <w:p w14:paraId="5A95D05C" w14:textId="4D9929C0" w:rsidR="00F4195C" w:rsidRPr="00C165D0" w:rsidRDefault="003A4E8B" w:rsidP="00F4195C">
      <w:pPr>
        <w:pStyle w:val="Heading3"/>
      </w:pPr>
      <w:bookmarkStart w:id="167" w:name="_Toc57924323"/>
      <w:r>
        <w:lastRenderedPageBreak/>
        <w:t>Delivery Structure</w:t>
      </w:r>
      <w:bookmarkEnd w:id="167"/>
    </w:p>
    <w:p w14:paraId="53515590" w14:textId="6D907006" w:rsidR="00F4195C" w:rsidRDefault="003A4E8B" w:rsidP="00F4195C">
      <w:r>
        <w:rPr>
          <w:noProof/>
          <w:lang w:eastAsia="en-NZ"/>
        </w:rPr>
        <w:drawing>
          <wp:inline distT="0" distB="0" distL="0" distR="0" wp14:anchorId="162979E1" wp14:editId="7FB43E43">
            <wp:extent cx="5731510" cy="23926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392680"/>
                    </a:xfrm>
                    <a:prstGeom prst="rect">
                      <a:avLst/>
                    </a:prstGeom>
                  </pic:spPr>
                </pic:pic>
              </a:graphicData>
            </a:graphic>
          </wp:inline>
        </w:drawing>
      </w:r>
    </w:p>
    <w:p w14:paraId="724C481B" w14:textId="77777777" w:rsidR="00F4195C" w:rsidRDefault="00F4195C" w:rsidP="00F4195C"/>
    <w:p w14:paraId="3D6C9BC6" w14:textId="19341C84" w:rsidR="00BF51B6" w:rsidRDefault="00BF51B6" w:rsidP="00BF51B6">
      <w:r>
        <w:t xml:space="preserve">A contract Manager is shared between our Council and </w:t>
      </w:r>
      <w:r w:rsidR="00EB024B">
        <w:t>Thames Coromandel District Council</w:t>
      </w:r>
      <w:r>
        <w:t xml:space="preserve">.  The focus of the role is to oversee the </w:t>
      </w:r>
      <w:r w:rsidR="007A5123">
        <w:t>kerbside rubbish and recycling collection contract</w:t>
      </w:r>
      <w:r w:rsidR="00EB024B">
        <w:t>.</w:t>
      </w:r>
    </w:p>
    <w:p w14:paraId="36A67352" w14:textId="77777777" w:rsidR="000532CE" w:rsidRDefault="000532CE" w:rsidP="00BF51B6"/>
    <w:p w14:paraId="55CD69B9" w14:textId="77777777" w:rsidR="00F4195C" w:rsidRPr="00C165D0" w:rsidRDefault="00F4195C" w:rsidP="00F4195C">
      <w:pPr>
        <w:pStyle w:val="Heading3"/>
      </w:pPr>
      <w:bookmarkStart w:id="168" w:name="_Toc57924324"/>
      <w:r w:rsidRPr="00C165D0">
        <w:t>Asset Management Structure</w:t>
      </w:r>
      <w:bookmarkEnd w:id="168"/>
    </w:p>
    <w:p w14:paraId="445DB8CC" w14:textId="77777777" w:rsidR="00F4195C" w:rsidRDefault="00F4195C" w:rsidP="00F4195C"/>
    <w:p w14:paraId="5A8734BD" w14:textId="77777777" w:rsidR="00F4195C" w:rsidRDefault="00F4195C" w:rsidP="00F4195C">
      <w:r>
        <w:rPr>
          <w:noProof/>
          <w:lang w:eastAsia="en-NZ"/>
        </w:rPr>
        <w:drawing>
          <wp:inline distT="0" distB="0" distL="0" distR="0" wp14:anchorId="2E62057E" wp14:editId="01798B6B">
            <wp:extent cx="3695700" cy="4395552"/>
            <wp:effectExtent l="0" t="0" r="0" b="0"/>
            <wp:docPr id="36" name="Picture 15" descr="MPDC Structure - Business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DC Structure - Business Support"/>
                    <pic:cNvPicPr>
                      <a:picLocks noChangeAspect="1" noChangeArrowheads="1"/>
                    </pic:cNvPicPr>
                  </pic:nvPicPr>
                  <pic:blipFill>
                    <a:blip r:embed="rId69" cstate="print"/>
                    <a:srcRect/>
                    <a:stretch>
                      <a:fillRect/>
                    </a:stretch>
                  </pic:blipFill>
                  <pic:spPr bwMode="auto">
                    <a:xfrm>
                      <a:off x="0" y="0"/>
                      <a:ext cx="3709039" cy="4411417"/>
                    </a:xfrm>
                    <a:prstGeom prst="rect">
                      <a:avLst/>
                    </a:prstGeom>
                    <a:noFill/>
                    <a:ln w="9525">
                      <a:noFill/>
                      <a:miter lim="800000"/>
                      <a:headEnd/>
                      <a:tailEnd/>
                    </a:ln>
                  </pic:spPr>
                </pic:pic>
              </a:graphicData>
            </a:graphic>
          </wp:inline>
        </w:drawing>
      </w:r>
    </w:p>
    <w:p w14:paraId="0FFF0D35" w14:textId="77777777" w:rsidR="00F4195C" w:rsidRDefault="00F4195C" w:rsidP="00F4195C">
      <w:pPr>
        <w:rPr>
          <w:lang w:val="en-AU" w:eastAsia="en-US"/>
        </w:rPr>
      </w:pPr>
    </w:p>
    <w:p w14:paraId="46AA55DD" w14:textId="77777777" w:rsidR="00F4195C" w:rsidRPr="00CD7A85" w:rsidRDefault="00F4195C" w:rsidP="00F4195C">
      <w:pPr>
        <w:pStyle w:val="Heading3"/>
        <w:rPr>
          <w:lang w:eastAsia="en-US"/>
        </w:rPr>
      </w:pPr>
      <w:bookmarkStart w:id="169" w:name="_Toc57924325"/>
      <w:r w:rsidRPr="00CD7A85">
        <w:rPr>
          <w:lang w:eastAsia="en-US"/>
        </w:rPr>
        <w:lastRenderedPageBreak/>
        <w:t>How we do it</w:t>
      </w:r>
      <w:bookmarkEnd w:id="169"/>
    </w:p>
    <w:p w14:paraId="0FACCE30" w14:textId="77777777" w:rsidR="00F4195C" w:rsidRDefault="00F4195C" w:rsidP="00F4195C">
      <w:pPr>
        <w:jc w:val="center"/>
        <w:rPr>
          <w:lang w:val="en-AU" w:eastAsia="en-US"/>
        </w:rPr>
      </w:pPr>
      <w:r>
        <w:rPr>
          <w:noProof/>
          <w:lang w:eastAsia="en-NZ"/>
        </w:rPr>
        <w:drawing>
          <wp:inline distT="0" distB="0" distL="0" distR="0" wp14:anchorId="2EE636C7" wp14:editId="50D03EE5">
            <wp:extent cx="3763108" cy="2867558"/>
            <wp:effectExtent l="19050" t="0" r="8792"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3764915" cy="2868935"/>
                    </a:xfrm>
                    <a:prstGeom prst="rect">
                      <a:avLst/>
                    </a:prstGeom>
                    <a:noFill/>
                    <a:ln w="9525">
                      <a:noFill/>
                      <a:miter lim="800000"/>
                      <a:headEnd/>
                      <a:tailEnd/>
                    </a:ln>
                  </pic:spPr>
                </pic:pic>
              </a:graphicData>
            </a:graphic>
          </wp:inline>
        </w:drawing>
      </w:r>
    </w:p>
    <w:p w14:paraId="7B8F42F5" w14:textId="77777777" w:rsidR="00F4195C" w:rsidRDefault="00F4195C" w:rsidP="00727301">
      <w:pPr>
        <w:spacing w:after="120"/>
      </w:pPr>
    </w:p>
    <w:p w14:paraId="4208BBB2" w14:textId="77777777" w:rsidR="00BA4BC8" w:rsidRDefault="00BA4BC8" w:rsidP="00BA4BC8">
      <w:pPr>
        <w:pStyle w:val="Heading2"/>
      </w:pPr>
      <w:bookmarkStart w:id="170" w:name="_Toc57924326"/>
      <w:r>
        <w:t>Asset Management Policy</w:t>
      </w:r>
      <w:bookmarkEnd w:id="170"/>
    </w:p>
    <w:p w14:paraId="278B990D" w14:textId="5654E75E" w:rsidR="00BA4BC8" w:rsidRPr="000574E9" w:rsidRDefault="00BA4BC8" w:rsidP="00C66E6B">
      <w:pPr>
        <w:pStyle w:val="Heading3"/>
      </w:pPr>
      <w:bookmarkStart w:id="171" w:name="_Toc57924327"/>
      <w:r w:rsidRPr="000574E9">
        <w:t xml:space="preserve">Objective of the Asset Management </w:t>
      </w:r>
      <w:r w:rsidRPr="00FD5C19">
        <w:t>Policy</w:t>
      </w:r>
      <w:r w:rsidR="00BA4C13" w:rsidRPr="00FD5C19">
        <w:t xml:space="preserve"> (</w:t>
      </w:r>
      <w:r w:rsidR="003A4E8B" w:rsidRPr="00FD5C19">
        <w:t>2019</w:t>
      </w:r>
      <w:r w:rsidR="00BA4C13" w:rsidRPr="00FD5C19">
        <w:t>)</w:t>
      </w:r>
      <w:bookmarkEnd w:id="171"/>
    </w:p>
    <w:p w14:paraId="651B65D4" w14:textId="77777777" w:rsidR="00BA4BC8" w:rsidRPr="000574E9" w:rsidRDefault="00BA4BC8" w:rsidP="00BA4BC8">
      <w:pPr>
        <w:jc w:val="both"/>
        <w:rPr>
          <w:rFonts w:cs="Arial"/>
          <w:szCs w:val="20"/>
        </w:rPr>
      </w:pPr>
      <w:r w:rsidRPr="000574E9">
        <w:rPr>
          <w:rFonts w:cs="Arial"/>
          <w:szCs w:val="20"/>
        </w:rPr>
        <w:t xml:space="preserve">The objective of the Asset Management Policy for the Infrastructure Activities is to ensure that Council’s service delivery is optimised to deliver agreed community outcomes and levels of service, manage related risks and optimise expenditure over the entire life cycle of the service delivery, using appropriate assets as required. </w:t>
      </w:r>
    </w:p>
    <w:p w14:paraId="671E5D57" w14:textId="77777777" w:rsidR="00BA4BC8" w:rsidRPr="000574E9" w:rsidRDefault="00BA4BC8" w:rsidP="00BA4BC8">
      <w:pPr>
        <w:jc w:val="both"/>
        <w:rPr>
          <w:rFonts w:cs="Arial"/>
          <w:szCs w:val="20"/>
        </w:rPr>
      </w:pPr>
    </w:p>
    <w:p w14:paraId="12EFBEF4" w14:textId="77777777" w:rsidR="00BA4BC8" w:rsidRPr="000574E9" w:rsidRDefault="00BA4BC8" w:rsidP="00BA4BC8">
      <w:pPr>
        <w:jc w:val="both"/>
        <w:rPr>
          <w:rFonts w:cs="Arial"/>
          <w:szCs w:val="20"/>
        </w:rPr>
      </w:pPr>
      <w:r w:rsidRPr="000574E9">
        <w:rPr>
          <w:rFonts w:cs="Arial"/>
          <w:szCs w:val="20"/>
        </w:rPr>
        <w:t xml:space="preserve">The Asset Management Policy requires that the management of assets be in a systematic process to guide planning, acquisition, operation and maintenance, renewal and disposal of the required assets. </w:t>
      </w:r>
    </w:p>
    <w:p w14:paraId="127D6325" w14:textId="77777777" w:rsidR="00BA4BC8" w:rsidRPr="000574E9" w:rsidRDefault="00BA4BC8" w:rsidP="00BA4BC8">
      <w:pPr>
        <w:jc w:val="both"/>
        <w:rPr>
          <w:rFonts w:cs="Arial"/>
          <w:szCs w:val="20"/>
        </w:rPr>
      </w:pPr>
    </w:p>
    <w:p w14:paraId="6F51475F" w14:textId="77777777" w:rsidR="00BA4BC8" w:rsidRPr="000574E9" w:rsidRDefault="00BA4BC8" w:rsidP="00BA4BC8">
      <w:pPr>
        <w:jc w:val="both"/>
        <w:rPr>
          <w:rFonts w:cs="Arial"/>
          <w:szCs w:val="20"/>
        </w:rPr>
      </w:pPr>
      <w:r w:rsidRPr="000574E9">
        <w:rPr>
          <w:rFonts w:cs="Arial"/>
          <w:szCs w:val="20"/>
        </w:rPr>
        <w:t>Delivery of service is required to be sustainable in the long term and deliver on Council’s economic, environmental, social and cultural objectives.</w:t>
      </w:r>
    </w:p>
    <w:p w14:paraId="1C2C0BEA" w14:textId="77777777" w:rsidR="00BA4BC8" w:rsidRPr="00FA20A0" w:rsidRDefault="00BA4BC8" w:rsidP="00BA4BC8"/>
    <w:p w14:paraId="60D1C1FC" w14:textId="77777777" w:rsidR="00BA4BC8" w:rsidRPr="000574E9" w:rsidRDefault="00BA4BC8" w:rsidP="00C66E6B">
      <w:pPr>
        <w:pStyle w:val="Heading3"/>
      </w:pPr>
      <w:bookmarkStart w:id="172" w:name="_Toc57924328"/>
      <w:r w:rsidRPr="000574E9">
        <w:t>Appropriate Activity Management Levels</w:t>
      </w:r>
      <w:bookmarkEnd w:id="172"/>
    </w:p>
    <w:p w14:paraId="5FDD4F6B" w14:textId="77777777" w:rsidR="00BA4BC8" w:rsidRPr="00FA20A0" w:rsidRDefault="00BA4BC8" w:rsidP="00BA4BC8">
      <w:pPr>
        <w:jc w:val="both"/>
      </w:pPr>
      <w:r w:rsidRPr="00FA20A0">
        <w:t>The International Infrastructure Management Manual (IIMM) is the approved benchmark against which asset management is measured in New Zealand.  This manual allows for each Council to state the standard against which it will undertake its asset and activity management.</w:t>
      </w:r>
    </w:p>
    <w:p w14:paraId="483CA8F7" w14:textId="77777777" w:rsidR="00BA4BC8" w:rsidRPr="00FA20A0" w:rsidRDefault="00BA4BC8" w:rsidP="00BA4BC8">
      <w:pPr>
        <w:jc w:val="both"/>
      </w:pPr>
    </w:p>
    <w:p w14:paraId="5A2AF78D" w14:textId="77777777" w:rsidR="00BA4BC8" w:rsidRPr="00FA20A0" w:rsidRDefault="00BA4BC8" w:rsidP="00BA4BC8">
      <w:pPr>
        <w:jc w:val="both"/>
      </w:pPr>
      <w:r w:rsidRPr="00FA20A0">
        <w:t>The standards of the AMP’s can be considered on a scale as follows:</w:t>
      </w:r>
    </w:p>
    <w:p w14:paraId="50F0DC44" w14:textId="77777777" w:rsidR="00BA4BC8" w:rsidRPr="001F32AD" w:rsidRDefault="00BA4BC8" w:rsidP="008B55E5">
      <w:pPr>
        <w:pStyle w:val="ListParagraph"/>
        <w:numPr>
          <w:ilvl w:val="0"/>
          <w:numId w:val="29"/>
        </w:numPr>
        <w:tabs>
          <w:tab w:val="left" w:pos="3119"/>
        </w:tabs>
        <w:spacing w:after="0" w:line="240" w:lineRule="auto"/>
        <w:rPr>
          <w:rFonts w:ascii="Arial" w:hAnsi="Arial" w:cs="Arial"/>
          <w:sz w:val="22"/>
        </w:rPr>
      </w:pPr>
      <w:r w:rsidRPr="00965929">
        <w:rPr>
          <w:rFonts w:ascii="Arial" w:hAnsi="Arial" w:cs="Arial"/>
          <w:sz w:val="22"/>
        </w:rPr>
        <w:t>Core</w:t>
      </w:r>
      <w:r w:rsidRPr="00965929">
        <w:rPr>
          <w:rFonts w:ascii="Arial" w:hAnsi="Arial" w:cs="Arial"/>
          <w:sz w:val="22"/>
        </w:rPr>
        <w:tab/>
      </w:r>
      <w:r w:rsidRPr="001F32AD">
        <w:rPr>
          <w:rFonts w:ascii="Arial" w:hAnsi="Arial" w:cs="Arial"/>
          <w:sz w:val="22"/>
        </w:rPr>
        <w:t>- often referred to as basic AMP’s.</w:t>
      </w:r>
    </w:p>
    <w:p w14:paraId="433EF81E" w14:textId="77777777" w:rsidR="00BA4BC8" w:rsidRPr="001F32AD" w:rsidRDefault="00BA4BC8" w:rsidP="008B55E5">
      <w:pPr>
        <w:pStyle w:val="ListParagraph"/>
        <w:numPr>
          <w:ilvl w:val="0"/>
          <w:numId w:val="29"/>
        </w:numPr>
        <w:tabs>
          <w:tab w:val="left" w:pos="3119"/>
        </w:tabs>
        <w:spacing w:after="0" w:line="240" w:lineRule="auto"/>
        <w:rPr>
          <w:rFonts w:ascii="Arial" w:hAnsi="Arial" w:cs="Arial"/>
          <w:sz w:val="22"/>
        </w:rPr>
      </w:pPr>
      <w:r w:rsidRPr="001F32AD">
        <w:rPr>
          <w:rFonts w:ascii="Arial" w:hAnsi="Arial" w:cs="Arial"/>
          <w:sz w:val="22"/>
        </w:rPr>
        <w:t xml:space="preserve">Intermediate </w:t>
      </w:r>
      <w:r w:rsidRPr="001F32AD">
        <w:rPr>
          <w:rFonts w:ascii="Arial" w:hAnsi="Arial" w:cs="Arial"/>
          <w:sz w:val="22"/>
        </w:rPr>
        <w:tab/>
        <w:t>- transition between Core and Comprehensive/Advanced.</w:t>
      </w:r>
    </w:p>
    <w:p w14:paraId="61C16173" w14:textId="77777777" w:rsidR="00BA4BC8" w:rsidRPr="001F32AD" w:rsidRDefault="00BA4BC8" w:rsidP="008B55E5">
      <w:pPr>
        <w:pStyle w:val="ListParagraph"/>
        <w:numPr>
          <w:ilvl w:val="0"/>
          <w:numId w:val="29"/>
        </w:numPr>
        <w:tabs>
          <w:tab w:val="left" w:pos="3119"/>
        </w:tabs>
        <w:spacing w:after="0" w:line="240" w:lineRule="auto"/>
        <w:rPr>
          <w:rFonts w:ascii="Arial" w:hAnsi="Arial" w:cs="Arial"/>
          <w:sz w:val="22"/>
        </w:rPr>
      </w:pPr>
      <w:r w:rsidRPr="00965929">
        <w:rPr>
          <w:rFonts w:ascii="Arial" w:hAnsi="Arial" w:cs="Arial"/>
          <w:sz w:val="22"/>
        </w:rPr>
        <w:t>C</w:t>
      </w:r>
      <w:r w:rsidRPr="001F32AD">
        <w:rPr>
          <w:rFonts w:ascii="Arial" w:hAnsi="Arial" w:cs="Arial"/>
          <w:sz w:val="22"/>
        </w:rPr>
        <w:t>omprehensive/Advanced</w:t>
      </w:r>
      <w:r w:rsidRPr="001F32AD">
        <w:rPr>
          <w:rFonts w:ascii="Arial" w:hAnsi="Arial" w:cs="Arial"/>
          <w:sz w:val="22"/>
        </w:rPr>
        <w:tab/>
        <w:t>- most thorough AMP, accounting for all lifecycle elements.</w:t>
      </w:r>
    </w:p>
    <w:p w14:paraId="52C46EB7" w14:textId="77777777" w:rsidR="00BA4BC8" w:rsidRPr="00FA20A0" w:rsidRDefault="00BA4BC8" w:rsidP="00BA4BC8">
      <w:pPr>
        <w:jc w:val="both"/>
      </w:pPr>
    </w:p>
    <w:p w14:paraId="54D83892" w14:textId="77777777" w:rsidR="00BA4BC8" w:rsidRPr="00FA20A0" w:rsidRDefault="00BA4BC8" w:rsidP="00C66E6B">
      <w:pPr>
        <w:pStyle w:val="Heading3"/>
      </w:pPr>
      <w:bookmarkStart w:id="173" w:name="_Toc57924329"/>
      <w:r w:rsidRPr="00FA20A0">
        <w:t>‘Intermediate’ Asset Management Practice</w:t>
      </w:r>
      <w:bookmarkEnd w:id="173"/>
      <w:r w:rsidRPr="00FA20A0">
        <w:t xml:space="preserve"> </w:t>
      </w:r>
    </w:p>
    <w:p w14:paraId="2991C4BA" w14:textId="77777777" w:rsidR="00BA4BC8" w:rsidRPr="00FA20A0" w:rsidRDefault="00BA4BC8" w:rsidP="00BA4BC8">
      <w:pPr>
        <w:jc w:val="both"/>
        <w:rPr>
          <w:rFonts w:cs="Arial"/>
          <w:szCs w:val="20"/>
        </w:rPr>
      </w:pPr>
      <w:r w:rsidRPr="00FA20A0">
        <w:rPr>
          <w:rFonts w:cs="Arial"/>
          <w:szCs w:val="20"/>
        </w:rPr>
        <w:t>Intermediate asset management practice is undertaken at a level between ‘Core’ and ‘Comprehensive’ practice.  The focus is to build on the basic technical asset management planning of ‘Core’ practice by introducing improved maintenance management and more advanced asset management techniques (as appropriate).  Further use is made of risk management, asset lifecycle management, and service standard optimisation techniques.</w:t>
      </w:r>
    </w:p>
    <w:p w14:paraId="5834CF10" w14:textId="77777777" w:rsidR="00BA4BC8" w:rsidRPr="00FA20A0" w:rsidRDefault="00BA4BC8" w:rsidP="00BA4BC8"/>
    <w:p w14:paraId="4BAA06B5" w14:textId="77777777" w:rsidR="000532CE" w:rsidRDefault="000532CE">
      <w:pPr>
        <w:rPr>
          <w:rFonts w:ascii="Arial Bold" w:hAnsi="Arial Bold"/>
          <w:b/>
          <w:iCs/>
          <w:sz w:val="24"/>
        </w:rPr>
      </w:pPr>
      <w:r>
        <w:br w:type="page"/>
      </w:r>
    </w:p>
    <w:p w14:paraId="7CF87B31" w14:textId="7D3093FB" w:rsidR="00BA4C13" w:rsidRDefault="00BA4C13" w:rsidP="00BA4C13">
      <w:pPr>
        <w:pStyle w:val="Heading5"/>
      </w:pPr>
      <w:r>
        <w:lastRenderedPageBreak/>
        <w:t xml:space="preserve">Improvement Plan </w:t>
      </w:r>
    </w:p>
    <w:p w14:paraId="52F8A7F5" w14:textId="77777777" w:rsidR="000532CE" w:rsidRDefault="00BA4C13" w:rsidP="00BA4C13">
      <w:pPr>
        <w:jc w:val="both"/>
      </w:pPr>
      <w:r w:rsidRPr="00850113">
        <w:t xml:space="preserve">The Solid Waste </w:t>
      </w:r>
      <w:r>
        <w:t>Activity</w:t>
      </w:r>
      <w:r w:rsidRPr="00850113">
        <w:t xml:space="preserve"> </w:t>
      </w:r>
      <w:r>
        <w:t xml:space="preserve">Management </w:t>
      </w:r>
      <w:r w:rsidRPr="00850113">
        <w:t>Plan’s Improvement Plan is subject to constant reappraisal and change.  While reappraisal is an ongoing process, the Improvement Plan will form the basis of the solid waste activity annual business planning.</w:t>
      </w:r>
    </w:p>
    <w:p w14:paraId="27D86D5E" w14:textId="77777777" w:rsidR="000532CE" w:rsidRDefault="000532CE" w:rsidP="00BA4C13">
      <w:pPr>
        <w:jc w:val="both"/>
      </w:pPr>
    </w:p>
    <w:p w14:paraId="4A800488" w14:textId="34E8817F" w:rsidR="00BA4C13" w:rsidRDefault="00BA4C13" w:rsidP="00BA4C13">
      <w:pPr>
        <w:jc w:val="both"/>
      </w:pPr>
      <w:r>
        <w:t>The key improvements include:</w:t>
      </w:r>
    </w:p>
    <w:p w14:paraId="614B021A" w14:textId="77777777" w:rsidR="00BA4C13" w:rsidRPr="00AE1D94" w:rsidRDefault="00BA4C13" w:rsidP="008B55E5">
      <w:pPr>
        <w:pStyle w:val="ListParagraph"/>
        <w:numPr>
          <w:ilvl w:val="0"/>
          <w:numId w:val="46"/>
        </w:numPr>
        <w:jc w:val="both"/>
        <w:rPr>
          <w:rFonts w:ascii="Arial" w:hAnsi="Arial" w:cs="Arial"/>
          <w:sz w:val="22"/>
        </w:rPr>
      </w:pPr>
      <w:r w:rsidRPr="00AE1D94">
        <w:rPr>
          <w:rFonts w:ascii="Arial" w:hAnsi="Arial" w:cs="Arial"/>
          <w:sz w:val="22"/>
        </w:rPr>
        <w:t>Improve understand of any unknown closed landfills.</w:t>
      </w:r>
    </w:p>
    <w:p w14:paraId="159C88F2" w14:textId="77777777" w:rsidR="00BA4C13" w:rsidRDefault="00BA4C13" w:rsidP="008B55E5">
      <w:pPr>
        <w:pStyle w:val="ListParagraph"/>
        <w:numPr>
          <w:ilvl w:val="0"/>
          <w:numId w:val="46"/>
        </w:numPr>
        <w:jc w:val="both"/>
        <w:rPr>
          <w:rFonts w:ascii="Arial" w:hAnsi="Arial" w:cs="Arial"/>
          <w:sz w:val="22"/>
        </w:rPr>
      </w:pPr>
      <w:r w:rsidRPr="00AE1D94">
        <w:rPr>
          <w:rFonts w:ascii="Arial" w:hAnsi="Arial" w:cs="Arial"/>
          <w:sz w:val="22"/>
        </w:rPr>
        <w:t>Rectify any consent breaches</w:t>
      </w:r>
    </w:p>
    <w:p w14:paraId="313E7C2A" w14:textId="77777777" w:rsidR="00BA4C13" w:rsidRDefault="00BA4C13" w:rsidP="008B55E5">
      <w:pPr>
        <w:pStyle w:val="ListParagraph"/>
        <w:numPr>
          <w:ilvl w:val="0"/>
          <w:numId w:val="46"/>
        </w:numPr>
        <w:jc w:val="both"/>
        <w:rPr>
          <w:rFonts w:ascii="Arial" w:hAnsi="Arial" w:cs="Arial"/>
          <w:sz w:val="22"/>
        </w:rPr>
      </w:pPr>
      <w:r>
        <w:rPr>
          <w:rFonts w:ascii="Arial" w:hAnsi="Arial" w:cs="Arial"/>
          <w:sz w:val="22"/>
        </w:rPr>
        <w:t>Procurement planning for new service contract</w:t>
      </w:r>
    </w:p>
    <w:p w14:paraId="452E1F57" w14:textId="77777777" w:rsidR="00BA4C13" w:rsidRPr="00AE1D94" w:rsidRDefault="00BA4C13" w:rsidP="008B55E5">
      <w:pPr>
        <w:pStyle w:val="ListParagraph"/>
        <w:numPr>
          <w:ilvl w:val="0"/>
          <w:numId w:val="46"/>
        </w:numPr>
        <w:jc w:val="both"/>
        <w:rPr>
          <w:rFonts w:ascii="Arial" w:hAnsi="Arial" w:cs="Arial"/>
          <w:sz w:val="22"/>
        </w:rPr>
      </w:pPr>
      <w:r>
        <w:rPr>
          <w:rFonts w:ascii="Arial" w:hAnsi="Arial" w:cs="Arial"/>
          <w:sz w:val="22"/>
        </w:rPr>
        <w:t>Business case options analysis for changes to RTS &amp; collection services</w:t>
      </w:r>
    </w:p>
    <w:p w14:paraId="5C647908" w14:textId="77777777" w:rsidR="00DC5218" w:rsidRDefault="00DC5218" w:rsidP="00727301">
      <w:pPr>
        <w:spacing w:after="120"/>
      </w:pPr>
    </w:p>
    <w:p w14:paraId="158410A9" w14:textId="77777777" w:rsidR="00EC37D1" w:rsidRDefault="00EC37D1" w:rsidP="00727301">
      <w:pPr>
        <w:spacing w:after="120"/>
        <w:sectPr w:rsidR="00EC37D1" w:rsidSect="00256D90">
          <w:footerReference w:type="default" r:id="rId71"/>
          <w:headerReference w:type="first" r:id="rId72"/>
          <w:footerReference w:type="first" r:id="rId73"/>
          <w:endnotePr>
            <w:numFmt w:val="decimal"/>
          </w:endnotePr>
          <w:pgSz w:w="11906" w:h="16838" w:code="9"/>
          <w:pgMar w:top="1440" w:right="1440" w:bottom="1440" w:left="1440" w:header="709" w:footer="709" w:gutter="0"/>
          <w:cols w:space="708"/>
          <w:titlePg/>
          <w:docGrid w:linePitch="360"/>
        </w:sectPr>
      </w:pPr>
    </w:p>
    <w:p w14:paraId="57DDD4AE" w14:textId="3585652B" w:rsidR="006F71AA" w:rsidRDefault="000532CE" w:rsidP="000532CE">
      <w:pPr>
        <w:pStyle w:val="SectionHeading1"/>
      </w:pPr>
      <w:r>
        <w:lastRenderedPageBreak/>
        <w:t xml:space="preserve">Appendix A – </w:t>
      </w:r>
      <w:r w:rsidR="00472814" w:rsidRPr="00707360">
        <w:t>Draft LOS for Solid Waste Activity</w:t>
      </w:r>
    </w:p>
    <w:tbl>
      <w:tblPr>
        <w:tblW w:w="226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412"/>
        <w:gridCol w:w="2396"/>
        <w:gridCol w:w="2292"/>
        <w:gridCol w:w="1391"/>
        <w:gridCol w:w="1155"/>
        <w:gridCol w:w="1259"/>
        <w:gridCol w:w="1259"/>
        <w:gridCol w:w="1353"/>
        <w:gridCol w:w="1478"/>
        <w:gridCol w:w="1187"/>
        <w:gridCol w:w="1729"/>
        <w:gridCol w:w="1272"/>
        <w:gridCol w:w="2942"/>
      </w:tblGrid>
      <w:tr w:rsidR="00F44085" w:rsidRPr="0015561A" w14:paraId="3FCAF0F9" w14:textId="77777777" w:rsidTr="00EB5254">
        <w:trPr>
          <w:trHeight w:val="575"/>
        </w:trPr>
        <w:tc>
          <w:tcPr>
            <w:tcW w:w="1560" w:type="dxa"/>
            <w:shd w:val="clear" w:color="000000" w:fill="D9D9D9"/>
            <w:vAlign w:val="bottom"/>
            <w:hideMark/>
          </w:tcPr>
          <w:p w14:paraId="7434FF22" w14:textId="77777777" w:rsidR="000D4A3D" w:rsidRPr="0015561A" w:rsidRDefault="000D4A3D" w:rsidP="0015561A">
            <w:pPr>
              <w:rPr>
                <w:rFonts w:asciiTheme="minorHAnsi" w:hAnsiTheme="minorHAnsi" w:cstheme="minorHAnsi"/>
                <w:b/>
                <w:bCs/>
                <w:color w:val="000000"/>
                <w:sz w:val="18"/>
                <w:szCs w:val="18"/>
                <w:lang w:eastAsia="en-NZ"/>
              </w:rPr>
            </w:pPr>
            <w:bookmarkStart w:id="174" w:name="_Hlk57918098"/>
            <w:r w:rsidRPr="0015561A">
              <w:rPr>
                <w:rFonts w:asciiTheme="minorHAnsi" w:hAnsiTheme="minorHAnsi" w:cstheme="minorHAnsi"/>
                <w:b/>
                <w:bCs/>
                <w:color w:val="000000"/>
                <w:sz w:val="18"/>
                <w:szCs w:val="18"/>
                <w:lang w:eastAsia="en-NZ"/>
              </w:rPr>
              <w:t>Community Outcomes</w:t>
            </w:r>
          </w:p>
        </w:tc>
        <w:tc>
          <w:tcPr>
            <w:tcW w:w="1412" w:type="dxa"/>
            <w:shd w:val="clear" w:color="000000" w:fill="D9D9D9"/>
            <w:vAlign w:val="bottom"/>
            <w:hideMark/>
          </w:tcPr>
          <w:p w14:paraId="302CB915" w14:textId="77777777" w:rsidR="000D4A3D" w:rsidRPr="0015561A" w:rsidRDefault="000D4A3D" w:rsidP="0015561A">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Key service attribute</w:t>
            </w:r>
          </w:p>
        </w:tc>
        <w:tc>
          <w:tcPr>
            <w:tcW w:w="2396" w:type="dxa"/>
            <w:shd w:val="clear" w:color="000000" w:fill="D9D9D9"/>
            <w:vAlign w:val="bottom"/>
            <w:hideMark/>
          </w:tcPr>
          <w:p w14:paraId="3EC52CAD" w14:textId="77777777" w:rsidR="000D4A3D" w:rsidRPr="0015561A" w:rsidRDefault="000D4A3D" w:rsidP="0015561A">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LOS</w:t>
            </w:r>
          </w:p>
        </w:tc>
        <w:tc>
          <w:tcPr>
            <w:tcW w:w="2292" w:type="dxa"/>
            <w:shd w:val="clear" w:color="000000" w:fill="D9D9D9"/>
            <w:vAlign w:val="bottom"/>
            <w:hideMark/>
          </w:tcPr>
          <w:p w14:paraId="2D4FBEB8" w14:textId="77777777" w:rsidR="000D4A3D" w:rsidRPr="0015561A" w:rsidRDefault="000D4A3D" w:rsidP="0015561A">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Performance measure </w:t>
            </w:r>
          </w:p>
        </w:tc>
        <w:tc>
          <w:tcPr>
            <w:tcW w:w="1391" w:type="dxa"/>
            <w:shd w:val="clear" w:color="000000" w:fill="D9D9D9"/>
            <w:vAlign w:val="bottom"/>
            <w:hideMark/>
          </w:tcPr>
          <w:p w14:paraId="67545276" w14:textId="77777777" w:rsidR="000D4A3D" w:rsidRPr="0015561A" w:rsidRDefault="000D4A3D" w:rsidP="0015561A">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PM type (LTP/ AMP / Customer / Technical)</w:t>
            </w:r>
          </w:p>
        </w:tc>
        <w:tc>
          <w:tcPr>
            <w:tcW w:w="1155" w:type="dxa"/>
            <w:shd w:val="clear" w:color="000000" w:fill="D9D9D9"/>
            <w:vAlign w:val="bottom"/>
            <w:hideMark/>
          </w:tcPr>
          <w:p w14:paraId="28EC6CDC" w14:textId="77777777" w:rsidR="000D4A3D" w:rsidRPr="0015561A" w:rsidRDefault="000D4A3D" w:rsidP="0015561A">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Baseline results 2018/19 actuals</w:t>
            </w:r>
          </w:p>
        </w:tc>
        <w:tc>
          <w:tcPr>
            <w:tcW w:w="1259" w:type="dxa"/>
            <w:shd w:val="clear" w:color="000000" w:fill="D9D9D9"/>
            <w:vAlign w:val="bottom"/>
            <w:hideMark/>
          </w:tcPr>
          <w:p w14:paraId="1118EE4B" w14:textId="77777777" w:rsidR="000D4A3D" w:rsidRPr="0015561A" w:rsidRDefault="000D4A3D" w:rsidP="0015561A">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2019/20 Target</w:t>
            </w:r>
          </w:p>
        </w:tc>
        <w:tc>
          <w:tcPr>
            <w:tcW w:w="1259" w:type="dxa"/>
            <w:shd w:val="clear" w:color="000000" w:fill="D9D9D9"/>
            <w:vAlign w:val="bottom"/>
            <w:hideMark/>
          </w:tcPr>
          <w:p w14:paraId="047A79D5" w14:textId="77777777" w:rsidR="000D4A3D" w:rsidRPr="0015561A" w:rsidRDefault="000D4A3D" w:rsidP="0015561A">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Current Year 2020/21 target</w:t>
            </w:r>
          </w:p>
        </w:tc>
        <w:tc>
          <w:tcPr>
            <w:tcW w:w="1353" w:type="dxa"/>
            <w:shd w:val="clear" w:color="000000" w:fill="D9D9D9"/>
            <w:vAlign w:val="bottom"/>
            <w:hideMark/>
          </w:tcPr>
          <w:p w14:paraId="69A097E6" w14:textId="77777777" w:rsidR="000D4A3D" w:rsidRPr="0015561A" w:rsidRDefault="000D4A3D" w:rsidP="0015561A">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2021/22 Target (year 1)</w:t>
            </w:r>
          </w:p>
        </w:tc>
        <w:tc>
          <w:tcPr>
            <w:tcW w:w="1478" w:type="dxa"/>
            <w:shd w:val="clear" w:color="000000" w:fill="D9D9D9"/>
            <w:vAlign w:val="bottom"/>
            <w:hideMark/>
          </w:tcPr>
          <w:p w14:paraId="50F0433F" w14:textId="77777777" w:rsidR="000D4A3D" w:rsidRPr="0015561A" w:rsidRDefault="000D4A3D" w:rsidP="00C75CAE">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2022/23 Target </w:t>
            </w:r>
            <w:r w:rsidRPr="0015561A">
              <w:rPr>
                <w:rFonts w:asciiTheme="minorHAnsi" w:hAnsiTheme="minorHAnsi" w:cstheme="minorHAnsi"/>
                <w:b/>
                <w:bCs/>
                <w:color w:val="000000"/>
                <w:sz w:val="18"/>
                <w:szCs w:val="18"/>
                <w:lang w:eastAsia="en-NZ"/>
              </w:rPr>
              <w:br/>
              <w:t>(year 2)</w:t>
            </w:r>
          </w:p>
        </w:tc>
        <w:tc>
          <w:tcPr>
            <w:tcW w:w="1187" w:type="dxa"/>
            <w:shd w:val="clear" w:color="000000" w:fill="D9D9D9"/>
            <w:vAlign w:val="bottom"/>
            <w:hideMark/>
          </w:tcPr>
          <w:p w14:paraId="2C50A8EC" w14:textId="77777777" w:rsidR="000D4A3D" w:rsidRPr="0015561A" w:rsidRDefault="000D4A3D">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2023/24 Target </w:t>
            </w:r>
            <w:r w:rsidRPr="0015561A">
              <w:rPr>
                <w:rFonts w:asciiTheme="minorHAnsi" w:hAnsiTheme="minorHAnsi" w:cstheme="minorHAnsi"/>
                <w:b/>
                <w:bCs/>
                <w:color w:val="000000"/>
                <w:sz w:val="18"/>
                <w:szCs w:val="18"/>
                <w:lang w:eastAsia="en-NZ"/>
              </w:rPr>
              <w:br/>
              <w:t>(year 3)</w:t>
            </w:r>
          </w:p>
        </w:tc>
        <w:tc>
          <w:tcPr>
            <w:tcW w:w="1729" w:type="dxa"/>
            <w:shd w:val="clear" w:color="000000" w:fill="D9D9D9"/>
            <w:vAlign w:val="bottom"/>
            <w:hideMark/>
          </w:tcPr>
          <w:p w14:paraId="2D6D21D4" w14:textId="77777777" w:rsidR="000D4A3D" w:rsidRPr="0015561A" w:rsidRDefault="000D4A3D">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2024/25 to 2030/31 Target</w:t>
            </w:r>
            <w:r w:rsidRPr="0015561A">
              <w:rPr>
                <w:rFonts w:asciiTheme="minorHAnsi" w:hAnsiTheme="minorHAnsi" w:cstheme="minorHAnsi"/>
                <w:b/>
                <w:bCs/>
                <w:color w:val="000000"/>
                <w:sz w:val="18"/>
                <w:szCs w:val="18"/>
                <w:lang w:eastAsia="en-NZ"/>
              </w:rPr>
              <w:br/>
              <w:t>(years 4 to 10)</w:t>
            </w:r>
          </w:p>
        </w:tc>
        <w:tc>
          <w:tcPr>
            <w:tcW w:w="1272" w:type="dxa"/>
            <w:shd w:val="clear" w:color="000000" w:fill="D9D9D9"/>
            <w:vAlign w:val="bottom"/>
            <w:hideMark/>
          </w:tcPr>
          <w:p w14:paraId="4EB78F6A" w14:textId="77777777" w:rsidR="000D4A3D" w:rsidRPr="0015561A" w:rsidRDefault="000D4A3D">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Measurement procedure</w:t>
            </w:r>
          </w:p>
        </w:tc>
        <w:tc>
          <w:tcPr>
            <w:tcW w:w="2942" w:type="dxa"/>
            <w:shd w:val="clear" w:color="000000" w:fill="D9D9D9"/>
            <w:vAlign w:val="bottom"/>
            <w:hideMark/>
          </w:tcPr>
          <w:p w14:paraId="7305C7B2" w14:textId="77777777" w:rsidR="000D4A3D" w:rsidRPr="0015561A" w:rsidRDefault="000D4A3D">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Comments</w:t>
            </w:r>
          </w:p>
        </w:tc>
      </w:tr>
      <w:bookmarkEnd w:id="174"/>
      <w:tr w:rsidR="00F44085" w:rsidRPr="0015561A" w14:paraId="5A14C51F" w14:textId="77777777" w:rsidTr="00EB5254">
        <w:trPr>
          <w:trHeight w:val="971"/>
        </w:trPr>
        <w:tc>
          <w:tcPr>
            <w:tcW w:w="1560" w:type="dxa"/>
            <w:vMerge w:val="restart"/>
            <w:shd w:val="clear" w:color="auto" w:fill="auto"/>
            <w:vAlign w:val="center"/>
            <w:hideMark/>
          </w:tcPr>
          <w:p w14:paraId="678B5D4B"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412" w:type="dxa"/>
            <w:shd w:val="clear" w:color="000000" w:fill="DDEBF7"/>
            <w:noWrap/>
            <w:vAlign w:val="center"/>
            <w:hideMark/>
          </w:tcPr>
          <w:p w14:paraId="6886E21B"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Satisfaction</w:t>
            </w:r>
          </w:p>
        </w:tc>
        <w:tc>
          <w:tcPr>
            <w:tcW w:w="2396" w:type="dxa"/>
            <w:shd w:val="clear" w:color="000000" w:fill="DDEBF7"/>
            <w:vAlign w:val="center"/>
            <w:hideMark/>
          </w:tcPr>
          <w:p w14:paraId="199D1A2D"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We will provide kerbside refuse and recycling collection service to properties charged the targeted rate</w:t>
            </w:r>
          </w:p>
        </w:tc>
        <w:tc>
          <w:tcPr>
            <w:tcW w:w="2292" w:type="dxa"/>
            <w:shd w:val="clear" w:color="000000" w:fill="DDEBF7"/>
            <w:vAlign w:val="center"/>
            <w:hideMark/>
          </w:tcPr>
          <w:p w14:paraId="3B01E732"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Percentage of users satisfied with kerbside rubbish and recycling collection services</w:t>
            </w:r>
          </w:p>
        </w:tc>
        <w:tc>
          <w:tcPr>
            <w:tcW w:w="1391" w:type="dxa"/>
            <w:shd w:val="clear" w:color="000000" w:fill="DDEBF7"/>
            <w:vAlign w:val="center"/>
            <w:hideMark/>
          </w:tcPr>
          <w:p w14:paraId="530F4181"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LTP / Customer</w:t>
            </w:r>
          </w:p>
        </w:tc>
        <w:tc>
          <w:tcPr>
            <w:tcW w:w="1155" w:type="dxa"/>
            <w:shd w:val="clear" w:color="000000" w:fill="DDEBF7"/>
            <w:vAlign w:val="center"/>
            <w:hideMark/>
          </w:tcPr>
          <w:p w14:paraId="0B50D1A0" w14:textId="77777777" w:rsidR="000D4A3D" w:rsidRPr="0015561A" w:rsidRDefault="000D4A3D" w:rsidP="0015561A">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New measure</w:t>
            </w:r>
          </w:p>
        </w:tc>
        <w:tc>
          <w:tcPr>
            <w:tcW w:w="1259" w:type="dxa"/>
            <w:shd w:val="clear" w:color="000000" w:fill="DDEBF7"/>
            <w:vAlign w:val="center"/>
            <w:hideMark/>
          </w:tcPr>
          <w:p w14:paraId="36869FD9"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DDEBF7"/>
            <w:vAlign w:val="center"/>
            <w:hideMark/>
          </w:tcPr>
          <w:p w14:paraId="65AF0E90"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353" w:type="dxa"/>
            <w:shd w:val="clear" w:color="000000" w:fill="DDEBF7"/>
            <w:noWrap/>
            <w:vAlign w:val="center"/>
            <w:hideMark/>
          </w:tcPr>
          <w:p w14:paraId="07CE9623" w14:textId="77777777" w:rsidR="000D4A3D" w:rsidRPr="0015561A" w:rsidRDefault="000D4A3D" w:rsidP="00C85E6E">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Baseline</w:t>
            </w:r>
          </w:p>
        </w:tc>
        <w:tc>
          <w:tcPr>
            <w:tcW w:w="1478" w:type="dxa"/>
            <w:shd w:val="clear" w:color="000000" w:fill="DDEBF7"/>
            <w:vAlign w:val="center"/>
            <w:hideMark/>
          </w:tcPr>
          <w:p w14:paraId="1B627ECE" w14:textId="77777777" w:rsidR="000D4A3D" w:rsidRPr="0015561A" w:rsidRDefault="000D4A3D" w:rsidP="00C85E6E">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Maintain baseline</w:t>
            </w:r>
          </w:p>
        </w:tc>
        <w:tc>
          <w:tcPr>
            <w:tcW w:w="1187" w:type="dxa"/>
            <w:shd w:val="clear" w:color="000000" w:fill="DDEBF7"/>
            <w:vAlign w:val="center"/>
            <w:hideMark/>
          </w:tcPr>
          <w:p w14:paraId="2CA76041" w14:textId="77777777" w:rsidR="000D4A3D" w:rsidRPr="0015561A" w:rsidRDefault="000D4A3D" w:rsidP="00C75CAE">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Maintain baseline</w:t>
            </w:r>
          </w:p>
        </w:tc>
        <w:tc>
          <w:tcPr>
            <w:tcW w:w="1729" w:type="dxa"/>
            <w:shd w:val="clear" w:color="000000" w:fill="DDEBF7"/>
            <w:vAlign w:val="center"/>
            <w:hideMark/>
          </w:tcPr>
          <w:p w14:paraId="2C247907"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 xml:space="preserve">In 2024/25, add a 2% increase to baseline figure, then maintain at that level </w:t>
            </w:r>
          </w:p>
        </w:tc>
        <w:tc>
          <w:tcPr>
            <w:tcW w:w="1272" w:type="dxa"/>
            <w:shd w:val="clear" w:color="000000" w:fill="DDEBF7"/>
            <w:vAlign w:val="center"/>
            <w:hideMark/>
          </w:tcPr>
          <w:p w14:paraId="0E43CC1A"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Annual customer surveys</w:t>
            </w:r>
          </w:p>
        </w:tc>
        <w:tc>
          <w:tcPr>
            <w:tcW w:w="2942" w:type="dxa"/>
            <w:shd w:val="clear" w:color="000000" w:fill="DDEBF7"/>
            <w:vAlign w:val="center"/>
            <w:hideMark/>
          </w:tcPr>
          <w:p w14:paraId="59F9AAA8"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New measure - splitting out refuse/recycling and transfer stations into a separate measure </w:t>
            </w:r>
          </w:p>
        </w:tc>
      </w:tr>
      <w:tr w:rsidR="00F44085" w:rsidRPr="0015561A" w14:paraId="47B5E537" w14:textId="77777777" w:rsidTr="00EB5254">
        <w:trPr>
          <w:trHeight w:val="973"/>
        </w:trPr>
        <w:tc>
          <w:tcPr>
            <w:tcW w:w="1560" w:type="dxa"/>
            <w:vMerge/>
            <w:vAlign w:val="center"/>
            <w:hideMark/>
          </w:tcPr>
          <w:p w14:paraId="69DB2B26" w14:textId="77777777" w:rsidR="000D4A3D" w:rsidRPr="0015561A" w:rsidRDefault="000D4A3D">
            <w:pPr>
              <w:rPr>
                <w:rFonts w:asciiTheme="minorHAnsi" w:hAnsiTheme="minorHAnsi" w:cstheme="minorHAnsi"/>
                <w:color w:val="000000"/>
                <w:sz w:val="18"/>
                <w:szCs w:val="18"/>
                <w:lang w:eastAsia="en-NZ"/>
              </w:rPr>
            </w:pPr>
          </w:p>
        </w:tc>
        <w:tc>
          <w:tcPr>
            <w:tcW w:w="1412" w:type="dxa"/>
            <w:shd w:val="clear" w:color="000000" w:fill="DDEBF7"/>
            <w:noWrap/>
            <w:vAlign w:val="center"/>
            <w:hideMark/>
          </w:tcPr>
          <w:p w14:paraId="1813386F"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Satisfaction</w:t>
            </w:r>
          </w:p>
        </w:tc>
        <w:tc>
          <w:tcPr>
            <w:tcW w:w="2396" w:type="dxa"/>
            <w:shd w:val="clear" w:color="000000" w:fill="DDEBF7"/>
            <w:vAlign w:val="center"/>
            <w:hideMark/>
          </w:tcPr>
          <w:p w14:paraId="3468B5D1"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We will provide transfer stations for the community that allow for the Reuse and Recovery of materials</w:t>
            </w:r>
          </w:p>
        </w:tc>
        <w:tc>
          <w:tcPr>
            <w:tcW w:w="2292" w:type="dxa"/>
            <w:shd w:val="clear" w:color="000000" w:fill="DDEBF7"/>
            <w:vAlign w:val="center"/>
            <w:hideMark/>
          </w:tcPr>
          <w:p w14:paraId="3013F54F"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Percentage of users satisfied with transfer stations </w:t>
            </w:r>
          </w:p>
        </w:tc>
        <w:tc>
          <w:tcPr>
            <w:tcW w:w="1391" w:type="dxa"/>
            <w:shd w:val="clear" w:color="000000" w:fill="DDEBF7"/>
            <w:vAlign w:val="center"/>
            <w:hideMark/>
          </w:tcPr>
          <w:p w14:paraId="08B69E23"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LTP / Customer</w:t>
            </w:r>
          </w:p>
        </w:tc>
        <w:tc>
          <w:tcPr>
            <w:tcW w:w="1155" w:type="dxa"/>
            <w:shd w:val="clear" w:color="000000" w:fill="DDEBF7"/>
            <w:vAlign w:val="center"/>
            <w:hideMark/>
          </w:tcPr>
          <w:p w14:paraId="60DD4E4C"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New measure</w:t>
            </w:r>
          </w:p>
        </w:tc>
        <w:tc>
          <w:tcPr>
            <w:tcW w:w="1259" w:type="dxa"/>
            <w:shd w:val="clear" w:color="000000" w:fill="DDEBF7"/>
            <w:vAlign w:val="center"/>
            <w:hideMark/>
          </w:tcPr>
          <w:p w14:paraId="2511B28C"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DDEBF7"/>
            <w:vAlign w:val="center"/>
            <w:hideMark/>
          </w:tcPr>
          <w:p w14:paraId="32FB5EC8"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353" w:type="dxa"/>
            <w:shd w:val="clear" w:color="000000" w:fill="DDEBF7"/>
            <w:noWrap/>
            <w:vAlign w:val="center"/>
            <w:hideMark/>
          </w:tcPr>
          <w:p w14:paraId="706FE1CA"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Baseline</w:t>
            </w:r>
          </w:p>
        </w:tc>
        <w:tc>
          <w:tcPr>
            <w:tcW w:w="1478" w:type="dxa"/>
            <w:shd w:val="clear" w:color="000000" w:fill="DDEBF7"/>
            <w:vAlign w:val="center"/>
            <w:hideMark/>
          </w:tcPr>
          <w:p w14:paraId="0F35F8FF"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Maintain baseline</w:t>
            </w:r>
          </w:p>
        </w:tc>
        <w:tc>
          <w:tcPr>
            <w:tcW w:w="1187" w:type="dxa"/>
            <w:shd w:val="clear" w:color="000000" w:fill="DDEBF7"/>
            <w:vAlign w:val="center"/>
            <w:hideMark/>
          </w:tcPr>
          <w:p w14:paraId="249E16CB"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Maintain baseline</w:t>
            </w:r>
          </w:p>
        </w:tc>
        <w:tc>
          <w:tcPr>
            <w:tcW w:w="1729" w:type="dxa"/>
            <w:shd w:val="clear" w:color="000000" w:fill="DDEBF7"/>
            <w:vAlign w:val="center"/>
            <w:hideMark/>
          </w:tcPr>
          <w:p w14:paraId="5FDD4083"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 xml:space="preserve">In 2024/25, add a 2% increase to baseline figure, then maintain at that level </w:t>
            </w:r>
          </w:p>
        </w:tc>
        <w:tc>
          <w:tcPr>
            <w:tcW w:w="1272" w:type="dxa"/>
            <w:shd w:val="clear" w:color="000000" w:fill="DDEBF7"/>
            <w:vAlign w:val="center"/>
            <w:hideMark/>
          </w:tcPr>
          <w:p w14:paraId="4600C877"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Annual customer surveys</w:t>
            </w:r>
          </w:p>
        </w:tc>
        <w:tc>
          <w:tcPr>
            <w:tcW w:w="2942" w:type="dxa"/>
            <w:shd w:val="clear" w:color="000000" w:fill="DDEBF7"/>
            <w:vAlign w:val="center"/>
            <w:hideMark/>
          </w:tcPr>
          <w:p w14:paraId="27176622"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New measure - splitting out refuse/recycling and transfer stations into a separate measure </w:t>
            </w:r>
          </w:p>
        </w:tc>
      </w:tr>
      <w:tr w:rsidR="00F44085" w:rsidRPr="0015561A" w14:paraId="60D7A6F4" w14:textId="77777777" w:rsidTr="00EB5254">
        <w:trPr>
          <w:trHeight w:val="1455"/>
        </w:trPr>
        <w:tc>
          <w:tcPr>
            <w:tcW w:w="1560" w:type="dxa"/>
            <w:vMerge/>
            <w:vAlign w:val="center"/>
            <w:hideMark/>
          </w:tcPr>
          <w:p w14:paraId="28275808" w14:textId="77777777" w:rsidR="000D4A3D" w:rsidRPr="0015561A" w:rsidRDefault="000D4A3D">
            <w:pPr>
              <w:rPr>
                <w:rFonts w:asciiTheme="minorHAnsi" w:hAnsiTheme="minorHAnsi" w:cstheme="minorHAnsi"/>
                <w:color w:val="000000"/>
                <w:sz w:val="18"/>
                <w:szCs w:val="18"/>
                <w:lang w:eastAsia="en-NZ"/>
              </w:rPr>
            </w:pPr>
          </w:p>
        </w:tc>
        <w:tc>
          <w:tcPr>
            <w:tcW w:w="1412" w:type="dxa"/>
            <w:vMerge w:val="restart"/>
            <w:shd w:val="clear" w:color="000000" w:fill="DDEBF7"/>
            <w:vAlign w:val="center"/>
            <w:hideMark/>
          </w:tcPr>
          <w:p w14:paraId="0868F7B6"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Environmentally Sustainable</w:t>
            </w:r>
          </w:p>
        </w:tc>
        <w:tc>
          <w:tcPr>
            <w:tcW w:w="2396" w:type="dxa"/>
            <w:vMerge w:val="restart"/>
            <w:shd w:val="clear" w:color="000000" w:fill="DDEBF7"/>
            <w:vAlign w:val="center"/>
            <w:hideMark/>
          </w:tcPr>
          <w:p w14:paraId="3DF3BB90"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We will encourage residents to minimise waste disposal to landfill by providing more sustainable waste management options</w:t>
            </w:r>
          </w:p>
        </w:tc>
        <w:tc>
          <w:tcPr>
            <w:tcW w:w="2292" w:type="dxa"/>
            <w:shd w:val="clear" w:color="000000" w:fill="DDEBF7"/>
            <w:vAlign w:val="center"/>
            <w:hideMark/>
          </w:tcPr>
          <w:p w14:paraId="4A6F50DD"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Total quantity of kerbside household waste sent to landfill</w:t>
            </w:r>
          </w:p>
        </w:tc>
        <w:tc>
          <w:tcPr>
            <w:tcW w:w="1391" w:type="dxa"/>
            <w:shd w:val="clear" w:color="000000" w:fill="DDEBF7"/>
            <w:vAlign w:val="center"/>
            <w:hideMark/>
          </w:tcPr>
          <w:p w14:paraId="2B7E080D"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LTP / Customer </w:t>
            </w:r>
          </w:p>
        </w:tc>
        <w:tc>
          <w:tcPr>
            <w:tcW w:w="1155" w:type="dxa"/>
            <w:shd w:val="clear" w:color="000000" w:fill="DDEBF7"/>
            <w:vAlign w:val="center"/>
            <w:hideMark/>
          </w:tcPr>
          <w:p w14:paraId="1D07A56E"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48.94kgs of waste per</w:t>
            </w:r>
            <w:r w:rsidRPr="0015561A">
              <w:rPr>
                <w:rFonts w:asciiTheme="minorHAnsi" w:hAnsiTheme="minorHAnsi" w:cstheme="minorHAnsi"/>
                <w:color w:val="000000"/>
                <w:sz w:val="18"/>
                <w:szCs w:val="18"/>
                <w:lang w:eastAsia="en-NZ"/>
              </w:rPr>
              <w:br/>
              <w:t>person per year sent to the landfill</w:t>
            </w:r>
          </w:p>
        </w:tc>
        <w:tc>
          <w:tcPr>
            <w:tcW w:w="1259" w:type="dxa"/>
            <w:shd w:val="clear" w:color="000000" w:fill="DDEBF7"/>
            <w:vAlign w:val="center"/>
            <w:hideMark/>
          </w:tcPr>
          <w:p w14:paraId="4962241C"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45.2kgs</w:t>
            </w:r>
          </w:p>
        </w:tc>
        <w:tc>
          <w:tcPr>
            <w:tcW w:w="1259" w:type="dxa"/>
            <w:shd w:val="clear" w:color="000000" w:fill="DDEBF7"/>
            <w:vAlign w:val="center"/>
            <w:hideMark/>
          </w:tcPr>
          <w:p w14:paraId="55101405" w14:textId="01994CCE"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353" w:type="dxa"/>
            <w:shd w:val="clear" w:color="000000" w:fill="DDEBF7"/>
            <w:vAlign w:val="center"/>
            <w:hideMark/>
          </w:tcPr>
          <w:p w14:paraId="64DCF974" w14:textId="147EBFD3"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478" w:type="dxa"/>
            <w:shd w:val="clear" w:color="000000" w:fill="DDEBF7"/>
            <w:vAlign w:val="center"/>
            <w:hideMark/>
          </w:tcPr>
          <w:p w14:paraId="0C5AB7BA" w14:textId="5D91BD12"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 *</w:t>
            </w:r>
          </w:p>
        </w:tc>
        <w:tc>
          <w:tcPr>
            <w:tcW w:w="1187" w:type="dxa"/>
            <w:shd w:val="clear" w:color="000000" w:fill="DDEBF7"/>
            <w:vAlign w:val="center"/>
            <w:hideMark/>
          </w:tcPr>
          <w:p w14:paraId="0F471338" w14:textId="51BBF932"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729" w:type="dxa"/>
            <w:shd w:val="clear" w:color="000000" w:fill="DDEBF7"/>
            <w:vAlign w:val="center"/>
            <w:hideMark/>
          </w:tcPr>
          <w:p w14:paraId="34B90B1C" w14:textId="3353C2BD"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2% (on previous year) per person per year (from previous year)*</w:t>
            </w:r>
          </w:p>
        </w:tc>
        <w:tc>
          <w:tcPr>
            <w:tcW w:w="1272" w:type="dxa"/>
            <w:vMerge w:val="restart"/>
            <w:shd w:val="clear" w:color="000000" w:fill="DDEBF7"/>
            <w:vAlign w:val="center"/>
            <w:hideMark/>
          </w:tcPr>
          <w:p w14:paraId="39EBFAC1"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Weighbridge records</w:t>
            </w:r>
          </w:p>
        </w:tc>
        <w:tc>
          <w:tcPr>
            <w:tcW w:w="2942" w:type="dxa"/>
            <w:vMerge w:val="restart"/>
            <w:shd w:val="clear" w:color="000000" w:fill="DDEBF7"/>
            <w:vAlign w:val="center"/>
            <w:hideMark/>
          </w:tcPr>
          <w:p w14:paraId="2CFF7FD4"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This is measured through our records of monthly weighbridge quantities of kerbside and transfer station recyclables. Due to changing government regulations globally there is a decrease in the types of recyclable materials that are able to be recycled. This change in material acceptance has caused a fluctuation of waste that can be diverted from landfill.</w:t>
            </w:r>
            <w:r w:rsidRPr="0015561A">
              <w:rPr>
                <w:rFonts w:asciiTheme="minorHAnsi" w:hAnsiTheme="minorHAnsi" w:cstheme="minorHAnsi"/>
                <w:color w:val="000000"/>
                <w:sz w:val="18"/>
                <w:szCs w:val="18"/>
                <w:lang w:eastAsia="en-NZ"/>
              </w:rPr>
              <w:br/>
            </w:r>
            <w:r w:rsidRPr="0015561A">
              <w:rPr>
                <w:rFonts w:asciiTheme="minorHAnsi" w:hAnsiTheme="minorHAnsi" w:cstheme="minorHAnsi"/>
                <w:color w:val="000000"/>
                <w:sz w:val="18"/>
                <w:szCs w:val="18"/>
                <w:lang w:eastAsia="en-NZ"/>
              </w:rPr>
              <w:br/>
              <w:t>A total of 1555.81 metric tonnes of kerbside waste was sent to the landfill, based on the estimated population of 34,404 this means that on average 45.2kgs of waste per person was sent to the landfill for the year 2019/20.</w:t>
            </w:r>
            <w:r w:rsidRPr="0015561A">
              <w:rPr>
                <w:rFonts w:asciiTheme="minorHAnsi" w:hAnsiTheme="minorHAnsi" w:cstheme="minorHAnsi"/>
                <w:color w:val="000000"/>
                <w:sz w:val="18"/>
                <w:szCs w:val="18"/>
                <w:lang w:eastAsia="en-NZ"/>
              </w:rPr>
              <w:br/>
            </w:r>
            <w:r w:rsidRPr="0015561A">
              <w:rPr>
                <w:rFonts w:asciiTheme="minorHAnsi" w:hAnsiTheme="minorHAnsi" w:cstheme="minorHAnsi"/>
                <w:color w:val="000000"/>
                <w:sz w:val="18"/>
                <w:szCs w:val="18"/>
                <w:lang w:eastAsia="en-NZ"/>
              </w:rPr>
              <w:br/>
              <w:t>During the COVID-19 lockdown we were unable to recycle any normally recyclable material and it was all required to be sent to landfill, this will have impacted our proportion of waste diverted.</w:t>
            </w:r>
          </w:p>
        </w:tc>
      </w:tr>
      <w:tr w:rsidR="00F44085" w:rsidRPr="0015561A" w14:paraId="6D6D535A" w14:textId="77777777" w:rsidTr="00EB5254">
        <w:trPr>
          <w:trHeight w:val="2520"/>
        </w:trPr>
        <w:tc>
          <w:tcPr>
            <w:tcW w:w="1560" w:type="dxa"/>
            <w:vMerge/>
            <w:vAlign w:val="center"/>
            <w:hideMark/>
          </w:tcPr>
          <w:p w14:paraId="4C2CCEA8" w14:textId="77777777" w:rsidR="000D4A3D" w:rsidRPr="0015561A" w:rsidRDefault="000D4A3D">
            <w:pPr>
              <w:rPr>
                <w:rFonts w:asciiTheme="minorHAnsi" w:hAnsiTheme="minorHAnsi" w:cstheme="minorHAnsi"/>
                <w:color w:val="000000"/>
                <w:sz w:val="18"/>
                <w:szCs w:val="18"/>
                <w:lang w:eastAsia="en-NZ"/>
              </w:rPr>
            </w:pPr>
          </w:p>
        </w:tc>
        <w:tc>
          <w:tcPr>
            <w:tcW w:w="1412" w:type="dxa"/>
            <w:vMerge/>
            <w:vAlign w:val="center"/>
            <w:hideMark/>
          </w:tcPr>
          <w:p w14:paraId="6E00F213" w14:textId="77777777" w:rsidR="000D4A3D" w:rsidRPr="0015561A" w:rsidRDefault="000D4A3D">
            <w:pPr>
              <w:rPr>
                <w:rFonts w:asciiTheme="minorHAnsi" w:hAnsiTheme="minorHAnsi" w:cstheme="minorHAnsi"/>
                <w:color w:val="000000"/>
                <w:sz w:val="18"/>
                <w:szCs w:val="18"/>
                <w:lang w:eastAsia="en-NZ"/>
              </w:rPr>
            </w:pPr>
          </w:p>
        </w:tc>
        <w:tc>
          <w:tcPr>
            <w:tcW w:w="2396" w:type="dxa"/>
            <w:vMerge/>
            <w:vAlign w:val="center"/>
            <w:hideMark/>
          </w:tcPr>
          <w:p w14:paraId="3553A416" w14:textId="77777777" w:rsidR="000D4A3D" w:rsidRPr="0015561A" w:rsidRDefault="000D4A3D">
            <w:pPr>
              <w:rPr>
                <w:rFonts w:asciiTheme="minorHAnsi" w:hAnsiTheme="minorHAnsi" w:cstheme="minorHAnsi"/>
                <w:color w:val="000000"/>
                <w:sz w:val="18"/>
                <w:szCs w:val="18"/>
                <w:lang w:eastAsia="en-NZ"/>
              </w:rPr>
            </w:pPr>
          </w:p>
        </w:tc>
        <w:tc>
          <w:tcPr>
            <w:tcW w:w="2292" w:type="dxa"/>
            <w:shd w:val="clear" w:color="000000" w:fill="DDEBF7"/>
            <w:vAlign w:val="center"/>
            <w:hideMark/>
          </w:tcPr>
          <w:p w14:paraId="64CAAA18"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Proportion of waste diverted (recycled or composted) from the transfer station and kerbside recycling collection service.</w:t>
            </w:r>
          </w:p>
        </w:tc>
        <w:tc>
          <w:tcPr>
            <w:tcW w:w="1391" w:type="dxa"/>
            <w:shd w:val="clear" w:color="000000" w:fill="DDEBF7"/>
            <w:vAlign w:val="center"/>
            <w:hideMark/>
          </w:tcPr>
          <w:p w14:paraId="4DEC4D35"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LTP / Customer </w:t>
            </w:r>
          </w:p>
        </w:tc>
        <w:tc>
          <w:tcPr>
            <w:tcW w:w="1155" w:type="dxa"/>
            <w:shd w:val="clear" w:color="000000" w:fill="DDEBF7"/>
            <w:vAlign w:val="center"/>
            <w:hideMark/>
          </w:tcPr>
          <w:p w14:paraId="7D5AD912"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36.84%</w:t>
            </w:r>
          </w:p>
        </w:tc>
        <w:tc>
          <w:tcPr>
            <w:tcW w:w="1259" w:type="dxa"/>
            <w:shd w:val="clear" w:color="000000" w:fill="DDEBF7"/>
            <w:vAlign w:val="center"/>
            <w:hideMark/>
          </w:tcPr>
          <w:p w14:paraId="21467A2E"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 or more of the total waste diverted from landfill</w:t>
            </w:r>
          </w:p>
        </w:tc>
        <w:tc>
          <w:tcPr>
            <w:tcW w:w="1259" w:type="dxa"/>
            <w:shd w:val="clear" w:color="000000" w:fill="DDEBF7"/>
            <w:vAlign w:val="center"/>
            <w:hideMark/>
          </w:tcPr>
          <w:p w14:paraId="27CA0D41"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 or more of the total waste diverted from landfill</w:t>
            </w:r>
          </w:p>
        </w:tc>
        <w:tc>
          <w:tcPr>
            <w:tcW w:w="1353" w:type="dxa"/>
            <w:shd w:val="clear" w:color="000000" w:fill="DDEBF7"/>
            <w:vAlign w:val="center"/>
            <w:hideMark/>
          </w:tcPr>
          <w:p w14:paraId="0D6B4897"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40% or more of the total waste diverted from landfill</w:t>
            </w:r>
          </w:p>
        </w:tc>
        <w:tc>
          <w:tcPr>
            <w:tcW w:w="1478" w:type="dxa"/>
            <w:shd w:val="clear" w:color="000000" w:fill="DDEBF7"/>
            <w:vAlign w:val="center"/>
            <w:hideMark/>
          </w:tcPr>
          <w:p w14:paraId="67CC7164" w14:textId="77777777" w:rsidR="000D4A3D" w:rsidRPr="0015561A" w:rsidRDefault="000D4A3D">
            <w:pPr>
              <w:jc w:val="center"/>
              <w:rPr>
                <w:rFonts w:asciiTheme="minorHAnsi" w:hAnsiTheme="minorHAnsi" w:cstheme="minorHAnsi"/>
                <w:sz w:val="18"/>
                <w:szCs w:val="18"/>
                <w:lang w:eastAsia="en-NZ"/>
              </w:rPr>
            </w:pPr>
            <w:r w:rsidRPr="0015561A">
              <w:rPr>
                <w:rFonts w:asciiTheme="minorHAnsi" w:hAnsiTheme="minorHAnsi" w:cstheme="minorHAnsi"/>
                <w:sz w:val="18"/>
                <w:szCs w:val="18"/>
                <w:lang w:eastAsia="en-NZ"/>
              </w:rPr>
              <w:t>40% or more of the total waste diverted from landfill</w:t>
            </w:r>
          </w:p>
        </w:tc>
        <w:tc>
          <w:tcPr>
            <w:tcW w:w="1187" w:type="dxa"/>
            <w:shd w:val="clear" w:color="000000" w:fill="DDEBF7"/>
            <w:vAlign w:val="center"/>
            <w:hideMark/>
          </w:tcPr>
          <w:p w14:paraId="2926ED6F"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u w:val="single"/>
                <w:lang w:eastAsia="en-NZ"/>
              </w:rPr>
              <w:t>45%</w:t>
            </w:r>
            <w:r w:rsidRPr="0015561A">
              <w:rPr>
                <w:rFonts w:asciiTheme="minorHAnsi" w:hAnsiTheme="minorHAnsi" w:cstheme="minorHAnsi"/>
                <w:color w:val="000000"/>
                <w:sz w:val="18"/>
                <w:szCs w:val="18"/>
                <w:lang w:eastAsia="en-NZ"/>
              </w:rPr>
              <w:t xml:space="preserve"> or more of the total waste diverted from landfill</w:t>
            </w:r>
          </w:p>
        </w:tc>
        <w:tc>
          <w:tcPr>
            <w:tcW w:w="1729" w:type="dxa"/>
            <w:shd w:val="clear" w:color="000000" w:fill="DDEBF7"/>
            <w:vAlign w:val="center"/>
            <w:hideMark/>
          </w:tcPr>
          <w:p w14:paraId="556F8893"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u w:val="single"/>
                <w:lang w:eastAsia="en-NZ"/>
              </w:rPr>
              <w:t>47%</w:t>
            </w:r>
            <w:r w:rsidRPr="0015561A">
              <w:rPr>
                <w:rFonts w:asciiTheme="minorHAnsi" w:hAnsiTheme="minorHAnsi" w:cstheme="minorHAnsi"/>
                <w:color w:val="000000"/>
                <w:sz w:val="18"/>
                <w:szCs w:val="18"/>
                <w:lang w:eastAsia="en-NZ"/>
              </w:rPr>
              <w:t xml:space="preserve"> or more of the total waste diverted from landfill</w:t>
            </w:r>
          </w:p>
        </w:tc>
        <w:tc>
          <w:tcPr>
            <w:tcW w:w="1272" w:type="dxa"/>
            <w:vMerge/>
            <w:vAlign w:val="center"/>
            <w:hideMark/>
          </w:tcPr>
          <w:p w14:paraId="32D753A8" w14:textId="77777777" w:rsidR="000D4A3D" w:rsidRPr="0015561A" w:rsidRDefault="000D4A3D">
            <w:pPr>
              <w:rPr>
                <w:rFonts w:asciiTheme="minorHAnsi" w:hAnsiTheme="minorHAnsi" w:cstheme="minorHAnsi"/>
                <w:color w:val="000000"/>
                <w:sz w:val="18"/>
                <w:szCs w:val="18"/>
                <w:lang w:eastAsia="en-NZ"/>
              </w:rPr>
            </w:pPr>
          </w:p>
        </w:tc>
        <w:tc>
          <w:tcPr>
            <w:tcW w:w="2942" w:type="dxa"/>
            <w:vMerge/>
            <w:vAlign w:val="center"/>
            <w:hideMark/>
          </w:tcPr>
          <w:p w14:paraId="09B12F39" w14:textId="77777777" w:rsidR="000D4A3D" w:rsidRPr="0015561A" w:rsidRDefault="000D4A3D">
            <w:pPr>
              <w:rPr>
                <w:rFonts w:asciiTheme="minorHAnsi" w:hAnsiTheme="minorHAnsi" w:cstheme="minorHAnsi"/>
                <w:color w:val="000000"/>
                <w:sz w:val="18"/>
                <w:szCs w:val="18"/>
                <w:lang w:eastAsia="en-NZ"/>
              </w:rPr>
            </w:pPr>
          </w:p>
        </w:tc>
      </w:tr>
      <w:tr w:rsidR="00F44085" w:rsidRPr="0015561A" w14:paraId="0E18D29E" w14:textId="77777777" w:rsidTr="00EB5254">
        <w:trPr>
          <w:trHeight w:val="1395"/>
        </w:trPr>
        <w:tc>
          <w:tcPr>
            <w:tcW w:w="1560" w:type="dxa"/>
            <w:shd w:val="clear" w:color="auto" w:fill="auto"/>
            <w:vAlign w:val="center"/>
            <w:hideMark/>
          </w:tcPr>
          <w:p w14:paraId="1623A600"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412" w:type="dxa"/>
            <w:shd w:val="clear" w:color="000000" w:fill="C6E0B4"/>
            <w:vAlign w:val="center"/>
            <w:hideMark/>
          </w:tcPr>
          <w:p w14:paraId="70A3FCAD"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Environmentally Sustainable</w:t>
            </w:r>
          </w:p>
        </w:tc>
        <w:tc>
          <w:tcPr>
            <w:tcW w:w="2396" w:type="dxa"/>
            <w:shd w:val="clear" w:color="000000" w:fill="C6E0B4"/>
            <w:vAlign w:val="center"/>
            <w:hideMark/>
          </w:tcPr>
          <w:p w14:paraId="5E217F44"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We will increase the recovery pof organic materials (food and green waste) by assessing the most cost effective services to recover these resources and introduce services to achieve this. </w:t>
            </w:r>
          </w:p>
        </w:tc>
        <w:tc>
          <w:tcPr>
            <w:tcW w:w="2292" w:type="dxa"/>
            <w:shd w:val="clear" w:color="000000" w:fill="C6E0B4"/>
            <w:vAlign w:val="center"/>
            <w:hideMark/>
          </w:tcPr>
          <w:p w14:paraId="461C4ECF"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A 30% decrease in organic waste going to landfill by 2025</w:t>
            </w:r>
          </w:p>
        </w:tc>
        <w:tc>
          <w:tcPr>
            <w:tcW w:w="1391" w:type="dxa"/>
            <w:shd w:val="clear" w:color="000000" w:fill="C6E0B4"/>
            <w:vAlign w:val="center"/>
            <w:hideMark/>
          </w:tcPr>
          <w:p w14:paraId="470845BF"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WMMP</w:t>
            </w:r>
          </w:p>
        </w:tc>
        <w:tc>
          <w:tcPr>
            <w:tcW w:w="1155" w:type="dxa"/>
            <w:shd w:val="clear" w:color="000000" w:fill="C6E0B4"/>
            <w:vAlign w:val="center"/>
            <w:hideMark/>
          </w:tcPr>
          <w:p w14:paraId="23689578"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New measure</w:t>
            </w:r>
          </w:p>
        </w:tc>
        <w:tc>
          <w:tcPr>
            <w:tcW w:w="1259" w:type="dxa"/>
            <w:shd w:val="clear" w:color="000000" w:fill="C6E0B4"/>
            <w:vAlign w:val="center"/>
            <w:hideMark/>
          </w:tcPr>
          <w:p w14:paraId="7E3AD157"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C6E0B4"/>
            <w:vAlign w:val="center"/>
            <w:hideMark/>
          </w:tcPr>
          <w:p w14:paraId="317DF203"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353" w:type="dxa"/>
            <w:shd w:val="clear" w:color="000000" w:fill="C6E0B4"/>
            <w:vAlign w:val="center"/>
            <w:hideMark/>
          </w:tcPr>
          <w:p w14:paraId="47BA3D39"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478" w:type="dxa"/>
            <w:shd w:val="clear" w:color="000000" w:fill="C6E0B4"/>
            <w:vAlign w:val="center"/>
            <w:hideMark/>
          </w:tcPr>
          <w:p w14:paraId="4ECB8F45" w14:textId="77777777" w:rsidR="000D4A3D" w:rsidRPr="0015561A" w:rsidRDefault="000D4A3D" w:rsidP="00C75CA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187" w:type="dxa"/>
            <w:shd w:val="clear" w:color="000000" w:fill="C6E0B4"/>
            <w:vAlign w:val="center"/>
            <w:hideMark/>
          </w:tcPr>
          <w:p w14:paraId="7244228E"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729" w:type="dxa"/>
            <w:shd w:val="clear" w:color="000000" w:fill="C6E0B4"/>
            <w:vAlign w:val="center"/>
            <w:hideMark/>
          </w:tcPr>
          <w:p w14:paraId="3AEE8F48"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272" w:type="dxa"/>
            <w:shd w:val="clear" w:color="000000" w:fill="C6E0B4"/>
            <w:vAlign w:val="center"/>
            <w:hideMark/>
          </w:tcPr>
          <w:p w14:paraId="6CFB93FF"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2942" w:type="dxa"/>
            <w:shd w:val="clear" w:color="000000" w:fill="C6E0B4"/>
            <w:vAlign w:val="center"/>
            <w:hideMark/>
          </w:tcPr>
          <w:p w14:paraId="0A698B7C"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r>
      <w:tr w:rsidR="00F44085" w:rsidRPr="0015561A" w14:paraId="0252C063" w14:textId="77777777" w:rsidTr="00EB5254">
        <w:trPr>
          <w:trHeight w:val="1890"/>
        </w:trPr>
        <w:tc>
          <w:tcPr>
            <w:tcW w:w="1560" w:type="dxa"/>
            <w:shd w:val="clear" w:color="auto" w:fill="auto"/>
            <w:vAlign w:val="center"/>
            <w:hideMark/>
          </w:tcPr>
          <w:p w14:paraId="69549E36"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412" w:type="dxa"/>
            <w:shd w:val="clear" w:color="000000" w:fill="C6E0B4"/>
            <w:vAlign w:val="center"/>
            <w:hideMark/>
          </w:tcPr>
          <w:p w14:paraId="6E465AE7"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Environmentally Sustainable</w:t>
            </w:r>
          </w:p>
        </w:tc>
        <w:tc>
          <w:tcPr>
            <w:tcW w:w="2396" w:type="dxa"/>
            <w:shd w:val="clear" w:color="000000" w:fill="C6E0B4"/>
            <w:vAlign w:val="center"/>
            <w:hideMark/>
          </w:tcPr>
          <w:p w14:paraId="1C1A2F3B"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Work collaborativly within our community developmenting relatinoshops to increase the range of, and options for, an increased range of products and materials, particularly in the rural sector. </w:t>
            </w:r>
          </w:p>
        </w:tc>
        <w:tc>
          <w:tcPr>
            <w:tcW w:w="2292" w:type="dxa"/>
            <w:shd w:val="clear" w:color="000000" w:fill="C6E0B4"/>
            <w:vAlign w:val="center"/>
            <w:hideMark/>
          </w:tcPr>
          <w:p w14:paraId="33929FB5"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A minimum of 5 new waste minimisation servbices are implimented before 2025 (i.e e-waste, batteries etc). </w:t>
            </w:r>
          </w:p>
        </w:tc>
        <w:tc>
          <w:tcPr>
            <w:tcW w:w="1391" w:type="dxa"/>
            <w:shd w:val="clear" w:color="000000" w:fill="C6E0B4"/>
            <w:vAlign w:val="center"/>
            <w:hideMark/>
          </w:tcPr>
          <w:p w14:paraId="1B05C237"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WMMP</w:t>
            </w:r>
          </w:p>
        </w:tc>
        <w:tc>
          <w:tcPr>
            <w:tcW w:w="1155" w:type="dxa"/>
            <w:shd w:val="clear" w:color="000000" w:fill="C6E0B4"/>
            <w:vAlign w:val="center"/>
            <w:hideMark/>
          </w:tcPr>
          <w:p w14:paraId="46F87B31"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New measure</w:t>
            </w:r>
          </w:p>
        </w:tc>
        <w:tc>
          <w:tcPr>
            <w:tcW w:w="1259" w:type="dxa"/>
            <w:shd w:val="clear" w:color="000000" w:fill="C6E0B4"/>
            <w:vAlign w:val="center"/>
            <w:hideMark/>
          </w:tcPr>
          <w:p w14:paraId="459ADE04" w14:textId="77777777" w:rsidR="000D4A3D" w:rsidRPr="0015561A" w:rsidRDefault="000D4A3D" w:rsidP="00C75CA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C6E0B4"/>
            <w:vAlign w:val="center"/>
            <w:hideMark/>
          </w:tcPr>
          <w:p w14:paraId="614429C6"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353" w:type="dxa"/>
            <w:shd w:val="clear" w:color="000000" w:fill="C6E0B4"/>
            <w:vAlign w:val="center"/>
            <w:hideMark/>
          </w:tcPr>
          <w:p w14:paraId="0F038778"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478" w:type="dxa"/>
            <w:shd w:val="clear" w:color="000000" w:fill="C6E0B4"/>
            <w:vAlign w:val="center"/>
            <w:hideMark/>
          </w:tcPr>
          <w:p w14:paraId="1570C7B6"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187" w:type="dxa"/>
            <w:shd w:val="clear" w:color="000000" w:fill="C6E0B4"/>
            <w:vAlign w:val="center"/>
            <w:hideMark/>
          </w:tcPr>
          <w:p w14:paraId="22AA3EAD"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729" w:type="dxa"/>
            <w:shd w:val="clear" w:color="000000" w:fill="C6E0B4"/>
            <w:vAlign w:val="center"/>
            <w:hideMark/>
          </w:tcPr>
          <w:p w14:paraId="7833371B"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1272" w:type="dxa"/>
            <w:shd w:val="clear" w:color="000000" w:fill="C6E0B4"/>
            <w:vAlign w:val="center"/>
            <w:hideMark/>
          </w:tcPr>
          <w:p w14:paraId="5FD5F2DB"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c>
          <w:tcPr>
            <w:tcW w:w="2942" w:type="dxa"/>
            <w:shd w:val="clear" w:color="000000" w:fill="C6E0B4"/>
            <w:vAlign w:val="center"/>
            <w:hideMark/>
          </w:tcPr>
          <w:p w14:paraId="2DD292B4"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w:t>
            </w:r>
          </w:p>
        </w:tc>
      </w:tr>
    </w:tbl>
    <w:p w14:paraId="00DFF887" w14:textId="77777777" w:rsidR="000532CE" w:rsidRDefault="000532CE">
      <w:r>
        <w:br w:type="page"/>
      </w:r>
    </w:p>
    <w:tbl>
      <w:tblPr>
        <w:tblW w:w="226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412"/>
        <w:gridCol w:w="2396"/>
        <w:gridCol w:w="2292"/>
        <w:gridCol w:w="1391"/>
        <w:gridCol w:w="1155"/>
        <w:gridCol w:w="1259"/>
        <w:gridCol w:w="1259"/>
        <w:gridCol w:w="1353"/>
        <w:gridCol w:w="1478"/>
        <w:gridCol w:w="1187"/>
        <w:gridCol w:w="1729"/>
        <w:gridCol w:w="1272"/>
        <w:gridCol w:w="2942"/>
      </w:tblGrid>
      <w:tr w:rsidR="000532CE" w:rsidRPr="0015561A" w14:paraId="38D936C4" w14:textId="77777777" w:rsidTr="00BD5E97">
        <w:trPr>
          <w:trHeight w:val="575"/>
        </w:trPr>
        <w:tc>
          <w:tcPr>
            <w:tcW w:w="1560" w:type="dxa"/>
            <w:shd w:val="clear" w:color="000000" w:fill="D9D9D9"/>
            <w:vAlign w:val="bottom"/>
            <w:hideMark/>
          </w:tcPr>
          <w:p w14:paraId="720BC319"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lastRenderedPageBreak/>
              <w:t>Community Outcomes</w:t>
            </w:r>
          </w:p>
        </w:tc>
        <w:tc>
          <w:tcPr>
            <w:tcW w:w="1412" w:type="dxa"/>
            <w:shd w:val="clear" w:color="000000" w:fill="D9D9D9"/>
            <w:vAlign w:val="bottom"/>
            <w:hideMark/>
          </w:tcPr>
          <w:p w14:paraId="48489802"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Key service attribute</w:t>
            </w:r>
          </w:p>
        </w:tc>
        <w:tc>
          <w:tcPr>
            <w:tcW w:w="2396" w:type="dxa"/>
            <w:shd w:val="clear" w:color="000000" w:fill="D9D9D9"/>
            <w:vAlign w:val="bottom"/>
            <w:hideMark/>
          </w:tcPr>
          <w:p w14:paraId="23FC5D5E"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LOS</w:t>
            </w:r>
          </w:p>
        </w:tc>
        <w:tc>
          <w:tcPr>
            <w:tcW w:w="2292" w:type="dxa"/>
            <w:shd w:val="clear" w:color="000000" w:fill="D9D9D9"/>
            <w:vAlign w:val="bottom"/>
            <w:hideMark/>
          </w:tcPr>
          <w:p w14:paraId="2396B46B"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Performance measure </w:t>
            </w:r>
          </w:p>
        </w:tc>
        <w:tc>
          <w:tcPr>
            <w:tcW w:w="1391" w:type="dxa"/>
            <w:shd w:val="clear" w:color="000000" w:fill="D9D9D9"/>
            <w:vAlign w:val="bottom"/>
            <w:hideMark/>
          </w:tcPr>
          <w:p w14:paraId="67943B78"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PM type (LTP/ AMP / Customer / Technical)</w:t>
            </w:r>
          </w:p>
        </w:tc>
        <w:tc>
          <w:tcPr>
            <w:tcW w:w="1155" w:type="dxa"/>
            <w:shd w:val="clear" w:color="000000" w:fill="D9D9D9"/>
            <w:vAlign w:val="bottom"/>
            <w:hideMark/>
          </w:tcPr>
          <w:p w14:paraId="3CBA5930"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Baseline results 2018/19 actuals</w:t>
            </w:r>
          </w:p>
        </w:tc>
        <w:tc>
          <w:tcPr>
            <w:tcW w:w="1259" w:type="dxa"/>
            <w:shd w:val="clear" w:color="000000" w:fill="D9D9D9"/>
            <w:vAlign w:val="bottom"/>
            <w:hideMark/>
          </w:tcPr>
          <w:p w14:paraId="53FC642C"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2019/20 Target</w:t>
            </w:r>
          </w:p>
        </w:tc>
        <w:tc>
          <w:tcPr>
            <w:tcW w:w="1259" w:type="dxa"/>
            <w:shd w:val="clear" w:color="000000" w:fill="D9D9D9"/>
            <w:vAlign w:val="bottom"/>
            <w:hideMark/>
          </w:tcPr>
          <w:p w14:paraId="149BCEBE"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Current Year 2020/21 target</w:t>
            </w:r>
          </w:p>
        </w:tc>
        <w:tc>
          <w:tcPr>
            <w:tcW w:w="1353" w:type="dxa"/>
            <w:shd w:val="clear" w:color="000000" w:fill="D9D9D9"/>
            <w:vAlign w:val="bottom"/>
            <w:hideMark/>
          </w:tcPr>
          <w:p w14:paraId="385711EF"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2021/22 Target (year 1)</w:t>
            </w:r>
          </w:p>
        </w:tc>
        <w:tc>
          <w:tcPr>
            <w:tcW w:w="1478" w:type="dxa"/>
            <w:shd w:val="clear" w:color="000000" w:fill="D9D9D9"/>
            <w:vAlign w:val="bottom"/>
            <w:hideMark/>
          </w:tcPr>
          <w:p w14:paraId="7F57DF87"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2022/23 Target </w:t>
            </w:r>
            <w:r w:rsidRPr="0015561A">
              <w:rPr>
                <w:rFonts w:asciiTheme="minorHAnsi" w:hAnsiTheme="minorHAnsi" w:cstheme="minorHAnsi"/>
                <w:b/>
                <w:bCs/>
                <w:color w:val="000000"/>
                <w:sz w:val="18"/>
                <w:szCs w:val="18"/>
                <w:lang w:eastAsia="en-NZ"/>
              </w:rPr>
              <w:br/>
              <w:t>(year 2)</w:t>
            </w:r>
          </w:p>
        </w:tc>
        <w:tc>
          <w:tcPr>
            <w:tcW w:w="1187" w:type="dxa"/>
            <w:shd w:val="clear" w:color="000000" w:fill="D9D9D9"/>
            <w:vAlign w:val="bottom"/>
            <w:hideMark/>
          </w:tcPr>
          <w:p w14:paraId="692738D9"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 xml:space="preserve">2023/24 Target </w:t>
            </w:r>
            <w:r w:rsidRPr="0015561A">
              <w:rPr>
                <w:rFonts w:asciiTheme="minorHAnsi" w:hAnsiTheme="minorHAnsi" w:cstheme="minorHAnsi"/>
                <w:b/>
                <w:bCs/>
                <w:color w:val="000000"/>
                <w:sz w:val="18"/>
                <w:szCs w:val="18"/>
                <w:lang w:eastAsia="en-NZ"/>
              </w:rPr>
              <w:br/>
              <w:t>(year 3)</w:t>
            </w:r>
          </w:p>
        </w:tc>
        <w:tc>
          <w:tcPr>
            <w:tcW w:w="1729" w:type="dxa"/>
            <w:shd w:val="clear" w:color="000000" w:fill="D9D9D9"/>
            <w:vAlign w:val="bottom"/>
            <w:hideMark/>
          </w:tcPr>
          <w:p w14:paraId="20BCD1F2" w14:textId="77777777" w:rsidR="000532CE" w:rsidRPr="0015561A" w:rsidRDefault="000532CE" w:rsidP="00BD5E97">
            <w:pPr>
              <w:jc w:val="cente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2024/25 to 2030/31 Target</w:t>
            </w:r>
            <w:r w:rsidRPr="0015561A">
              <w:rPr>
                <w:rFonts w:asciiTheme="minorHAnsi" w:hAnsiTheme="minorHAnsi" w:cstheme="minorHAnsi"/>
                <w:b/>
                <w:bCs/>
                <w:color w:val="000000"/>
                <w:sz w:val="18"/>
                <w:szCs w:val="18"/>
                <w:lang w:eastAsia="en-NZ"/>
              </w:rPr>
              <w:br/>
              <w:t>(years 4 to 10)</w:t>
            </w:r>
          </w:p>
        </w:tc>
        <w:tc>
          <w:tcPr>
            <w:tcW w:w="1272" w:type="dxa"/>
            <w:shd w:val="clear" w:color="000000" w:fill="D9D9D9"/>
            <w:vAlign w:val="bottom"/>
            <w:hideMark/>
          </w:tcPr>
          <w:p w14:paraId="06CF0716"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Measurement procedure</w:t>
            </w:r>
          </w:p>
        </w:tc>
        <w:tc>
          <w:tcPr>
            <w:tcW w:w="2942" w:type="dxa"/>
            <w:shd w:val="clear" w:color="000000" w:fill="D9D9D9"/>
            <w:vAlign w:val="bottom"/>
            <w:hideMark/>
          </w:tcPr>
          <w:p w14:paraId="4F4F861F" w14:textId="77777777" w:rsidR="000532CE" w:rsidRPr="0015561A" w:rsidRDefault="000532CE" w:rsidP="00BD5E97">
            <w:pPr>
              <w:rPr>
                <w:rFonts w:asciiTheme="minorHAnsi" w:hAnsiTheme="minorHAnsi" w:cstheme="minorHAnsi"/>
                <w:b/>
                <w:bCs/>
                <w:color w:val="000000"/>
                <w:sz w:val="18"/>
                <w:szCs w:val="18"/>
                <w:lang w:eastAsia="en-NZ"/>
              </w:rPr>
            </w:pPr>
            <w:r w:rsidRPr="0015561A">
              <w:rPr>
                <w:rFonts w:asciiTheme="minorHAnsi" w:hAnsiTheme="minorHAnsi" w:cstheme="minorHAnsi"/>
                <w:b/>
                <w:bCs/>
                <w:color w:val="000000"/>
                <w:sz w:val="18"/>
                <w:szCs w:val="18"/>
                <w:lang w:eastAsia="en-NZ"/>
              </w:rPr>
              <w:t>Comments</w:t>
            </w:r>
          </w:p>
        </w:tc>
      </w:tr>
      <w:tr w:rsidR="00F44085" w:rsidRPr="0015561A" w14:paraId="7E01521C" w14:textId="77777777" w:rsidTr="00EB5254">
        <w:trPr>
          <w:trHeight w:val="983"/>
        </w:trPr>
        <w:tc>
          <w:tcPr>
            <w:tcW w:w="1560" w:type="dxa"/>
            <w:shd w:val="clear" w:color="auto" w:fill="auto"/>
            <w:vAlign w:val="center"/>
            <w:hideMark/>
          </w:tcPr>
          <w:p w14:paraId="3BAB43E5" w14:textId="0AD9CED8" w:rsidR="000D4A3D" w:rsidRPr="0015561A" w:rsidRDefault="000D4A3D" w:rsidP="0015561A">
            <w:pPr>
              <w:jc w:val="center"/>
              <w:rPr>
                <w:rFonts w:asciiTheme="minorHAnsi" w:hAnsiTheme="minorHAnsi" w:cstheme="minorHAnsi"/>
                <w:color w:val="000000"/>
                <w:sz w:val="18"/>
                <w:szCs w:val="18"/>
                <w:lang w:eastAsia="en-NZ"/>
              </w:rPr>
            </w:pPr>
          </w:p>
        </w:tc>
        <w:tc>
          <w:tcPr>
            <w:tcW w:w="1412" w:type="dxa"/>
            <w:shd w:val="clear" w:color="000000" w:fill="D9D9D9"/>
            <w:noWrap/>
            <w:vAlign w:val="center"/>
            <w:hideMark/>
          </w:tcPr>
          <w:p w14:paraId="34588F4C" w14:textId="60F3BCA7" w:rsidR="000D4A3D" w:rsidRPr="0015561A" w:rsidRDefault="00FF4379"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Reliability</w:t>
            </w:r>
          </w:p>
        </w:tc>
        <w:tc>
          <w:tcPr>
            <w:tcW w:w="2396" w:type="dxa"/>
            <w:shd w:val="clear" w:color="000000" w:fill="D9D9D9"/>
            <w:vAlign w:val="center"/>
            <w:hideMark/>
          </w:tcPr>
          <w:p w14:paraId="447E1EB1"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Reliable kerbside refuse and recycling collection services will be available to the community </w:t>
            </w:r>
          </w:p>
        </w:tc>
        <w:tc>
          <w:tcPr>
            <w:tcW w:w="2292" w:type="dxa"/>
            <w:shd w:val="clear" w:color="000000" w:fill="D9D9D9"/>
            <w:vAlign w:val="center"/>
            <w:hideMark/>
          </w:tcPr>
          <w:p w14:paraId="356C3C1A"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Number of complaints about kerbside rubbish and recycling not collected on the usual collection day </w:t>
            </w:r>
          </w:p>
        </w:tc>
        <w:tc>
          <w:tcPr>
            <w:tcW w:w="1391" w:type="dxa"/>
            <w:shd w:val="clear" w:color="000000" w:fill="D9D9D9"/>
            <w:vAlign w:val="center"/>
            <w:hideMark/>
          </w:tcPr>
          <w:p w14:paraId="144A7615"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Technical / AMP</w:t>
            </w:r>
          </w:p>
        </w:tc>
        <w:tc>
          <w:tcPr>
            <w:tcW w:w="1155" w:type="dxa"/>
            <w:shd w:val="clear" w:color="000000" w:fill="D9D9D9"/>
            <w:vAlign w:val="center"/>
            <w:hideMark/>
          </w:tcPr>
          <w:p w14:paraId="07A0C5CB"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5 complaints on average per month</w:t>
            </w:r>
          </w:p>
        </w:tc>
        <w:tc>
          <w:tcPr>
            <w:tcW w:w="1259" w:type="dxa"/>
            <w:shd w:val="clear" w:color="000000" w:fill="D9D9D9"/>
            <w:vAlign w:val="center"/>
            <w:hideMark/>
          </w:tcPr>
          <w:p w14:paraId="3DD0BF22" w14:textId="3D9E01A3"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20 or less complaints on average per month</w:t>
            </w:r>
          </w:p>
        </w:tc>
        <w:tc>
          <w:tcPr>
            <w:tcW w:w="1259" w:type="dxa"/>
            <w:shd w:val="clear" w:color="000000" w:fill="D9D9D9"/>
            <w:vAlign w:val="center"/>
            <w:hideMark/>
          </w:tcPr>
          <w:p w14:paraId="0C4152A6" w14:textId="71B18CC0"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20 or less complaints on average per month</w:t>
            </w:r>
          </w:p>
        </w:tc>
        <w:tc>
          <w:tcPr>
            <w:tcW w:w="1353" w:type="dxa"/>
            <w:shd w:val="clear" w:color="000000" w:fill="D9D9D9"/>
            <w:vAlign w:val="center"/>
            <w:hideMark/>
          </w:tcPr>
          <w:p w14:paraId="410C4EDF" w14:textId="76AE23EC"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20 or less complaints on average per month</w:t>
            </w:r>
          </w:p>
        </w:tc>
        <w:tc>
          <w:tcPr>
            <w:tcW w:w="1478" w:type="dxa"/>
            <w:shd w:val="clear" w:color="000000" w:fill="D9D9D9"/>
            <w:vAlign w:val="center"/>
            <w:hideMark/>
          </w:tcPr>
          <w:p w14:paraId="103A8D11" w14:textId="2C348A66"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20 or less complaints on average per month</w:t>
            </w:r>
          </w:p>
        </w:tc>
        <w:tc>
          <w:tcPr>
            <w:tcW w:w="1187" w:type="dxa"/>
            <w:shd w:val="clear" w:color="000000" w:fill="D9D9D9"/>
            <w:vAlign w:val="center"/>
            <w:hideMark/>
          </w:tcPr>
          <w:p w14:paraId="314286AA" w14:textId="7B8804FE" w:rsidR="000D4A3D" w:rsidRPr="0015561A" w:rsidRDefault="000D4A3D" w:rsidP="00C75CA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20 or less complaints on average per month</w:t>
            </w:r>
          </w:p>
        </w:tc>
        <w:tc>
          <w:tcPr>
            <w:tcW w:w="1729" w:type="dxa"/>
            <w:shd w:val="clear" w:color="000000" w:fill="D9D9D9"/>
            <w:vAlign w:val="center"/>
            <w:hideMark/>
          </w:tcPr>
          <w:p w14:paraId="6034F827"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sz w:val="18"/>
                <w:szCs w:val="18"/>
                <w:lang w:eastAsia="en-NZ"/>
              </w:rPr>
              <w:t xml:space="preserve">20 or less </w:t>
            </w:r>
            <w:r w:rsidRPr="0015561A">
              <w:rPr>
                <w:rFonts w:asciiTheme="minorHAnsi" w:hAnsiTheme="minorHAnsi" w:cstheme="minorHAnsi"/>
                <w:color w:val="000000"/>
                <w:sz w:val="18"/>
                <w:szCs w:val="18"/>
                <w:lang w:eastAsia="en-NZ"/>
              </w:rPr>
              <w:t>complaints on average per month</w:t>
            </w:r>
          </w:p>
        </w:tc>
        <w:tc>
          <w:tcPr>
            <w:tcW w:w="1272" w:type="dxa"/>
            <w:shd w:val="clear" w:color="000000" w:fill="D9D9D9"/>
            <w:vAlign w:val="center"/>
            <w:hideMark/>
          </w:tcPr>
          <w:p w14:paraId="6B20EC8C"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RFS</w:t>
            </w:r>
          </w:p>
        </w:tc>
        <w:tc>
          <w:tcPr>
            <w:tcW w:w="2942" w:type="dxa"/>
            <w:shd w:val="clear" w:color="000000" w:fill="D9D9D9"/>
            <w:vAlign w:val="center"/>
            <w:hideMark/>
          </w:tcPr>
          <w:p w14:paraId="691FA4C7"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Tracking at 10 to 17 complaints per month on average;</w:t>
            </w:r>
            <w:r w:rsidRPr="0015561A">
              <w:rPr>
                <w:rFonts w:asciiTheme="minorHAnsi" w:hAnsiTheme="minorHAnsi" w:cstheme="minorHAnsi"/>
                <w:color w:val="000000"/>
                <w:sz w:val="18"/>
                <w:szCs w:val="18"/>
                <w:lang w:eastAsia="en-NZ"/>
              </w:rPr>
              <w:br/>
              <w:t xml:space="preserve">Suggest target reduced in later years as 20 is very achievable. Will review after introduction of new contract. </w:t>
            </w:r>
          </w:p>
        </w:tc>
      </w:tr>
      <w:tr w:rsidR="00F44085" w:rsidRPr="0015561A" w14:paraId="096DF6BA" w14:textId="77777777" w:rsidTr="00EB5254">
        <w:trPr>
          <w:trHeight w:val="1266"/>
        </w:trPr>
        <w:tc>
          <w:tcPr>
            <w:tcW w:w="1560" w:type="dxa"/>
            <w:shd w:val="clear" w:color="auto" w:fill="auto"/>
            <w:vAlign w:val="center"/>
            <w:hideMark/>
          </w:tcPr>
          <w:p w14:paraId="13B80AFD"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b/>
                <w:bCs/>
                <w:color w:val="000000"/>
                <w:sz w:val="18"/>
                <w:szCs w:val="18"/>
                <w:lang w:eastAsia="en-NZ"/>
              </w:rPr>
              <w:t xml:space="preserve">Connected Infrastructure </w:t>
            </w:r>
            <w:r w:rsidRPr="0015561A">
              <w:rPr>
                <w:rFonts w:asciiTheme="minorHAnsi" w:hAnsiTheme="minorHAnsi" w:cstheme="minorHAnsi"/>
                <w:color w:val="000000"/>
                <w:sz w:val="18"/>
                <w:szCs w:val="18"/>
                <w:lang w:eastAsia="en-NZ"/>
              </w:rPr>
              <w:br/>
              <w:t xml:space="preserve">Infrastructure and services are fit for purpose and affordable, now and in the future </w:t>
            </w:r>
          </w:p>
        </w:tc>
        <w:tc>
          <w:tcPr>
            <w:tcW w:w="1412" w:type="dxa"/>
            <w:shd w:val="clear" w:color="000000" w:fill="E7E6E6"/>
            <w:vAlign w:val="center"/>
            <w:hideMark/>
          </w:tcPr>
          <w:p w14:paraId="168A477B"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Responsiveness</w:t>
            </w:r>
          </w:p>
        </w:tc>
        <w:tc>
          <w:tcPr>
            <w:tcW w:w="2396" w:type="dxa"/>
            <w:shd w:val="clear" w:color="000000" w:fill="E7E6E6"/>
            <w:vAlign w:val="center"/>
            <w:hideMark/>
          </w:tcPr>
          <w:p w14:paraId="51E4FCAB"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Provide prompt responses for service</w:t>
            </w:r>
          </w:p>
        </w:tc>
        <w:tc>
          <w:tcPr>
            <w:tcW w:w="2292" w:type="dxa"/>
            <w:shd w:val="clear" w:color="000000" w:fill="E7E6E6"/>
            <w:vAlign w:val="center"/>
            <w:hideMark/>
          </w:tcPr>
          <w:p w14:paraId="58BE14CB"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Missed household refuse service requests responded to by 12 pm the next day (on validation)</w:t>
            </w:r>
          </w:p>
        </w:tc>
        <w:tc>
          <w:tcPr>
            <w:tcW w:w="1391" w:type="dxa"/>
            <w:shd w:val="clear" w:color="000000" w:fill="E7E6E6"/>
            <w:vAlign w:val="center"/>
            <w:hideMark/>
          </w:tcPr>
          <w:p w14:paraId="0F30A670"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Technical / AMP</w:t>
            </w:r>
          </w:p>
        </w:tc>
        <w:tc>
          <w:tcPr>
            <w:tcW w:w="1155" w:type="dxa"/>
            <w:shd w:val="clear" w:color="000000" w:fill="E7E6E6"/>
            <w:vAlign w:val="center"/>
            <w:hideMark/>
          </w:tcPr>
          <w:p w14:paraId="586DBF5F"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New measure</w:t>
            </w:r>
          </w:p>
        </w:tc>
        <w:tc>
          <w:tcPr>
            <w:tcW w:w="1259" w:type="dxa"/>
            <w:shd w:val="clear" w:color="000000" w:fill="E7E6E6"/>
            <w:vAlign w:val="center"/>
            <w:hideMark/>
          </w:tcPr>
          <w:p w14:paraId="0553918E"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E7E6E6"/>
            <w:vAlign w:val="center"/>
            <w:hideMark/>
          </w:tcPr>
          <w:p w14:paraId="7203B998"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353" w:type="dxa"/>
            <w:shd w:val="clear" w:color="000000" w:fill="E7E6E6"/>
            <w:vAlign w:val="center"/>
            <w:hideMark/>
          </w:tcPr>
          <w:p w14:paraId="13F3E13A"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90%</w:t>
            </w:r>
          </w:p>
        </w:tc>
        <w:tc>
          <w:tcPr>
            <w:tcW w:w="1478" w:type="dxa"/>
            <w:shd w:val="clear" w:color="000000" w:fill="E7E6E6"/>
            <w:vAlign w:val="center"/>
            <w:hideMark/>
          </w:tcPr>
          <w:p w14:paraId="0E141BDB" w14:textId="77777777" w:rsidR="000D4A3D" w:rsidRPr="0015561A" w:rsidRDefault="000D4A3D" w:rsidP="00C85E6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90%</w:t>
            </w:r>
          </w:p>
        </w:tc>
        <w:tc>
          <w:tcPr>
            <w:tcW w:w="1187" w:type="dxa"/>
            <w:shd w:val="clear" w:color="000000" w:fill="E7E6E6"/>
            <w:vAlign w:val="center"/>
            <w:hideMark/>
          </w:tcPr>
          <w:p w14:paraId="347D535C" w14:textId="77777777" w:rsidR="000D4A3D" w:rsidRPr="0015561A" w:rsidRDefault="000D4A3D" w:rsidP="00C75CA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90%</w:t>
            </w:r>
          </w:p>
        </w:tc>
        <w:tc>
          <w:tcPr>
            <w:tcW w:w="1729" w:type="dxa"/>
            <w:shd w:val="clear" w:color="000000" w:fill="E7E6E6"/>
            <w:vAlign w:val="center"/>
            <w:hideMark/>
          </w:tcPr>
          <w:p w14:paraId="46F3D01B"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90%</w:t>
            </w:r>
          </w:p>
        </w:tc>
        <w:tc>
          <w:tcPr>
            <w:tcW w:w="1272" w:type="dxa"/>
            <w:shd w:val="clear" w:color="000000" w:fill="E7E6E6"/>
            <w:vAlign w:val="center"/>
            <w:hideMark/>
          </w:tcPr>
          <w:p w14:paraId="128373ED"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RFS</w:t>
            </w:r>
          </w:p>
        </w:tc>
        <w:tc>
          <w:tcPr>
            <w:tcW w:w="2942" w:type="dxa"/>
            <w:shd w:val="clear" w:color="000000" w:fill="E7E6E6"/>
            <w:vAlign w:val="center"/>
            <w:hideMark/>
          </w:tcPr>
          <w:p w14:paraId="580315F3"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Added in as good industry practice; </w:t>
            </w:r>
          </w:p>
        </w:tc>
      </w:tr>
      <w:tr w:rsidR="00F44085" w:rsidRPr="0015561A" w14:paraId="3502B828" w14:textId="77777777" w:rsidTr="00EB5254">
        <w:trPr>
          <w:trHeight w:val="1132"/>
        </w:trPr>
        <w:tc>
          <w:tcPr>
            <w:tcW w:w="1560" w:type="dxa"/>
            <w:vMerge w:val="restart"/>
            <w:shd w:val="clear" w:color="auto" w:fill="auto"/>
            <w:vAlign w:val="center"/>
            <w:hideMark/>
          </w:tcPr>
          <w:p w14:paraId="5A9F032D"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b/>
                <w:bCs/>
                <w:color w:val="000000"/>
                <w:sz w:val="18"/>
                <w:szCs w:val="18"/>
                <w:lang w:eastAsia="en-NZ"/>
              </w:rPr>
              <w:t xml:space="preserve">Environmental Sustainability </w:t>
            </w:r>
            <w:r w:rsidRPr="0015561A">
              <w:rPr>
                <w:rFonts w:asciiTheme="minorHAnsi" w:hAnsiTheme="minorHAnsi" w:cstheme="minorHAnsi"/>
                <w:color w:val="000000"/>
                <w:sz w:val="18"/>
                <w:szCs w:val="18"/>
                <w:lang w:eastAsia="en-NZ"/>
              </w:rPr>
              <w:br/>
              <w:t xml:space="preserve">We support environmentally friendly practices and technologies </w:t>
            </w:r>
          </w:p>
        </w:tc>
        <w:tc>
          <w:tcPr>
            <w:tcW w:w="1412" w:type="dxa"/>
            <w:vMerge w:val="restart"/>
            <w:shd w:val="clear" w:color="000000" w:fill="E7E6E6"/>
            <w:vAlign w:val="center"/>
            <w:hideMark/>
          </w:tcPr>
          <w:p w14:paraId="2149CBBD"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Environmentally Sustainable </w:t>
            </w:r>
          </w:p>
        </w:tc>
        <w:tc>
          <w:tcPr>
            <w:tcW w:w="2396" w:type="dxa"/>
            <w:vMerge w:val="restart"/>
            <w:shd w:val="clear" w:color="000000" w:fill="E7E6E6"/>
            <w:vAlign w:val="center"/>
            <w:hideMark/>
          </w:tcPr>
          <w:p w14:paraId="2719C4D7"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Council facilitates waste minimisation practices and promotes reduction of the amount of waste going to landfill</w:t>
            </w:r>
          </w:p>
        </w:tc>
        <w:tc>
          <w:tcPr>
            <w:tcW w:w="2292" w:type="dxa"/>
            <w:shd w:val="clear" w:color="000000" w:fill="E7E6E6"/>
            <w:vAlign w:val="center"/>
            <w:hideMark/>
          </w:tcPr>
          <w:p w14:paraId="22A121E8" w14:textId="77777777" w:rsidR="000D4A3D" w:rsidRPr="0015561A" w:rsidRDefault="000D4A3D" w:rsidP="0015561A">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Total quantity of kerbside household waste sent to landfill</w:t>
            </w:r>
          </w:p>
        </w:tc>
        <w:tc>
          <w:tcPr>
            <w:tcW w:w="1391" w:type="dxa"/>
            <w:shd w:val="clear" w:color="000000" w:fill="E7E6E6"/>
            <w:vAlign w:val="center"/>
            <w:hideMark/>
          </w:tcPr>
          <w:p w14:paraId="1A9E84CB"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LTP / Customer Technical / AMP</w:t>
            </w:r>
          </w:p>
        </w:tc>
        <w:tc>
          <w:tcPr>
            <w:tcW w:w="1155" w:type="dxa"/>
            <w:shd w:val="clear" w:color="000000" w:fill="E7E6E6"/>
            <w:vAlign w:val="center"/>
            <w:hideMark/>
          </w:tcPr>
          <w:p w14:paraId="4E592C79"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48.94kgs of waste per</w:t>
            </w:r>
            <w:r w:rsidRPr="0015561A">
              <w:rPr>
                <w:rFonts w:asciiTheme="minorHAnsi" w:hAnsiTheme="minorHAnsi" w:cstheme="minorHAnsi"/>
                <w:color w:val="000000"/>
                <w:sz w:val="18"/>
                <w:szCs w:val="18"/>
                <w:lang w:eastAsia="en-NZ"/>
              </w:rPr>
              <w:br/>
              <w:t>person per year sent to the landfill</w:t>
            </w:r>
          </w:p>
        </w:tc>
        <w:tc>
          <w:tcPr>
            <w:tcW w:w="1259" w:type="dxa"/>
            <w:shd w:val="clear" w:color="000000" w:fill="E7E6E6"/>
            <w:vAlign w:val="center"/>
            <w:hideMark/>
          </w:tcPr>
          <w:p w14:paraId="4E0BF7CC" w14:textId="77777777" w:rsidR="000D4A3D" w:rsidRPr="0015561A" w:rsidRDefault="000D4A3D" w:rsidP="0015561A">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45.2kgs</w:t>
            </w:r>
          </w:p>
        </w:tc>
        <w:tc>
          <w:tcPr>
            <w:tcW w:w="1259" w:type="dxa"/>
            <w:shd w:val="clear" w:color="000000" w:fill="E7E6E6"/>
            <w:vAlign w:val="center"/>
            <w:hideMark/>
          </w:tcPr>
          <w:p w14:paraId="3C2E1EC8" w14:textId="437186FA" w:rsidR="000D4A3D" w:rsidRPr="0015561A" w:rsidRDefault="000D4A3D" w:rsidP="00C75CAE">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353" w:type="dxa"/>
            <w:shd w:val="clear" w:color="000000" w:fill="E7E6E6"/>
            <w:vAlign w:val="center"/>
            <w:hideMark/>
          </w:tcPr>
          <w:p w14:paraId="505FB80C" w14:textId="34A7D0AF"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478" w:type="dxa"/>
            <w:shd w:val="clear" w:color="000000" w:fill="E7E6E6"/>
            <w:vAlign w:val="center"/>
            <w:hideMark/>
          </w:tcPr>
          <w:p w14:paraId="03247297" w14:textId="24FDA66A"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 *</w:t>
            </w:r>
          </w:p>
        </w:tc>
        <w:tc>
          <w:tcPr>
            <w:tcW w:w="1187" w:type="dxa"/>
            <w:shd w:val="clear" w:color="000000" w:fill="E7E6E6"/>
            <w:vAlign w:val="center"/>
            <w:hideMark/>
          </w:tcPr>
          <w:p w14:paraId="284CB03F" w14:textId="5BB5A8BA"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1% per person per year (from previous year)*</w:t>
            </w:r>
          </w:p>
        </w:tc>
        <w:tc>
          <w:tcPr>
            <w:tcW w:w="1729" w:type="dxa"/>
            <w:shd w:val="clear" w:color="000000" w:fill="E7E6E6"/>
            <w:vAlign w:val="center"/>
            <w:hideMark/>
          </w:tcPr>
          <w:p w14:paraId="21122CDE" w14:textId="6316C4C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Reduction of 2% (on previous year) per person per year (from previous year)*</w:t>
            </w:r>
          </w:p>
        </w:tc>
        <w:tc>
          <w:tcPr>
            <w:tcW w:w="1272" w:type="dxa"/>
            <w:vMerge w:val="restart"/>
            <w:shd w:val="clear" w:color="000000" w:fill="E7E6E6"/>
            <w:vAlign w:val="center"/>
            <w:hideMark/>
          </w:tcPr>
          <w:p w14:paraId="5150122B"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Weighbridge records</w:t>
            </w:r>
          </w:p>
        </w:tc>
        <w:tc>
          <w:tcPr>
            <w:tcW w:w="2942" w:type="dxa"/>
            <w:vMerge w:val="restart"/>
            <w:shd w:val="clear" w:color="000000" w:fill="E7E6E6"/>
            <w:vAlign w:val="center"/>
            <w:hideMark/>
          </w:tcPr>
          <w:p w14:paraId="07D5ED71" w14:textId="46C58A94"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This is measured through our records of monthly weighbridge quantities of kerbside and transfer station recyclables. Due to changing government regulations </w:t>
            </w:r>
            <w:r w:rsidR="00FF4379" w:rsidRPr="0015561A">
              <w:rPr>
                <w:rFonts w:asciiTheme="minorHAnsi" w:hAnsiTheme="minorHAnsi" w:cstheme="minorHAnsi"/>
                <w:color w:val="000000"/>
                <w:sz w:val="18"/>
                <w:szCs w:val="18"/>
                <w:lang w:eastAsia="en-NZ"/>
              </w:rPr>
              <w:t>globally,</w:t>
            </w:r>
            <w:r w:rsidRPr="0015561A">
              <w:rPr>
                <w:rFonts w:asciiTheme="minorHAnsi" w:hAnsiTheme="minorHAnsi" w:cstheme="minorHAnsi"/>
                <w:color w:val="000000"/>
                <w:sz w:val="18"/>
                <w:szCs w:val="18"/>
                <w:lang w:eastAsia="en-NZ"/>
              </w:rPr>
              <w:t xml:space="preserve"> there is a decrease in the types of recyclable materials that are able to be recycled. This change in material acceptance has caused a fluctuation of waste that can be diverted from landfill.</w:t>
            </w:r>
            <w:r w:rsidRPr="0015561A">
              <w:rPr>
                <w:rFonts w:asciiTheme="minorHAnsi" w:hAnsiTheme="minorHAnsi" w:cstheme="minorHAnsi"/>
                <w:color w:val="000000"/>
                <w:sz w:val="18"/>
                <w:szCs w:val="18"/>
                <w:lang w:eastAsia="en-NZ"/>
              </w:rPr>
              <w:br/>
              <w:t>A total of 1555.81 metric tonnes of kerbside waste was sent to the landfill, based on the estimated population of 34,404 this means that on average 45.2kgs of waste per person was sent to the landfill for the year 2019/20.</w:t>
            </w:r>
            <w:r w:rsidRPr="0015561A">
              <w:rPr>
                <w:rFonts w:asciiTheme="minorHAnsi" w:hAnsiTheme="minorHAnsi" w:cstheme="minorHAnsi"/>
                <w:color w:val="000000"/>
                <w:sz w:val="18"/>
                <w:szCs w:val="18"/>
                <w:lang w:eastAsia="en-NZ"/>
              </w:rPr>
              <w:br/>
              <w:t>During the COVID-19 lockdown we were unable to recycle any normally recyclable material and it was all required to be sent to landfill, this will have impacted our proportion of waste diverted.</w:t>
            </w:r>
          </w:p>
        </w:tc>
      </w:tr>
      <w:tr w:rsidR="00F44085" w:rsidRPr="0015561A" w14:paraId="0E713CC3" w14:textId="77777777" w:rsidTr="00EB5254">
        <w:trPr>
          <w:trHeight w:val="3914"/>
        </w:trPr>
        <w:tc>
          <w:tcPr>
            <w:tcW w:w="1560" w:type="dxa"/>
            <w:vMerge/>
            <w:vAlign w:val="center"/>
            <w:hideMark/>
          </w:tcPr>
          <w:p w14:paraId="445FA189" w14:textId="77777777" w:rsidR="000D4A3D" w:rsidRPr="0015561A" w:rsidRDefault="000D4A3D">
            <w:pPr>
              <w:rPr>
                <w:rFonts w:asciiTheme="minorHAnsi" w:hAnsiTheme="minorHAnsi" w:cstheme="minorHAnsi"/>
                <w:color w:val="000000"/>
                <w:sz w:val="18"/>
                <w:szCs w:val="18"/>
                <w:lang w:eastAsia="en-NZ"/>
              </w:rPr>
            </w:pPr>
          </w:p>
        </w:tc>
        <w:tc>
          <w:tcPr>
            <w:tcW w:w="1412" w:type="dxa"/>
            <w:vMerge/>
            <w:vAlign w:val="center"/>
            <w:hideMark/>
          </w:tcPr>
          <w:p w14:paraId="23C4D7CB" w14:textId="77777777" w:rsidR="000D4A3D" w:rsidRPr="0015561A" w:rsidRDefault="000D4A3D">
            <w:pPr>
              <w:rPr>
                <w:rFonts w:asciiTheme="minorHAnsi" w:hAnsiTheme="minorHAnsi" w:cstheme="minorHAnsi"/>
                <w:color w:val="000000"/>
                <w:sz w:val="18"/>
                <w:szCs w:val="18"/>
                <w:lang w:eastAsia="en-NZ"/>
              </w:rPr>
            </w:pPr>
          </w:p>
        </w:tc>
        <w:tc>
          <w:tcPr>
            <w:tcW w:w="2396" w:type="dxa"/>
            <w:vMerge/>
            <w:vAlign w:val="center"/>
            <w:hideMark/>
          </w:tcPr>
          <w:p w14:paraId="5197441D" w14:textId="77777777" w:rsidR="000D4A3D" w:rsidRPr="0015561A" w:rsidRDefault="000D4A3D">
            <w:pPr>
              <w:rPr>
                <w:rFonts w:asciiTheme="minorHAnsi" w:hAnsiTheme="minorHAnsi" w:cstheme="minorHAnsi"/>
                <w:color w:val="000000"/>
                <w:sz w:val="18"/>
                <w:szCs w:val="18"/>
                <w:lang w:eastAsia="en-NZ"/>
              </w:rPr>
            </w:pPr>
          </w:p>
        </w:tc>
        <w:tc>
          <w:tcPr>
            <w:tcW w:w="2292" w:type="dxa"/>
            <w:shd w:val="clear" w:color="000000" w:fill="E7E6E6"/>
            <w:vAlign w:val="center"/>
            <w:hideMark/>
          </w:tcPr>
          <w:p w14:paraId="331CDD4F"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Proportion of waste diverted (recycled or composted) from the transfer station and kerbside recycling collection service.</w:t>
            </w:r>
          </w:p>
        </w:tc>
        <w:tc>
          <w:tcPr>
            <w:tcW w:w="1391" w:type="dxa"/>
            <w:shd w:val="clear" w:color="000000" w:fill="E7E6E6"/>
            <w:vAlign w:val="center"/>
            <w:hideMark/>
          </w:tcPr>
          <w:p w14:paraId="7562F231"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 xml:space="preserve">LTP / Customer/ Technical / AMP </w:t>
            </w:r>
          </w:p>
        </w:tc>
        <w:tc>
          <w:tcPr>
            <w:tcW w:w="1155" w:type="dxa"/>
            <w:shd w:val="clear" w:color="000000" w:fill="E7E6E6"/>
            <w:vAlign w:val="center"/>
            <w:hideMark/>
          </w:tcPr>
          <w:p w14:paraId="6FF2417A"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36.84%</w:t>
            </w:r>
          </w:p>
        </w:tc>
        <w:tc>
          <w:tcPr>
            <w:tcW w:w="1259" w:type="dxa"/>
            <w:shd w:val="clear" w:color="000000" w:fill="E7E6E6"/>
            <w:vAlign w:val="center"/>
            <w:hideMark/>
          </w:tcPr>
          <w:p w14:paraId="3BC6D2F1"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 or more of the total waste diverted from landfill</w:t>
            </w:r>
          </w:p>
        </w:tc>
        <w:tc>
          <w:tcPr>
            <w:tcW w:w="1259" w:type="dxa"/>
            <w:shd w:val="clear" w:color="000000" w:fill="E7E6E6"/>
            <w:vAlign w:val="center"/>
            <w:hideMark/>
          </w:tcPr>
          <w:p w14:paraId="55973780"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45% or more of the total waste diverted from landfill</w:t>
            </w:r>
          </w:p>
        </w:tc>
        <w:tc>
          <w:tcPr>
            <w:tcW w:w="1353" w:type="dxa"/>
            <w:shd w:val="clear" w:color="000000" w:fill="E7E6E6"/>
            <w:vAlign w:val="center"/>
            <w:hideMark/>
          </w:tcPr>
          <w:p w14:paraId="2538FC13"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40% or more of the total waste diverted from landfill</w:t>
            </w:r>
          </w:p>
        </w:tc>
        <w:tc>
          <w:tcPr>
            <w:tcW w:w="1478" w:type="dxa"/>
            <w:shd w:val="clear" w:color="000000" w:fill="E7E6E6"/>
            <w:vAlign w:val="center"/>
            <w:hideMark/>
          </w:tcPr>
          <w:p w14:paraId="162B1ED3"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40% or more of the total waste diverted from landfill</w:t>
            </w:r>
          </w:p>
        </w:tc>
        <w:tc>
          <w:tcPr>
            <w:tcW w:w="1187" w:type="dxa"/>
            <w:shd w:val="clear" w:color="000000" w:fill="E7E6E6"/>
            <w:vAlign w:val="center"/>
            <w:hideMark/>
          </w:tcPr>
          <w:p w14:paraId="0F4A47CB"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u w:val="single"/>
                <w:lang w:eastAsia="en-NZ"/>
              </w:rPr>
              <w:t>45%</w:t>
            </w:r>
            <w:r w:rsidRPr="0015561A">
              <w:rPr>
                <w:rFonts w:asciiTheme="minorHAnsi" w:hAnsiTheme="minorHAnsi" w:cstheme="minorHAnsi"/>
                <w:color w:val="000000"/>
                <w:sz w:val="18"/>
                <w:szCs w:val="18"/>
                <w:lang w:eastAsia="en-NZ"/>
              </w:rPr>
              <w:t xml:space="preserve"> or more of the total waste diverted from landfill</w:t>
            </w:r>
          </w:p>
        </w:tc>
        <w:tc>
          <w:tcPr>
            <w:tcW w:w="1729" w:type="dxa"/>
            <w:shd w:val="clear" w:color="000000" w:fill="E7E6E6"/>
            <w:vAlign w:val="center"/>
            <w:hideMark/>
          </w:tcPr>
          <w:p w14:paraId="2FB0E0A2"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u w:val="single"/>
                <w:lang w:eastAsia="en-NZ"/>
              </w:rPr>
              <w:t>47%</w:t>
            </w:r>
            <w:r w:rsidRPr="0015561A">
              <w:rPr>
                <w:rFonts w:asciiTheme="minorHAnsi" w:hAnsiTheme="minorHAnsi" w:cstheme="minorHAnsi"/>
                <w:color w:val="000000"/>
                <w:sz w:val="18"/>
                <w:szCs w:val="18"/>
                <w:lang w:eastAsia="en-NZ"/>
              </w:rPr>
              <w:t xml:space="preserve"> or more of the total waste diverted from landfill</w:t>
            </w:r>
          </w:p>
        </w:tc>
        <w:tc>
          <w:tcPr>
            <w:tcW w:w="1272" w:type="dxa"/>
            <w:vMerge/>
            <w:vAlign w:val="center"/>
            <w:hideMark/>
          </w:tcPr>
          <w:p w14:paraId="2FA66EEF" w14:textId="77777777" w:rsidR="000D4A3D" w:rsidRPr="0015561A" w:rsidRDefault="000D4A3D">
            <w:pPr>
              <w:rPr>
                <w:rFonts w:asciiTheme="minorHAnsi" w:hAnsiTheme="minorHAnsi" w:cstheme="minorHAnsi"/>
                <w:color w:val="000000"/>
                <w:sz w:val="18"/>
                <w:szCs w:val="18"/>
                <w:lang w:eastAsia="en-NZ"/>
              </w:rPr>
            </w:pPr>
          </w:p>
        </w:tc>
        <w:tc>
          <w:tcPr>
            <w:tcW w:w="2942" w:type="dxa"/>
            <w:vMerge/>
            <w:vAlign w:val="center"/>
            <w:hideMark/>
          </w:tcPr>
          <w:p w14:paraId="1EFA96A0" w14:textId="77777777" w:rsidR="000D4A3D" w:rsidRPr="0015561A" w:rsidRDefault="000D4A3D">
            <w:pPr>
              <w:rPr>
                <w:rFonts w:asciiTheme="minorHAnsi" w:hAnsiTheme="minorHAnsi" w:cstheme="minorHAnsi"/>
                <w:color w:val="000000"/>
                <w:sz w:val="18"/>
                <w:szCs w:val="18"/>
                <w:lang w:eastAsia="en-NZ"/>
              </w:rPr>
            </w:pPr>
          </w:p>
        </w:tc>
      </w:tr>
      <w:tr w:rsidR="00F44085" w:rsidRPr="0015561A" w14:paraId="58F0892B" w14:textId="77777777" w:rsidTr="00EB5254">
        <w:trPr>
          <w:trHeight w:val="1497"/>
        </w:trPr>
        <w:tc>
          <w:tcPr>
            <w:tcW w:w="1560" w:type="dxa"/>
            <w:vMerge/>
            <w:vAlign w:val="center"/>
            <w:hideMark/>
          </w:tcPr>
          <w:p w14:paraId="2934C701" w14:textId="77777777" w:rsidR="000D4A3D" w:rsidRPr="0015561A" w:rsidRDefault="000D4A3D">
            <w:pPr>
              <w:rPr>
                <w:rFonts w:asciiTheme="minorHAnsi" w:hAnsiTheme="minorHAnsi" w:cstheme="minorHAnsi"/>
                <w:color w:val="000000"/>
                <w:sz w:val="18"/>
                <w:szCs w:val="18"/>
                <w:lang w:eastAsia="en-NZ"/>
              </w:rPr>
            </w:pPr>
          </w:p>
        </w:tc>
        <w:tc>
          <w:tcPr>
            <w:tcW w:w="1412" w:type="dxa"/>
            <w:vMerge/>
            <w:vAlign w:val="center"/>
            <w:hideMark/>
          </w:tcPr>
          <w:p w14:paraId="68C333BF" w14:textId="77777777" w:rsidR="000D4A3D" w:rsidRPr="0015561A" w:rsidRDefault="000D4A3D">
            <w:pPr>
              <w:rPr>
                <w:rFonts w:asciiTheme="minorHAnsi" w:hAnsiTheme="minorHAnsi" w:cstheme="minorHAnsi"/>
                <w:color w:val="000000"/>
                <w:sz w:val="18"/>
                <w:szCs w:val="18"/>
                <w:lang w:eastAsia="en-NZ"/>
              </w:rPr>
            </w:pPr>
          </w:p>
        </w:tc>
        <w:tc>
          <w:tcPr>
            <w:tcW w:w="2396" w:type="dxa"/>
            <w:shd w:val="clear" w:color="000000" w:fill="E7E6E6"/>
            <w:vAlign w:val="center"/>
            <w:hideMark/>
          </w:tcPr>
          <w:p w14:paraId="23A5240B"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Effects on the natural environment are minimised</w:t>
            </w:r>
          </w:p>
        </w:tc>
        <w:tc>
          <w:tcPr>
            <w:tcW w:w="2292" w:type="dxa"/>
            <w:shd w:val="clear" w:color="000000" w:fill="E7E6E6"/>
            <w:hideMark/>
          </w:tcPr>
          <w:p w14:paraId="116484ED"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Compliance with our resource consents for closed landfills (measured by the number of: abatement notices, infringement notices, enforcement orders, and convictions, received in relation to those resource consents).</w:t>
            </w:r>
          </w:p>
        </w:tc>
        <w:tc>
          <w:tcPr>
            <w:tcW w:w="1391" w:type="dxa"/>
            <w:shd w:val="clear" w:color="000000" w:fill="E7E6E6"/>
            <w:vAlign w:val="center"/>
            <w:hideMark/>
          </w:tcPr>
          <w:p w14:paraId="584C4426"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Technical / AMP</w:t>
            </w:r>
          </w:p>
        </w:tc>
        <w:tc>
          <w:tcPr>
            <w:tcW w:w="1155" w:type="dxa"/>
            <w:shd w:val="clear" w:color="000000" w:fill="E7E6E6"/>
            <w:vAlign w:val="center"/>
            <w:hideMark/>
          </w:tcPr>
          <w:p w14:paraId="00DF4DA9"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New measure</w:t>
            </w:r>
          </w:p>
        </w:tc>
        <w:tc>
          <w:tcPr>
            <w:tcW w:w="1259" w:type="dxa"/>
            <w:shd w:val="clear" w:color="000000" w:fill="E7E6E6"/>
            <w:vAlign w:val="center"/>
            <w:hideMark/>
          </w:tcPr>
          <w:p w14:paraId="11B2F66F"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259" w:type="dxa"/>
            <w:shd w:val="clear" w:color="000000" w:fill="E7E6E6"/>
            <w:vAlign w:val="center"/>
            <w:hideMark/>
          </w:tcPr>
          <w:p w14:paraId="19A4AFFC"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N/A</w:t>
            </w:r>
          </w:p>
        </w:tc>
        <w:tc>
          <w:tcPr>
            <w:tcW w:w="1353" w:type="dxa"/>
            <w:shd w:val="clear" w:color="000000" w:fill="E7E6E6"/>
            <w:vAlign w:val="center"/>
            <w:hideMark/>
          </w:tcPr>
          <w:p w14:paraId="5E00033D" w14:textId="77777777" w:rsidR="000D4A3D" w:rsidRPr="0015561A" w:rsidRDefault="000D4A3D">
            <w:pPr>
              <w:jc w:val="center"/>
              <w:rPr>
                <w:rFonts w:asciiTheme="minorHAnsi" w:hAnsiTheme="minorHAnsi" w:cstheme="minorHAnsi"/>
                <w:color w:val="FF0000"/>
                <w:sz w:val="18"/>
                <w:szCs w:val="18"/>
                <w:lang w:eastAsia="en-NZ"/>
              </w:rPr>
            </w:pPr>
            <w:r w:rsidRPr="0015561A">
              <w:rPr>
                <w:rFonts w:asciiTheme="minorHAnsi" w:hAnsiTheme="minorHAnsi" w:cstheme="minorHAnsi"/>
                <w:color w:val="FF0000"/>
                <w:sz w:val="18"/>
                <w:szCs w:val="18"/>
                <w:lang w:eastAsia="en-NZ"/>
              </w:rPr>
              <w:t>Zero</w:t>
            </w:r>
          </w:p>
        </w:tc>
        <w:tc>
          <w:tcPr>
            <w:tcW w:w="1478" w:type="dxa"/>
            <w:shd w:val="clear" w:color="000000" w:fill="E7E6E6"/>
            <w:vAlign w:val="center"/>
            <w:hideMark/>
          </w:tcPr>
          <w:p w14:paraId="4189358E"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Zero</w:t>
            </w:r>
          </w:p>
        </w:tc>
        <w:tc>
          <w:tcPr>
            <w:tcW w:w="1187" w:type="dxa"/>
            <w:shd w:val="clear" w:color="000000" w:fill="E7E6E6"/>
            <w:vAlign w:val="center"/>
            <w:hideMark/>
          </w:tcPr>
          <w:p w14:paraId="47D86A71"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Zero</w:t>
            </w:r>
          </w:p>
        </w:tc>
        <w:tc>
          <w:tcPr>
            <w:tcW w:w="1729" w:type="dxa"/>
            <w:shd w:val="clear" w:color="000000" w:fill="E7E6E6"/>
            <w:vAlign w:val="center"/>
            <w:hideMark/>
          </w:tcPr>
          <w:p w14:paraId="5478536E" w14:textId="77777777" w:rsidR="000D4A3D" w:rsidRPr="0015561A" w:rsidRDefault="000D4A3D">
            <w:pPr>
              <w:jc w:val="cente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Zero</w:t>
            </w:r>
          </w:p>
        </w:tc>
        <w:tc>
          <w:tcPr>
            <w:tcW w:w="1272" w:type="dxa"/>
            <w:shd w:val="clear" w:color="000000" w:fill="E7E6E6"/>
            <w:vAlign w:val="center"/>
            <w:hideMark/>
          </w:tcPr>
          <w:p w14:paraId="27258FC2"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Number of significant non-compliances in Waikato Regional Council resource consent audit reports</w:t>
            </w:r>
          </w:p>
        </w:tc>
        <w:tc>
          <w:tcPr>
            <w:tcW w:w="2942" w:type="dxa"/>
            <w:shd w:val="clear" w:color="000000" w:fill="E7E6E6"/>
            <w:vAlign w:val="center"/>
            <w:hideMark/>
          </w:tcPr>
          <w:p w14:paraId="6708D56C" w14:textId="77777777" w:rsidR="000D4A3D" w:rsidRPr="0015561A" w:rsidRDefault="000D4A3D">
            <w:pPr>
              <w:rPr>
                <w:rFonts w:asciiTheme="minorHAnsi" w:hAnsiTheme="minorHAnsi" w:cstheme="minorHAnsi"/>
                <w:color w:val="000000"/>
                <w:sz w:val="18"/>
                <w:szCs w:val="18"/>
                <w:lang w:eastAsia="en-NZ"/>
              </w:rPr>
            </w:pPr>
            <w:r w:rsidRPr="0015561A">
              <w:rPr>
                <w:rFonts w:asciiTheme="minorHAnsi" w:hAnsiTheme="minorHAnsi" w:cstheme="minorHAnsi"/>
                <w:color w:val="000000"/>
                <w:sz w:val="18"/>
                <w:szCs w:val="18"/>
                <w:lang w:eastAsia="en-NZ"/>
              </w:rPr>
              <w:t>Added in as good industry practice</w:t>
            </w:r>
          </w:p>
        </w:tc>
      </w:tr>
    </w:tbl>
    <w:p w14:paraId="1ECB16E8" w14:textId="2302F048" w:rsidR="008840B3" w:rsidRDefault="008840B3" w:rsidP="00C85E6E"/>
    <w:p w14:paraId="42C8C1A3" w14:textId="77777777" w:rsidR="008840B3" w:rsidRDefault="008840B3">
      <w:r>
        <w:br w:type="page"/>
      </w:r>
    </w:p>
    <w:p w14:paraId="24220DF6" w14:textId="77777777" w:rsidR="008840B3" w:rsidRPr="000532CE" w:rsidRDefault="008840B3" w:rsidP="008840B3">
      <w:pPr>
        <w:pStyle w:val="SectionHeading1"/>
      </w:pPr>
      <w:r w:rsidRPr="000532CE">
        <w:lastRenderedPageBreak/>
        <w:t>Appendix B – Risk Analysis Table</w:t>
      </w:r>
      <w:r>
        <w:t>s</w:t>
      </w:r>
    </w:p>
    <w:p w14:paraId="0D20126E" w14:textId="77777777" w:rsidR="008840B3" w:rsidRDefault="008840B3" w:rsidP="008840B3">
      <w:pPr>
        <w:pStyle w:val="Heading3"/>
        <w:rPr>
          <w:b w:val="0"/>
          <w:bCs w:val="0"/>
        </w:rPr>
      </w:pPr>
      <w:bookmarkStart w:id="175" w:name="_Toc57924330"/>
      <w:r w:rsidRPr="00FF4379">
        <w:rPr>
          <w:b w:val="0"/>
          <w:bCs w:val="0"/>
        </w:rPr>
        <w:t>The following are specific operational risks associated with our solid waste activity:</w:t>
      </w:r>
      <w:bookmarkEnd w:id="175"/>
    </w:p>
    <w:tbl>
      <w:tblPr>
        <w:tblW w:w="13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40"/>
        <w:gridCol w:w="1101"/>
        <w:gridCol w:w="425"/>
        <w:gridCol w:w="284"/>
        <w:gridCol w:w="283"/>
        <w:gridCol w:w="3435"/>
        <w:gridCol w:w="567"/>
        <w:gridCol w:w="13"/>
        <w:gridCol w:w="271"/>
        <w:gridCol w:w="283"/>
        <w:gridCol w:w="284"/>
        <w:gridCol w:w="13"/>
        <w:gridCol w:w="2572"/>
        <w:gridCol w:w="13"/>
      </w:tblGrid>
      <w:tr w:rsidR="008840B3" w:rsidRPr="00FA7727" w14:paraId="23F06921" w14:textId="77777777" w:rsidTr="009640CB">
        <w:trPr>
          <w:cantSplit/>
          <w:trHeight w:val="338"/>
          <w:tblHeader/>
        </w:trPr>
        <w:tc>
          <w:tcPr>
            <w:tcW w:w="4140" w:type="dxa"/>
            <w:vMerge w:val="restart"/>
            <w:shd w:val="clear" w:color="auto" w:fill="F2F2F2" w:themeFill="background1" w:themeFillShade="F2"/>
          </w:tcPr>
          <w:p w14:paraId="31A00114" w14:textId="77777777" w:rsidR="008840B3" w:rsidRPr="00FA049B" w:rsidRDefault="008840B3" w:rsidP="003E7903">
            <w:pPr>
              <w:pStyle w:val="Text"/>
              <w:ind w:left="4"/>
              <w:jc w:val="left"/>
              <w:rPr>
                <w:rFonts w:ascii="Arial" w:hAnsi="Arial" w:cs="Arial"/>
                <w:b/>
                <w:sz w:val="16"/>
                <w:szCs w:val="16"/>
              </w:rPr>
            </w:pPr>
            <w:r>
              <w:rPr>
                <w:rFonts w:ascii="Arial" w:hAnsi="Arial" w:cs="Arial"/>
                <w:b/>
                <w:sz w:val="16"/>
                <w:szCs w:val="16"/>
              </w:rPr>
              <w:t>Risk Descriptor</w:t>
            </w:r>
          </w:p>
        </w:tc>
        <w:tc>
          <w:tcPr>
            <w:tcW w:w="1101" w:type="dxa"/>
            <w:vMerge w:val="restart"/>
            <w:shd w:val="clear" w:color="auto" w:fill="F2F2F2" w:themeFill="background1" w:themeFillShade="F2"/>
          </w:tcPr>
          <w:p w14:paraId="62562ACA" w14:textId="77777777" w:rsidR="008840B3" w:rsidRPr="00FA049B" w:rsidRDefault="008840B3" w:rsidP="003E7903">
            <w:pPr>
              <w:pStyle w:val="Text"/>
              <w:ind w:left="4"/>
              <w:jc w:val="left"/>
              <w:rPr>
                <w:rFonts w:ascii="Arial" w:hAnsi="Arial" w:cs="Arial"/>
                <w:b/>
                <w:bCs/>
                <w:sz w:val="16"/>
                <w:szCs w:val="16"/>
              </w:rPr>
            </w:pPr>
            <w:r>
              <w:rPr>
                <w:rFonts w:ascii="Arial" w:hAnsi="Arial" w:cs="Arial"/>
                <w:b/>
                <w:bCs/>
                <w:sz w:val="16"/>
                <w:szCs w:val="16"/>
              </w:rPr>
              <w:t>Risk Type</w:t>
            </w:r>
          </w:p>
        </w:tc>
        <w:tc>
          <w:tcPr>
            <w:tcW w:w="992" w:type="dxa"/>
            <w:gridSpan w:val="3"/>
            <w:shd w:val="clear" w:color="auto" w:fill="F2F2F2" w:themeFill="background1" w:themeFillShade="F2"/>
          </w:tcPr>
          <w:p w14:paraId="1EB46F03" w14:textId="77777777" w:rsidR="008840B3" w:rsidRPr="00FA049B" w:rsidRDefault="008840B3" w:rsidP="003E7903">
            <w:pPr>
              <w:pStyle w:val="Text"/>
              <w:ind w:left="4"/>
              <w:jc w:val="left"/>
              <w:rPr>
                <w:rFonts w:ascii="Arial" w:hAnsi="Arial" w:cs="Arial"/>
                <w:b/>
                <w:bCs/>
                <w:iCs/>
                <w:sz w:val="16"/>
                <w:szCs w:val="16"/>
              </w:rPr>
            </w:pPr>
            <w:r>
              <w:rPr>
                <w:rFonts w:ascii="Arial" w:hAnsi="Arial" w:cs="Arial"/>
                <w:b/>
                <w:bCs/>
                <w:iCs/>
                <w:sz w:val="16"/>
                <w:szCs w:val="16"/>
              </w:rPr>
              <w:t>Gross Risk</w:t>
            </w:r>
          </w:p>
        </w:tc>
        <w:tc>
          <w:tcPr>
            <w:tcW w:w="4015" w:type="dxa"/>
            <w:gridSpan w:val="3"/>
            <w:shd w:val="clear" w:color="auto" w:fill="F2F2F2" w:themeFill="background1" w:themeFillShade="F2"/>
          </w:tcPr>
          <w:p w14:paraId="0B138196" w14:textId="77777777" w:rsidR="008840B3" w:rsidRPr="00FA049B" w:rsidRDefault="008840B3" w:rsidP="003E7903">
            <w:pPr>
              <w:pStyle w:val="Text"/>
              <w:ind w:left="4"/>
              <w:jc w:val="left"/>
              <w:rPr>
                <w:rFonts w:ascii="Arial" w:hAnsi="Arial" w:cs="Arial"/>
                <w:b/>
                <w:iCs/>
                <w:sz w:val="16"/>
                <w:szCs w:val="16"/>
              </w:rPr>
            </w:pPr>
            <w:r w:rsidRPr="00FA049B">
              <w:rPr>
                <w:rFonts w:ascii="Arial" w:hAnsi="Arial" w:cs="Arial"/>
                <w:b/>
                <w:iCs/>
                <w:sz w:val="16"/>
                <w:szCs w:val="16"/>
              </w:rPr>
              <w:t>Current Practises</w:t>
            </w:r>
          </w:p>
        </w:tc>
        <w:tc>
          <w:tcPr>
            <w:tcW w:w="851" w:type="dxa"/>
            <w:gridSpan w:val="4"/>
            <w:shd w:val="clear" w:color="auto" w:fill="F2F2F2" w:themeFill="background1" w:themeFillShade="F2"/>
          </w:tcPr>
          <w:p w14:paraId="065F1383" w14:textId="77777777" w:rsidR="008840B3" w:rsidRPr="00FA049B" w:rsidRDefault="008840B3" w:rsidP="003E7903">
            <w:pPr>
              <w:pStyle w:val="Text"/>
              <w:ind w:left="4"/>
              <w:jc w:val="left"/>
              <w:rPr>
                <w:rFonts w:ascii="Arial" w:hAnsi="Arial" w:cs="Arial"/>
                <w:b/>
                <w:bCs/>
                <w:iCs/>
                <w:sz w:val="16"/>
                <w:szCs w:val="16"/>
              </w:rPr>
            </w:pPr>
            <w:r>
              <w:rPr>
                <w:rFonts w:ascii="Arial" w:hAnsi="Arial" w:cs="Arial"/>
                <w:b/>
                <w:bCs/>
                <w:iCs/>
                <w:sz w:val="16"/>
                <w:szCs w:val="16"/>
              </w:rPr>
              <w:t>Net Risk</w:t>
            </w:r>
          </w:p>
        </w:tc>
        <w:tc>
          <w:tcPr>
            <w:tcW w:w="2585" w:type="dxa"/>
            <w:gridSpan w:val="2"/>
            <w:shd w:val="clear" w:color="auto" w:fill="F2F2F2" w:themeFill="background1" w:themeFillShade="F2"/>
          </w:tcPr>
          <w:p w14:paraId="087C4F07" w14:textId="77777777" w:rsidR="008840B3" w:rsidRPr="00FA049B" w:rsidRDefault="008840B3" w:rsidP="003E7903">
            <w:pPr>
              <w:pStyle w:val="TableBullet0"/>
              <w:tabs>
                <w:tab w:val="clear" w:pos="162"/>
              </w:tabs>
              <w:spacing w:before="0" w:after="0"/>
              <w:ind w:left="4" w:firstLine="0"/>
              <w:rPr>
                <w:rFonts w:cs="Arial"/>
                <w:b/>
                <w:color w:val="auto"/>
                <w:sz w:val="16"/>
                <w:szCs w:val="16"/>
              </w:rPr>
            </w:pPr>
            <w:r>
              <w:rPr>
                <w:rFonts w:cs="Arial"/>
                <w:b/>
                <w:color w:val="auto"/>
                <w:sz w:val="16"/>
                <w:szCs w:val="16"/>
              </w:rPr>
              <w:t>Management Options</w:t>
            </w:r>
          </w:p>
        </w:tc>
      </w:tr>
      <w:tr w:rsidR="008840B3" w:rsidRPr="00411667" w14:paraId="6E01E225" w14:textId="77777777" w:rsidTr="009640CB">
        <w:trPr>
          <w:gridAfter w:val="1"/>
          <w:wAfter w:w="13" w:type="dxa"/>
          <w:cantSplit/>
          <w:trHeight w:val="1097"/>
          <w:tblHeader/>
        </w:trPr>
        <w:tc>
          <w:tcPr>
            <w:tcW w:w="4140" w:type="dxa"/>
            <w:vMerge/>
            <w:shd w:val="clear" w:color="auto" w:fill="F2F2F2" w:themeFill="background1" w:themeFillShade="F2"/>
          </w:tcPr>
          <w:p w14:paraId="58FDE98F" w14:textId="77777777" w:rsidR="008840B3" w:rsidRPr="00FA049B" w:rsidRDefault="008840B3" w:rsidP="008840B3">
            <w:pPr>
              <w:pStyle w:val="Text"/>
              <w:rPr>
                <w:rFonts w:ascii="Arial" w:hAnsi="Arial" w:cs="Arial"/>
                <w:b/>
                <w:sz w:val="16"/>
                <w:szCs w:val="16"/>
              </w:rPr>
            </w:pPr>
          </w:p>
        </w:tc>
        <w:tc>
          <w:tcPr>
            <w:tcW w:w="1101" w:type="dxa"/>
            <w:vMerge/>
            <w:shd w:val="clear" w:color="auto" w:fill="F2F2F2" w:themeFill="background1" w:themeFillShade="F2"/>
          </w:tcPr>
          <w:p w14:paraId="1FF5F33C" w14:textId="77777777" w:rsidR="008840B3" w:rsidRPr="00FA049B" w:rsidRDefault="008840B3" w:rsidP="008840B3">
            <w:pPr>
              <w:pStyle w:val="Text"/>
              <w:rPr>
                <w:rFonts w:ascii="Arial" w:hAnsi="Arial" w:cs="Arial"/>
                <w:b/>
                <w:sz w:val="16"/>
                <w:szCs w:val="16"/>
              </w:rPr>
            </w:pPr>
          </w:p>
        </w:tc>
        <w:tc>
          <w:tcPr>
            <w:tcW w:w="425" w:type="dxa"/>
            <w:shd w:val="clear" w:color="auto" w:fill="F2F2F2" w:themeFill="background1" w:themeFillShade="F2"/>
            <w:textDirection w:val="btLr"/>
          </w:tcPr>
          <w:p w14:paraId="398107EF" w14:textId="77777777" w:rsidR="008840B3" w:rsidRPr="00FA049B" w:rsidRDefault="008840B3" w:rsidP="003E7903">
            <w:pPr>
              <w:pStyle w:val="Text"/>
              <w:ind w:left="0"/>
              <w:jc w:val="right"/>
              <w:rPr>
                <w:rFonts w:ascii="Arial" w:hAnsi="Arial" w:cs="Arial"/>
                <w:b/>
                <w:sz w:val="16"/>
                <w:szCs w:val="16"/>
              </w:rPr>
            </w:pPr>
            <w:r w:rsidRPr="00FA049B">
              <w:rPr>
                <w:rFonts w:ascii="Arial" w:hAnsi="Arial" w:cs="Arial"/>
                <w:b/>
                <w:sz w:val="16"/>
                <w:szCs w:val="16"/>
              </w:rPr>
              <w:t>Consequence</w:t>
            </w:r>
          </w:p>
        </w:tc>
        <w:tc>
          <w:tcPr>
            <w:tcW w:w="284" w:type="dxa"/>
            <w:shd w:val="clear" w:color="auto" w:fill="F2F2F2" w:themeFill="background1" w:themeFillShade="F2"/>
            <w:textDirection w:val="btLr"/>
          </w:tcPr>
          <w:p w14:paraId="261A2C13" w14:textId="37571530" w:rsidR="008840B3" w:rsidRPr="00FA049B" w:rsidRDefault="003E7903" w:rsidP="003E7903">
            <w:pPr>
              <w:pStyle w:val="Text"/>
              <w:ind w:left="0"/>
              <w:jc w:val="right"/>
              <w:rPr>
                <w:rFonts w:ascii="Arial" w:hAnsi="Arial" w:cs="Arial"/>
                <w:b/>
                <w:sz w:val="16"/>
                <w:szCs w:val="16"/>
              </w:rPr>
            </w:pPr>
            <w:r>
              <w:rPr>
                <w:rFonts w:ascii="Arial" w:hAnsi="Arial" w:cs="Arial"/>
                <w:b/>
                <w:sz w:val="16"/>
                <w:szCs w:val="16"/>
              </w:rPr>
              <w:t>Lik</w:t>
            </w:r>
            <w:r w:rsidR="008840B3" w:rsidRPr="00FA049B">
              <w:rPr>
                <w:rFonts w:ascii="Arial" w:hAnsi="Arial" w:cs="Arial"/>
                <w:b/>
                <w:sz w:val="16"/>
                <w:szCs w:val="16"/>
              </w:rPr>
              <w:t>elihood</w:t>
            </w:r>
          </w:p>
        </w:tc>
        <w:tc>
          <w:tcPr>
            <w:tcW w:w="283" w:type="dxa"/>
            <w:shd w:val="clear" w:color="auto" w:fill="F2F2F2" w:themeFill="background1" w:themeFillShade="F2"/>
            <w:textDirection w:val="btLr"/>
          </w:tcPr>
          <w:p w14:paraId="55199CFB" w14:textId="39929D5F" w:rsidR="008840B3" w:rsidRPr="00FA049B" w:rsidRDefault="008840B3" w:rsidP="003E7903">
            <w:pPr>
              <w:pStyle w:val="Text"/>
              <w:ind w:left="0"/>
              <w:jc w:val="right"/>
              <w:rPr>
                <w:rFonts w:ascii="Arial" w:hAnsi="Arial" w:cs="Arial"/>
                <w:b/>
                <w:bCs/>
                <w:sz w:val="16"/>
                <w:szCs w:val="16"/>
              </w:rPr>
            </w:pPr>
            <w:r w:rsidRPr="00FA049B">
              <w:rPr>
                <w:rFonts w:ascii="Arial" w:hAnsi="Arial" w:cs="Arial"/>
                <w:b/>
                <w:sz w:val="16"/>
                <w:szCs w:val="16"/>
              </w:rPr>
              <w:t>Factor</w:t>
            </w:r>
          </w:p>
        </w:tc>
        <w:tc>
          <w:tcPr>
            <w:tcW w:w="3435" w:type="dxa"/>
            <w:shd w:val="clear" w:color="auto" w:fill="F2F2F2" w:themeFill="background1" w:themeFillShade="F2"/>
          </w:tcPr>
          <w:p w14:paraId="52A83F58" w14:textId="77777777" w:rsidR="008840B3" w:rsidRPr="00FA049B" w:rsidRDefault="008840B3" w:rsidP="003E7903">
            <w:pPr>
              <w:pStyle w:val="TableBullet0"/>
              <w:tabs>
                <w:tab w:val="clear" w:pos="162"/>
              </w:tabs>
              <w:spacing w:before="0" w:after="0"/>
              <w:ind w:left="0" w:firstLine="0"/>
              <w:rPr>
                <w:rFonts w:cs="Arial"/>
                <w:b/>
                <w:color w:val="auto"/>
                <w:sz w:val="16"/>
                <w:szCs w:val="16"/>
              </w:rPr>
            </w:pPr>
            <w:r w:rsidRPr="00FA049B">
              <w:rPr>
                <w:rFonts w:cs="Arial"/>
                <w:b/>
                <w:color w:val="auto"/>
                <w:sz w:val="16"/>
                <w:szCs w:val="16"/>
              </w:rPr>
              <w:t>Description</w:t>
            </w:r>
          </w:p>
        </w:tc>
        <w:tc>
          <w:tcPr>
            <w:tcW w:w="567" w:type="dxa"/>
            <w:shd w:val="clear" w:color="auto" w:fill="F2F2F2" w:themeFill="background1" w:themeFillShade="F2"/>
            <w:textDirection w:val="btLr"/>
            <w:vAlign w:val="center"/>
          </w:tcPr>
          <w:p w14:paraId="1B92FDF8" w14:textId="77777777" w:rsidR="008840B3" w:rsidRPr="00FA049B" w:rsidRDefault="008840B3" w:rsidP="003E7903">
            <w:pPr>
              <w:pStyle w:val="Text"/>
              <w:ind w:left="0"/>
              <w:jc w:val="right"/>
              <w:rPr>
                <w:rFonts w:ascii="Arial" w:hAnsi="Arial" w:cs="Arial"/>
                <w:b/>
                <w:sz w:val="16"/>
                <w:szCs w:val="16"/>
              </w:rPr>
            </w:pPr>
            <w:r w:rsidRPr="00FA049B">
              <w:rPr>
                <w:rFonts w:ascii="Arial" w:hAnsi="Arial" w:cs="Arial"/>
                <w:b/>
                <w:sz w:val="16"/>
                <w:szCs w:val="16"/>
              </w:rPr>
              <w:t>Effectiveness</w:t>
            </w:r>
          </w:p>
        </w:tc>
        <w:tc>
          <w:tcPr>
            <w:tcW w:w="284" w:type="dxa"/>
            <w:gridSpan w:val="2"/>
            <w:shd w:val="clear" w:color="auto" w:fill="F2F2F2" w:themeFill="background1" w:themeFillShade="F2"/>
            <w:textDirection w:val="btLr"/>
          </w:tcPr>
          <w:p w14:paraId="7125D541" w14:textId="77777777" w:rsidR="008840B3" w:rsidRPr="00FA049B" w:rsidRDefault="008840B3" w:rsidP="003E7903">
            <w:pPr>
              <w:pStyle w:val="Text"/>
              <w:ind w:leftChars="61" w:left="134"/>
              <w:jc w:val="right"/>
              <w:rPr>
                <w:rFonts w:ascii="Arial" w:hAnsi="Arial" w:cs="Arial"/>
                <w:b/>
                <w:sz w:val="16"/>
                <w:szCs w:val="16"/>
              </w:rPr>
            </w:pPr>
            <w:r w:rsidRPr="00FA049B">
              <w:rPr>
                <w:rFonts w:ascii="Arial" w:hAnsi="Arial" w:cs="Arial"/>
                <w:b/>
                <w:sz w:val="16"/>
                <w:szCs w:val="16"/>
              </w:rPr>
              <w:t>Consequence</w:t>
            </w:r>
          </w:p>
        </w:tc>
        <w:tc>
          <w:tcPr>
            <w:tcW w:w="283" w:type="dxa"/>
            <w:shd w:val="clear" w:color="auto" w:fill="F2F2F2" w:themeFill="background1" w:themeFillShade="F2"/>
            <w:textDirection w:val="btLr"/>
          </w:tcPr>
          <w:p w14:paraId="5373075D" w14:textId="77777777" w:rsidR="008840B3" w:rsidRPr="00FA049B" w:rsidRDefault="008840B3" w:rsidP="003E7903">
            <w:pPr>
              <w:pStyle w:val="Text"/>
              <w:ind w:leftChars="61" w:left="134"/>
              <w:jc w:val="right"/>
              <w:rPr>
                <w:rFonts w:ascii="Arial" w:hAnsi="Arial" w:cs="Arial"/>
                <w:b/>
                <w:sz w:val="16"/>
                <w:szCs w:val="16"/>
              </w:rPr>
            </w:pPr>
            <w:r w:rsidRPr="00FA049B">
              <w:rPr>
                <w:rFonts w:ascii="Arial" w:hAnsi="Arial" w:cs="Arial"/>
                <w:b/>
                <w:sz w:val="16"/>
                <w:szCs w:val="16"/>
              </w:rPr>
              <w:t>Likelihood</w:t>
            </w:r>
          </w:p>
        </w:tc>
        <w:tc>
          <w:tcPr>
            <w:tcW w:w="284" w:type="dxa"/>
            <w:shd w:val="clear" w:color="auto" w:fill="F2F2F2" w:themeFill="background1" w:themeFillShade="F2"/>
            <w:textDirection w:val="btLr"/>
          </w:tcPr>
          <w:p w14:paraId="7EEE5239" w14:textId="77777777" w:rsidR="008840B3" w:rsidRPr="00FA049B" w:rsidRDefault="008840B3" w:rsidP="003E7903">
            <w:pPr>
              <w:pStyle w:val="Text"/>
              <w:ind w:leftChars="61" w:left="134"/>
              <w:jc w:val="right"/>
              <w:rPr>
                <w:rFonts w:ascii="Arial" w:hAnsi="Arial" w:cs="Arial"/>
                <w:b/>
                <w:sz w:val="16"/>
                <w:szCs w:val="16"/>
              </w:rPr>
            </w:pPr>
            <w:r w:rsidRPr="00FA049B">
              <w:rPr>
                <w:rFonts w:ascii="Arial" w:hAnsi="Arial" w:cs="Arial"/>
                <w:b/>
                <w:sz w:val="16"/>
                <w:szCs w:val="16"/>
              </w:rPr>
              <w:t>Factor</w:t>
            </w:r>
          </w:p>
        </w:tc>
        <w:tc>
          <w:tcPr>
            <w:tcW w:w="2585" w:type="dxa"/>
            <w:gridSpan w:val="2"/>
            <w:shd w:val="clear" w:color="auto" w:fill="F2F2F2" w:themeFill="background1" w:themeFillShade="F2"/>
            <w:textDirection w:val="btLr"/>
            <w:vAlign w:val="center"/>
          </w:tcPr>
          <w:p w14:paraId="17D553F0" w14:textId="77777777" w:rsidR="008840B3" w:rsidRPr="00FA049B" w:rsidRDefault="008840B3" w:rsidP="003E7903">
            <w:pPr>
              <w:pStyle w:val="Text"/>
              <w:ind w:left="0"/>
              <w:rPr>
                <w:rFonts w:ascii="Arial" w:hAnsi="Arial" w:cs="Arial"/>
                <w:b/>
                <w:sz w:val="16"/>
                <w:szCs w:val="16"/>
              </w:rPr>
            </w:pPr>
          </w:p>
        </w:tc>
      </w:tr>
      <w:tr w:rsidR="008840B3" w:rsidRPr="00F25CD4" w14:paraId="5E3D7F1D" w14:textId="77777777" w:rsidTr="008840B3">
        <w:trPr>
          <w:gridAfter w:val="1"/>
          <w:wAfter w:w="13" w:type="dxa"/>
          <w:cantSplit/>
          <w:trHeight w:val="1134"/>
        </w:trPr>
        <w:tc>
          <w:tcPr>
            <w:tcW w:w="4140" w:type="dxa"/>
            <w:shd w:val="clear" w:color="auto" w:fill="auto"/>
          </w:tcPr>
          <w:p w14:paraId="594D9BFA" w14:textId="77777777" w:rsidR="008840B3" w:rsidRPr="00FA049B" w:rsidRDefault="008840B3" w:rsidP="008840B3">
            <w:pPr>
              <w:pStyle w:val="Text"/>
              <w:ind w:left="34"/>
              <w:rPr>
                <w:rFonts w:ascii="Arial" w:hAnsi="Arial" w:cs="Arial"/>
                <w:sz w:val="16"/>
                <w:szCs w:val="16"/>
              </w:rPr>
            </w:pPr>
            <w:r w:rsidRPr="00FA049B">
              <w:rPr>
                <w:rFonts w:ascii="Arial" w:hAnsi="Arial" w:cs="Arial"/>
                <w:b/>
                <w:bCs/>
                <w:sz w:val="16"/>
                <w:szCs w:val="16"/>
              </w:rPr>
              <w:t>Building or Structure failure</w:t>
            </w:r>
          </w:p>
          <w:p w14:paraId="1165AD73" w14:textId="77777777" w:rsidR="008840B3" w:rsidRPr="00FA049B" w:rsidRDefault="008840B3" w:rsidP="008840B3">
            <w:pPr>
              <w:pStyle w:val="Text"/>
              <w:ind w:hanging="567"/>
              <w:rPr>
                <w:rFonts w:ascii="Arial" w:hAnsi="Arial" w:cs="Arial"/>
                <w:i/>
                <w:sz w:val="16"/>
                <w:szCs w:val="16"/>
              </w:rPr>
            </w:pPr>
            <w:r w:rsidRPr="00FA049B">
              <w:rPr>
                <w:rFonts w:ascii="Arial" w:hAnsi="Arial" w:cs="Arial"/>
                <w:i/>
                <w:sz w:val="16"/>
                <w:szCs w:val="16"/>
              </w:rPr>
              <w:t>Caused by:</w:t>
            </w:r>
          </w:p>
          <w:p w14:paraId="04BBD046"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Building defects</w:t>
            </w:r>
          </w:p>
          <w:p w14:paraId="750A0735" w14:textId="094D1138" w:rsidR="008840B3" w:rsidRDefault="008840B3" w:rsidP="008B55E5">
            <w:pPr>
              <w:pStyle w:val="StyleTableBullettbuBefore3ptAfter0pt"/>
              <w:numPr>
                <w:ilvl w:val="0"/>
                <w:numId w:val="21"/>
              </w:numPr>
              <w:spacing w:before="0"/>
              <w:rPr>
                <w:rFonts w:cs="Arial"/>
                <w:sz w:val="16"/>
                <w:szCs w:val="16"/>
              </w:rPr>
            </w:pPr>
            <w:r w:rsidRPr="00335435">
              <w:rPr>
                <w:rFonts w:cs="Arial"/>
                <w:sz w:val="16"/>
                <w:szCs w:val="16"/>
              </w:rPr>
              <w:t>Lack of maintenance</w:t>
            </w:r>
            <w:r w:rsidR="00335435" w:rsidRPr="00335435">
              <w:rPr>
                <w:rFonts w:cs="Arial"/>
                <w:sz w:val="16"/>
                <w:szCs w:val="16"/>
              </w:rPr>
              <w:t xml:space="preserve">, </w:t>
            </w:r>
            <w:r w:rsidR="00335435">
              <w:rPr>
                <w:rFonts w:cs="Arial"/>
                <w:sz w:val="16"/>
                <w:szCs w:val="16"/>
              </w:rPr>
              <w:t>p</w:t>
            </w:r>
            <w:r w:rsidRPr="00335435">
              <w:rPr>
                <w:rFonts w:cs="Arial"/>
                <w:sz w:val="16"/>
                <w:szCs w:val="16"/>
              </w:rPr>
              <w:t>oor management</w:t>
            </w:r>
          </w:p>
          <w:p w14:paraId="6C9A58BF" w14:textId="38280E02" w:rsidR="00335435" w:rsidRPr="00335435" w:rsidRDefault="00335435" w:rsidP="008B55E5">
            <w:pPr>
              <w:pStyle w:val="StyleTableBullettbuBefore3ptAfter0pt"/>
              <w:numPr>
                <w:ilvl w:val="0"/>
                <w:numId w:val="21"/>
              </w:numPr>
              <w:spacing w:before="0"/>
              <w:rPr>
                <w:rFonts w:cs="Arial"/>
                <w:sz w:val="16"/>
                <w:szCs w:val="16"/>
              </w:rPr>
            </w:pPr>
            <w:r>
              <w:rPr>
                <w:rFonts w:cs="Arial"/>
                <w:sz w:val="16"/>
                <w:szCs w:val="16"/>
              </w:rPr>
              <w:t>Poor or incomplete asset management practice</w:t>
            </w:r>
          </w:p>
          <w:p w14:paraId="1CC37291"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Fire</w:t>
            </w:r>
          </w:p>
          <w:p w14:paraId="110EF753"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Consequences:</w:t>
            </w:r>
          </w:p>
          <w:p w14:paraId="0632EC0B"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Closure</w:t>
            </w:r>
          </w:p>
          <w:p w14:paraId="6A962102"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Environmental incident (spillage or explosion)</w:t>
            </w:r>
          </w:p>
          <w:p w14:paraId="1C7D40B7"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Contaminated environment</w:t>
            </w:r>
          </w:p>
          <w:p w14:paraId="0C28710B"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Odours</w:t>
            </w:r>
          </w:p>
          <w:p w14:paraId="06856E31"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Breach of consent conditions</w:t>
            </w:r>
          </w:p>
          <w:p w14:paraId="47E1144F"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Public health incident</w:t>
            </w:r>
          </w:p>
          <w:p w14:paraId="20D4F19E"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Injury or death</w:t>
            </w:r>
          </w:p>
          <w:p w14:paraId="244608DA"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Negative media coverage</w:t>
            </w:r>
          </w:p>
        </w:tc>
        <w:tc>
          <w:tcPr>
            <w:tcW w:w="1101" w:type="dxa"/>
            <w:shd w:val="clear" w:color="auto" w:fill="auto"/>
          </w:tcPr>
          <w:p w14:paraId="2DCE4D7E"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Public Health</w:t>
            </w:r>
          </w:p>
          <w:p w14:paraId="5E7F9A63"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Operational</w:t>
            </w:r>
          </w:p>
          <w:p w14:paraId="6052A9F8"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Financial</w:t>
            </w:r>
          </w:p>
          <w:p w14:paraId="5E4F7F69"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Reputation / Image</w:t>
            </w:r>
          </w:p>
          <w:p w14:paraId="2AD7C3B3"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Environmental</w:t>
            </w:r>
          </w:p>
        </w:tc>
        <w:tc>
          <w:tcPr>
            <w:tcW w:w="425" w:type="dxa"/>
            <w:shd w:val="clear" w:color="auto" w:fill="auto"/>
          </w:tcPr>
          <w:p w14:paraId="327B7ABA" w14:textId="77777777" w:rsidR="008840B3" w:rsidRPr="00FA049B" w:rsidRDefault="008840B3" w:rsidP="008840B3">
            <w:pPr>
              <w:pStyle w:val="Text"/>
              <w:ind w:left="0"/>
              <w:jc w:val="center"/>
              <w:rPr>
                <w:rFonts w:ascii="Arial" w:hAnsi="Arial" w:cs="Arial"/>
                <w:sz w:val="16"/>
                <w:szCs w:val="16"/>
              </w:rPr>
            </w:pPr>
            <w:r w:rsidRPr="00FA049B">
              <w:rPr>
                <w:rFonts w:ascii="Arial" w:hAnsi="Arial" w:cs="Arial"/>
                <w:sz w:val="16"/>
                <w:szCs w:val="16"/>
              </w:rPr>
              <w:t>2</w:t>
            </w:r>
          </w:p>
        </w:tc>
        <w:tc>
          <w:tcPr>
            <w:tcW w:w="284" w:type="dxa"/>
            <w:shd w:val="clear" w:color="auto" w:fill="auto"/>
          </w:tcPr>
          <w:p w14:paraId="461FFD19" w14:textId="77777777" w:rsidR="008840B3" w:rsidRPr="00FA049B" w:rsidRDefault="008840B3" w:rsidP="008840B3">
            <w:pPr>
              <w:pStyle w:val="Text"/>
              <w:ind w:left="-1"/>
              <w:jc w:val="center"/>
              <w:rPr>
                <w:rFonts w:ascii="Arial" w:hAnsi="Arial" w:cs="Arial"/>
                <w:sz w:val="16"/>
                <w:szCs w:val="16"/>
              </w:rPr>
            </w:pPr>
            <w:r w:rsidRPr="00FA049B">
              <w:rPr>
                <w:rFonts w:ascii="Arial" w:hAnsi="Arial" w:cs="Arial"/>
                <w:sz w:val="16"/>
                <w:szCs w:val="16"/>
              </w:rPr>
              <w:t>3</w:t>
            </w:r>
          </w:p>
        </w:tc>
        <w:tc>
          <w:tcPr>
            <w:tcW w:w="283" w:type="dxa"/>
            <w:shd w:val="clear" w:color="auto" w:fill="FFFF99"/>
            <w:textDirection w:val="tbRl"/>
            <w:vAlign w:val="center"/>
          </w:tcPr>
          <w:p w14:paraId="543D8584" w14:textId="77777777" w:rsidR="008840B3" w:rsidRPr="00FA049B" w:rsidRDefault="008840B3" w:rsidP="008840B3">
            <w:pPr>
              <w:pStyle w:val="Text"/>
              <w:ind w:left="-22" w:right="113"/>
              <w:jc w:val="center"/>
              <w:rPr>
                <w:rFonts w:ascii="Arial" w:hAnsi="Arial" w:cs="Arial"/>
                <w:bCs/>
                <w:sz w:val="16"/>
                <w:szCs w:val="16"/>
              </w:rPr>
            </w:pPr>
            <w:r w:rsidRPr="00FA049B">
              <w:rPr>
                <w:rFonts w:ascii="Arial" w:hAnsi="Arial" w:cs="Arial"/>
                <w:bCs/>
                <w:sz w:val="16"/>
                <w:szCs w:val="16"/>
              </w:rPr>
              <w:t>Significant</w:t>
            </w:r>
          </w:p>
        </w:tc>
        <w:tc>
          <w:tcPr>
            <w:tcW w:w="3435" w:type="dxa"/>
            <w:shd w:val="clear" w:color="auto" w:fill="auto"/>
          </w:tcPr>
          <w:p w14:paraId="57380633" w14:textId="77777777" w:rsidR="008840B3" w:rsidRPr="00FA049B" w:rsidRDefault="008840B3" w:rsidP="008B55E5">
            <w:pPr>
              <w:pStyle w:val="TableBullet0"/>
              <w:numPr>
                <w:ilvl w:val="0"/>
                <w:numId w:val="19"/>
              </w:numPr>
              <w:tabs>
                <w:tab w:val="clear" w:pos="284"/>
              </w:tabs>
              <w:spacing w:before="0" w:after="0"/>
              <w:rPr>
                <w:rFonts w:cs="Arial"/>
                <w:color w:val="auto"/>
                <w:sz w:val="16"/>
                <w:szCs w:val="16"/>
              </w:rPr>
            </w:pPr>
            <w:r w:rsidRPr="00FA049B">
              <w:rPr>
                <w:rFonts w:cs="Arial"/>
                <w:color w:val="auto"/>
                <w:sz w:val="16"/>
                <w:szCs w:val="16"/>
              </w:rPr>
              <w:t>Maintenance and repair on “as-needed” basis</w:t>
            </w:r>
          </w:p>
          <w:p w14:paraId="1B52A5ED" w14:textId="77777777" w:rsidR="008840B3" w:rsidRPr="00FA049B" w:rsidRDefault="008840B3" w:rsidP="008B55E5">
            <w:pPr>
              <w:pStyle w:val="TableBullet0"/>
              <w:numPr>
                <w:ilvl w:val="0"/>
                <w:numId w:val="19"/>
              </w:numPr>
              <w:tabs>
                <w:tab w:val="clear" w:pos="284"/>
              </w:tabs>
              <w:spacing w:before="0" w:after="0"/>
              <w:rPr>
                <w:rFonts w:cs="Arial"/>
                <w:color w:val="auto"/>
                <w:sz w:val="16"/>
                <w:szCs w:val="16"/>
              </w:rPr>
            </w:pPr>
            <w:r w:rsidRPr="00FA049B">
              <w:rPr>
                <w:rFonts w:cs="Arial"/>
                <w:color w:val="auto"/>
                <w:sz w:val="16"/>
                <w:szCs w:val="16"/>
              </w:rPr>
              <w:t>Site management plans (includes HSNO, Handling procedures)</w:t>
            </w:r>
          </w:p>
          <w:p w14:paraId="4CB42EF1" w14:textId="77777777" w:rsidR="008840B3" w:rsidRPr="00FA049B" w:rsidRDefault="008840B3" w:rsidP="008B55E5">
            <w:pPr>
              <w:pStyle w:val="TableBullet0"/>
              <w:numPr>
                <w:ilvl w:val="0"/>
                <w:numId w:val="19"/>
              </w:numPr>
              <w:tabs>
                <w:tab w:val="clear" w:pos="284"/>
              </w:tabs>
              <w:spacing w:before="0" w:after="0"/>
              <w:rPr>
                <w:rFonts w:cs="Arial"/>
                <w:color w:val="auto"/>
                <w:sz w:val="16"/>
                <w:szCs w:val="16"/>
              </w:rPr>
            </w:pPr>
            <w:r w:rsidRPr="00FA049B">
              <w:rPr>
                <w:rFonts w:cs="Arial"/>
                <w:color w:val="auto"/>
                <w:sz w:val="16"/>
                <w:szCs w:val="16"/>
              </w:rPr>
              <w:t>Structures constructed to HSNO guidelines, certified annually</w:t>
            </w:r>
          </w:p>
          <w:p w14:paraId="3779B615" w14:textId="77777777" w:rsidR="008840B3" w:rsidRPr="00FA049B" w:rsidRDefault="008840B3" w:rsidP="008B55E5">
            <w:pPr>
              <w:pStyle w:val="TableBullet0"/>
              <w:numPr>
                <w:ilvl w:val="0"/>
                <w:numId w:val="19"/>
              </w:numPr>
              <w:tabs>
                <w:tab w:val="clear" w:pos="284"/>
              </w:tabs>
              <w:spacing w:before="0" w:after="0"/>
              <w:rPr>
                <w:rFonts w:cs="Arial"/>
                <w:color w:val="auto"/>
                <w:sz w:val="16"/>
                <w:szCs w:val="16"/>
              </w:rPr>
            </w:pPr>
            <w:r w:rsidRPr="00FA049B">
              <w:rPr>
                <w:rFonts w:cs="Arial"/>
                <w:color w:val="auto"/>
                <w:sz w:val="16"/>
                <w:szCs w:val="16"/>
              </w:rPr>
              <w:t>Contracts with site operators</w:t>
            </w:r>
          </w:p>
          <w:p w14:paraId="534B17FF" w14:textId="77777777" w:rsidR="008840B3" w:rsidRPr="00FA049B" w:rsidRDefault="008840B3" w:rsidP="008B55E5">
            <w:pPr>
              <w:pStyle w:val="Bullet"/>
              <w:numPr>
                <w:ilvl w:val="0"/>
                <w:numId w:val="20"/>
              </w:numPr>
              <w:spacing w:before="0" w:after="0" w:line="240" w:lineRule="auto"/>
              <w:rPr>
                <w:rFonts w:cs="Arial"/>
                <w:szCs w:val="16"/>
              </w:rPr>
            </w:pPr>
            <w:r w:rsidRPr="00FA049B">
              <w:rPr>
                <w:rFonts w:cs="Arial"/>
                <w:szCs w:val="16"/>
              </w:rPr>
              <w:t>Reactive maintenance / renewals</w:t>
            </w:r>
          </w:p>
          <w:p w14:paraId="7C3710C9" w14:textId="77777777" w:rsidR="008840B3" w:rsidRDefault="008840B3" w:rsidP="008B55E5">
            <w:pPr>
              <w:pStyle w:val="Bullet"/>
              <w:numPr>
                <w:ilvl w:val="0"/>
                <w:numId w:val="20"/>
              </w:numPr>
              <w:spacing w:before="0" w:after="0" w:line="240" w:lineRule="auto"/>
              <w:rPr>
                <w:rFonts w:cs="Arial"/>
                <w:szCs w:val="16"/>
              </w:rPr>
            </w:pPr>
            <w:r w:rsidRPr="00FA049B">
              <w:rPr>
                <w:rFonts w:cs="Arial"/>
                <w:szCs w:val="16"/>
              </w:rPr>
              <w:t>Other facilities still available should one need to close temporarily</w:t>
            </w:r>
          </w:p>
          <w:p w14:paraId="02E47FB6" w14:textId="42D50194" w:rsidR="00335435" w:rsidRPr="00FA049B" w:rsidRDefault="00335435" w:rsidP="008B55E5">
            <w:pPr>
              <w:pStyle w:val="Bullet"/>
              <w:numPr>
                <w:ilvl w:val="0"/>
                <w:numId w:val="20"/>
              </w:numPr>
              <w:spacing w:before="0" w:after="0" w:line="240" w:lineRule="auto"/>
              <w:rPr>
                <w:rFonts w:cs="Arial"/>
                <w:szCs w:val="16"/>
              </w:rPr>
            </w:pPr>
            <w:r>
              <w:rPr>
                <w:rFonts w:cs="Arial"/>
                <w:szCs w:val="16"/>
              </w:rPr>
              <w:t>Draft AMP consistent with industry best practice</w:t>
            </w:r>
          </w:p>
        </w:tc>
        <w:tc>
          <w:tcPr>
            <w:tcW w:w="567" w:type="dxa"/>
            <w:shd w:val="clear" w:color="auto" w:fill="auto"/>
          </w:tcPr>
          <w:p w14:paraId="13041614" w14:textId="77777777" w:rsidR="008840B3" w:rsidRPr="00FA049B" w:rsidRDefault="008840B3" w:rsidP="008840B3">
            <w:pPr>
              <w:pStyle w:val="TableBody"/>
              <w:spacing w:before="0" w:after="0"/>
              <w:jc w:val="center"/>
              <w:rPr>
                <w:rFonts w:cs="Arial"/>
                <w:sz w:val="16"/>
                <w:szCs w:val="16"/>
              </w:rPr>
            </w:pPr>
            <w:r w:rsidRPr="00FA049B">
              <w:rPr>
                <w:rFonts w:cs="Arial"/>
                <w:sz w:val="16"/>
                <w:szCs w:val="16"/>
              </w:rPr>
              <w:t>Fair</w:t>
            </w:r>
          </w:p>
        </w:tc>
        <w:tc>
          <w:tcPr>
            <w:tcW w:w="284" w:type="dxa"/>
            <w:gridSpan w:val="2"/>
            <w:shd w:val="clear" w:color="auto" w:fill="auto"/>
          </w:tcPr>
          <w:p w14:paraId="1ECFB026" w14:textId="77777777" w:rsidR="008840B3" w:rsidRPr="00FA049B" w:rsidRDefault="008840B3" w:rsidP="008840B3">
            <w:pPr>
              <w:pStyle w:val="Text"/>
              <w:ind w:left="27"/>
              <w:jc w:val="center"/>
              <w:rPr>
                <w:rFonts w:ascii="Arial" w:hAnsi="Arial" w:cs="Arial"/>
                <w:sz w:val="16"/>
                <w:szCs w:val="16"/>
              </w:rPr>
            </w:pPr>
            <w:r w:rsidRPr="00FA049B">
              <w:rPr>
                <w:rFonts w:ascii="Arial" w:hAnsi="Arial" w:cs="Arial"/>
                <w:sz w:val="16"/>
                <w:szCs w:val="16"/>
              </w:rPr>
              <w:t>1</w:t>
            </w:r>
          </w:p>
        </w:tc>
        <w:tc>
          <w:tcPr>
            <w:tcW w:w="283" w:type="dxa"/>
            <w:shd w:val="clear" w:color="auto" w:fill="auto"/>
          </w:tcPr>
          <w:p w14:paraId="20A552BC" w14:textId="77777777" w:rsidR="008840B3" w:rsidRPr="00FA049B" w:rsidRDefault="008840B3" w:rsidP="008840B3">
            <w:pPr>
              <w:pStyle w:val="Text"/>
              <w:ind w:left="39"/>
              <w:jc w:val="center"/>
              <w:rPr>
                <w:rFonts w:ascii="Arial" w:hAnsi="Arial" w:cs="Arial"/>
                <w:sz w:val="16"/>
                <w:szCs w:val="16"/>
              </w:rPr>
            </w:pPr>
            <w:r w:rsidRPr="00FA049B">
              <w:rPr>
                <w:rFonts w:ascii="Arial" w:hAnsi="Arial" w:cs="Arial"/>
                <w:sz w:val="16"/>
                <w:szCs w:val="16"/>
              </w:rPr>
              <w:t>3</w:t>
            </w:r>
          </w:p>
        </w:tc>
        <w:tc>
          <w:tcPr>
            <w:tcW w:w="284" w:type="dxa"/>
            <w:shd w:val="clear" w:color="auto" w:fill="99CC00"/>
            <w:textDirection w:val="tbRl"/>
            <w:vAlign w:val="center"/>
          </w:tcPr>
          <w:p w14:paraId="0163C13B" w14:textId="77777777" w:rsidR="008840B3" w:rsidRPr="00FA049B" w:rsidRDefault="008840B3" w:rsidP="008840B3">
            <w:pPr>
              <w:pStyle w:val="Text"/>
              <w:ind w:left="42" w:right="113"/>
              <w:jc w:val="center"/>
              <w:rPr>
                <w:rFonts w:ascii="Arial" w:hAnsi="Arial" w:cs="Arial"/>
                <w:bCs/>
                <w:sz w:val="16"/>
                <w:szCs w:val="16"/>
              </w:rPr>
            </w:pPr>
            <w:r w:rsidRPr="00FA049B">
              <w:rPr>
                <w:rFonts w:ascii="Arial" w:hAnsi="Arial" w:cs="Arial"/>
                <w:bCs/>
                <w:sz w:val="16"/>
                <w:szCs w:val="16"/>
              </w:rPr>
              <w:t>Moderate</w:t>
            </w:r>
          </w:p>
        </w:tc>
        <w:tc>
          <w:tcPr>
            <w:tcW w:w="2585" w:type="dxa"/>
            <w:gridSpan w:val="2"/>
            <w:shd w:val="clear" w:color="auto" w:fill="auto"/>
          </w:tcPr>
          <w:p w14:paraId="23BD01AA" w14:textId="77777777" w:rsidR="008840B3" w:rsidRDefault="008840B3" w:rsidP="008B55E5">
            <w:pPr>
              <w:pStyle w:val="Bullet"/>
              <w:numPr>
                <w:ilvl w:val="0"/>
                <w:numId w:val="20"/>
              </w:numPr>
              <w:spacing w:before="0" w:after="0" w:line="240" w:lineRule="auto"/>
              <w:rPr>
                <w:rFonts w:cs="Arial"/>
                <w:szCs w:val="16"/>
              </w:rPr>
            </w:pPr>
            <w:r w:rsidRPr="00FA049B">
              <w:rPr>
                <w:rFonts w:cs="Arial"/>
                <w:szCs w:val="16"/>
              </w:rPr>
              <w:t>Implement design change to transfer station with respect to diversion of waste</w:t>
            </w:r>
          </w:p>
          <w:p w14:paraId="6AF89A1F" w14:textId="4217501F" w:rsidR="00335435" w:rsidRPr="00FA049B" w:rsidRDefault="00335435" w:rsidP="008B55E5">
            <w:pPr>
              <w:pStyle w:val="Bullet"/>
              <w:numPr>
                <w:ilvl w:val="0"/>
                <w:numId w:val="20"/>
              </w:numPr>
              <w:spacing w:before="0" w:after="0" w:line="240" w:lineRule="auto"/>
              <w:rPr>
                <w:rFonts w:cs="Arial"/>
                <w:szCs w:val="16"/>
              </w:rPr>
            </w:pPr>
            <w:r>
              <w:rPr>
                <w:rFonts w:cs="Arial"/>
                <w:szCs w:val="16"/>
              </w:rPr>
              <w:t>Undertake regular condition and performance assessment, identify faults and fund repairs.</w:t>
            </w:r>
          </w:p>
        </w:tc>
      </w:tr>
      <w:tr w:rsidR="008840B3" w:rsidRPr="00F25CD4" w14:paraId="6E3B6D83" w14:textId="77777777" w:rsidTr="008840B3">
        <w:trPr>
          <w:gridAfter w:val="1"/>
          <w:wAfter w:w="13" w:type="dxa"/>
          <w:cantSplit/>
          <w:trHeight w:val="1134"/>
        </w:trPr>
        <w:tc>
          <w:tcPr>
            <w:tcW w:w="4140" w:type="dxa"/>
          </w:tcPr>
          <w:p w14:paraId="78425778" w14:textId="77777777" w:rsidR="008840B3" w:rsidRPr="00FA049B" w:rsidRDefault="008840B3" w:rsidP="008840B3">
            <w:pPr>
              <w:pStyle w:val="Text"/>
              <w:ind w:left="0"/>
              <w:rPr>
                <w:rFonts w:ascii="Arial" w:hAnsi="Arial" w:cs="Arial"/>
                <w:b/>
                <w:sz w:val="16"/>
                <w:szCs w:val="16"/>
              </w:rPr>
            </w:pPr>
            <w:r w:rsidRPr="00FA049B">
              <w:rPr>
                <w:rFonts w:ascii="Arial" w:hAnsi="Arial" w:cs="Arial"/>
                <w:b/>
                <w:bCs/>
                <w:sz w:val="16"/>
                <w:szCs w:val="16"/>
              </w:rPr>
              <w:t>Lack of security at facility</w:t>
            </w:r>
          </w:p>
          <w:p w14:paraId="242291EE" w14:textId="77777777" w:rsidR="008840B3" w:rsidRPr="00FA049B" w:rsidRDefault="008840B3" w:rsidP="008840B3">
            <w:pPr>
              <w:pStyle w:val="Text"/>
              <w:ind w:left="0"/>
              <w:rPr>
                <w:rFonts w:ascii="Arial" w:hAnsi="Arial" w:cs="Arial"/>
                <w:sz w:val="16"/>
                <w:szCs w:val="16"/>
              </w:rPr>
            </w:pPr>
            <w:r w:rsidRPr="00FA049B">
              <w:rPr>
                <w:rFonts w:ascii="Arial" w:hAnsi="Arial" w:cs="Arial"/>
                <w:i/>
                <w:sz w:val="16"/>
                <w:szCs w:val="16"/>
              </w:rPr>
              <w:t>Caused by</w:t>
            </w:r>
            <w:r w:rsidRPr="00FA049B">
              <w:rPr>
                <w:rFonts w:ascii="Arial" w:hAnsi="Arial" w:cs="Arial"/>
                <w:sz w:val="16"/>
                <w:szCs w:val="16"/>
              </w:rPr>
              <w:t>:</w:t>
            </w:r>
          </w:p>
          <w:p w14:paraId="5D450A56"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Lack of resources</w:t>
            </w:r>
          </w:p>
          <w:p w14:paraId="3CAA6BE5"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Inadequate design</w:t>
            </w:r>
          </w:p>
          <w:p w14:paraId="70FA042F"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Security lapse</w:t>
            </w:r>
          </w:p>
          <w:p w14:paraId="427F70AA"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Consequences:</w:t>
            </w:r>
          </w:p>
          <w:p w14:paraId="063D3DF2" w14:textId="3CEE8C5A" w:rsidR="008840B3" w:rsidRPr="003E7903" w:rsidRDefault="008840B3" w:rsidP="008B55E5">
            <w:pPr>
              <w:pStyle w:val="StyleTableBullettbuBefore3ptAfter0pt"/>
              <w:numPr>
                <w:ilvl w:val="0"/>
                <w:numId w:val="22"/>
              </w:numPr>
              <w:spacing w:before="0"/>
              <w:rPr>
                <w:rFonts w:cs="Arial"/>
                <w:sz w:val="16"/>
                <w:szCs w:val="16"/>
              </w:rPr>
            </w:pPr>
            <w:r w:rsidRPr="003E7903">
              <w:rPr>
                <w:rFonts w:cs="Arial"/>
                <w:sz w:val="16"/>
                <w:szCs w:val="16"/>
              </w:rPr>
              <w:t>Theft</w:t>
            </w:r>
            <w:r w:rsidR="003E7903" w:rsidRPr="003E7903">
              <w:rPr>
                <w:rFonts w:cs="Arial"/>
                <w:sz w:val="16"/>
                <w:szCs w:val="16"/>
              </w:rPr>
              <w:t xml:space="preserve">, </w:t>
            </w:r>
            <w:r w:rsidRPr="003E7903">
              <w:rPr>
                <w:rFonts w:cs="Arial"/>
                <w:sz w:val="16"/>
                <w:szCs w:val="16"/>
              </w:rPr>
              <w:t>Damage</w:t>
            </w:r>
          </w:p>
          <w:p w14:paraId="767E1872"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Health and Safety Incident</w:t>
            </w:r>
          </w:p>
          <w:p w14:paraId="5E7CBBB5"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Closure</w:t>
            </w:r>
          </w:p>
          <w:p w14:paraId="7239F6FA"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Loss of Revenue</w:t>
            </w:r>
          </w:p>
        </w:tc>
        <w:tc>
          <w:tcPr>
            <w:tcW w:w="1101" w:type="dxa"/>
          </w:tcPr>
          <w:p w14:paraId="34C4C810"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Financial</w:t>
            </w:r>
          </w:p>
          <w:p w14:paraId="7C3BCF5F"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Operational</w:t>
            </w:r>
          </w:p>
          <w:p w14:paraId="1D8F6D3E"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Health and Safety</w:t>
            </w:r>
          </w:p>
        </w:tc>
        <w:tc>
          <w:tcPr>
            <w:tcW w:w="425" w:type="dxa"/>
          </w:tcPr>
          <w:p w14:paraId="225EB592" w14:textId="77777777" w:rsidR="008840B3" w:rsidRPr="00FA049B" w:rsidRDefault="008840B3" w:rsidP="008840B3">
            <w:pPr>
              <w:pStyle w:val="Text"/>
              <w:ind w:left="0"/>
              <w:jc w:val="center"/>
              <w:rPr>
                <w:rFonts w:ascii="Arial" w:hAnsi="Arial" w:cs="Arial"/>
                <w:sz w:val="16"/>
                <w:szCs w:val="16"/>
              </w:rPr>
            </w:pPr>
            <w:r w:rsidRPr="00FA049B">
              <w:rPr>
                <w:rFonts w:ascii="Arial" w:hAnsi="Arial" w:cs="Arial"/>
                <w:sz w:val="16"/>
                <w:szCs w:val="16"/>
              </w:rPr>
              <w:t>2</w:t>
            </w:r>
          </w:p>
        </w:tc>
        <w:tc>
          <w:tcPr>
            <w:tcW w:w="284" w:type="dxa"/>
          </w:tcPr>
          <w:p w14:paraId="266877E9" w14:textId="77777777" w:rsidR="008840B3" w:rsidRPr="00FA049B" w:rsidRDefault="008840B3" w:rsidP="008840B3">
            <w:pPr>
              <w:pStyle w:val="Text"/>
              <w:ind w:left="-1"/>
              <w:jc w:val="center"/>
              <w:rPr>
                <w:rFonts w:ascii="Arial" w:hAnsi="Arial" w:cs="Arial"/>
                <w:sz w:val="16"/>
                <w:szCs w:val="16"/>
              </w:rPr>
            </w:pPr>
            <w:r w:rsidRPr="00FA049B">
              <w:rPr>
                <w:rFonts w:ascii="Arial" w:hAnsi="Arial" w:cs="Arial"/>
                <w:sz w:val="16"/>
                <w:szCs w:val="16"/>
              </w:rPr>
              <w:t>3</w:t>
            </w:r>
          </w:p>
        </w:tc>
        <w:tc>
          <w:tcPr>
            <w:tcW w:w="283" w:type="dxa"/>
            <w:shd w:val="clear" w:color="auto" w:fill="FFFF99"/>
            <w:textDirection w:val="tbRl"/>
            <w:vAlign w:val="center"/>
          </w:tcPr>
          <w:p w14:paraId="10CCDF45" w14:textId="77777777" w:rsidR="008840B3" w:rsidRPr="00FA049B" w:rsidRDefault="008840B3" w:rsidP="008840B3">
            <w:pPr>
              <w:pStyle w:val="Text"/>
              <w:ind w:left="-22" w:right="113"/>
              <w:jc w:val="center"/>
              <w:rPr>
                <w:rFonts w:ascii="Arial" w:hAnsi="Arial" w:cs="Arial"/>
                <w:bCs/>
                <w:sz w:val="16"/>
                <w:szCs w:val="16"/>
              </w:rPr>
            </w:pPr>
            <w:r w:rsidRPr="00FA049B">
              <w:rPr>
                <w:rFonts w:ascii="Arial" w:hAnsi="Arial" w:cs="Arial"/>
                <w:bCs/>
                <w:sz w:val="16"/>
                <w:szCs w:val="16"/>
              </w:rPr>
              <w:t>Significant</w:t>
            </w:r>
          </w:p>
        </w:tc>
        <w:tc>
          <w:tcPr>
            <w:tcW w:w="3435" w:type="dxa"/>
            <w:shd w:val="clear" w:color="auto" w:fill="auto"/>
          </w:tcPr>
          <w:p w14:paraId="1E9E0155"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Fences, warning signage etc.</w:t>
            </w:r>
          </w:p>
          <w:p w14:paraId="2EA5D440"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Locked buildings and structures</w:t>
            </w:r>
          </w:p>
          <w:p w14:paraId="2ACC61D6"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Hazardous material stored in locked concrete bunkers, risk register records everything deposited</w:t>
            </w:r>
          </w:p>
          <w:p w14:paraId="7DD20643"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On site staff during working hours</w:t>
            </w:r>
          </w:p>
          <w:p w14:paraId="7D472907"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Buildings alarmed</w:t>
            </w:r>
          </w:p>
        </w:tc>
        <w:tc>
          <w:tcPr>
            <w:tcW w:w="567" w:type="dxa"/>
            <w:shd w:val="clear" w:color="auto" w:fill="auto"/>
          </w:tcPr>
          <w:p w14:paraId="2DFDF8F1" w14:textId="77777777" w:rsidR="008840B3" w:rsidRPr="00FA049B" w:rsidRDefault="008840B3" w:rsidP="008840B3">
            <w:pPr>
              <w:pStyle w:val="TableBody"/>
              <w:spacing w:before="0" w:after="0"/>
              <w:jc w:val="center"/>
              <w:rPr>
                <w:rFonts w:cs="Arial"/>
                <w:sz w:val="16"/>
                <w:szCs w:val="16"/>
              </w:rPr>
            </w:pPr>
            <w:r w:rsidRPr="00FA049B">
              <w:rPr>
                <w:rFonts w:cs="Arial"/>
                <w:sz w:val="16"/>
                <w:szCs w:val="16"/>
              </w:rPr>
              <w:t>Good</w:t>
            </w:r>
          </w:p>
        </w:tc>
        <w:tc>
          <w:tcPr>
            <w:tcW w:w="284" w:type="dxa"/>
            <w:gridSpan w:val="2"/>
            <w:shd w:val="clear" w:color="auto" w:fill="auto"/>
          </w:tcPr>
          <w:p w14:paraId="0343F1B9" w14:textId="77777777" w:rsidR="008840B3" w:rsidRPr="00FA049B" w:rsidRDefault="008840B3" w:rsidP="008840B3">
            <w:pPr>
              <w:pStyle w:val="Text"/>
              <w:ind w:left="27"/>
              <w:jc w:val="center"/>
              <w:rPr>
                <w:rFonts w:ascii="Arial" w:hAnsi="Arial" w:cs="Arial"/>
                <w:sz w:val="16"/>
                <w:szCs w:val="16"/>
              </w:rPr>
            </w:pPr>
            <w:r w:rsidRPr="00FA049B">
              <w:rPr>
                <w:rFonts w:ascii="Arial" w:hAnsi="Arial" w:cs="Arial"/>
                <w:sz w:val="16"/>
                <w:szCs w:val="16"/>
              </w:rPr>
              <w:t>1</w:t>
            </w:r>
          </w:p>
        </w:tc>
        <w:tc>
          <w:tcPr>
            <w:tcW w:w="283" w:type="dxa"/>
            <w:shd w:val="clear" w:color="auto" w:fill="auto"/>
          </w:tcPr>
          <w:p w14:paraId="609CF436" w14:textId="77777777" w:rsidR="008840B3" w:rsidRPr="00FA049B" w:rsidRDefault="008840B3" w:rsidP="008840B3">
            <w:pPr>
              <w:pStyle w:val="Text"/>
              <w:ind w:left="39"/>
              <w:jc w:val="center"/>
              <w:rPr>
                <w:rFonts w:ascii="Arial" w:hAnsi="Arial" w:cs="Arial"/>
                <w:sz w:val="16"/>
                <w:szCs w:val="16"/>
              </w:rPr>
            </w:pPr>
            <w:r w:rsidRPr="00FA049B">
              <w:rPr>
                <w:rFonts w:ascii="Arial" w:hAnsi="Arial" w:cs="Arial"/>
                <w:sz w:val="16"/>
                <w:szCs w:val="16"/>
              </w:rPr>
              <w:t>3</w:t>
            </w:r>
          </w:p>
        </w:tc>
        <w:tc>
          <w:tcPr>
            <w:tcW w:w="284" w:type="dxa"/>
            <w:shd w:val="clear" w:color="auto" w:fill="99CC00"/>
            <w:textDirection w:val="tbRl"/>
            <w:vAlign w:val="center"/>
          </w:tcPr>
          <w:p w14:paraId="0051A9B2" w14:textId="77777777" w:rsidR="008840B3" w:rsidRPr="00FA049B" w:rsidRDefault="008840B3" w:rsidP="008840B3">
            <w:pPr>
              <w:pStyle w:val="Text"/>
              <w:ind w:left="42" w:right="113"/>
              <w:jc w:val="center"/>
              <w:rPr>
                <w:rFonts w:ascii="Arial" w:hAnsi="Arial" w:cs="Arial"/>
                <w:bCs/>
                <w:sz w:val="16"/>
                <w:szCs w:val="16"/>
              </w:rPr>
            </w:pPr>
            <w:r w:rsidRPr="00FA049B">
              <w:rPr>
                <w:rFonts w:ascii="Arial" w:hAnsi="Arial" w:cs="Arial"/>
                <w:bCs/>
                <w:sz w:val="16"/>
                <w:szCs w:val="16"/>
              </w:rPr>
              <w:t>Moderate</w:t>
            </w:r>
          </w:p>
        </w:tc>
        <w:tc>
          <w:tcPr>
            <w:tcW w:w="2585" w:type="dxa"/>
            <w:gridSpan w:val="2"/>
          </w:tcPr>
          <w:p w14:paraId="57E7AF42" w14:textId="77777777" w:rsidR="008840B3" w:rsidRPr="00FA049B" w:rsidRDefault="008840B3" w:rsidP="008840B3">
            <w:pPr>
              <w:pStyle w:val="Bullet"/>
              <w:spacing w:before="0" w:after="0" w:line="240" w:lineRule="auto"/>
              <w:ind w:left="144" w:firstLine="0"/>
              <w:rPr>
                <w:rFonts w:cs="Arial"/>
                <w:szCs w:val="16"/>
              </w:rPr>
            </w:pPr>
          </w:p>
        </w:tc>
      </w:tr>
      <w:tr w:rsidR="008840B3" w:rsidRPr="00F25CD4" w14:paraId="1155BB5D" w14:textId="77777777" w:rsidTr="008840B3">
        <w:trPr>
          <w:gridAfter w:val="1"/>
          <w:wAfter w:w="13" w:type="dxa"/>
          <w:cantSplit/>
          <w:trHeight w:val="1134"/>
        </w:trPr>
        <w:tc>
          <w:tcPr>
            <w:tcW w:w="4140" w:type="dxa"/>
            <w:shd w:val="clear" w:color="auto" w:fill="auto"/>
          </w:tcPr>
          <w:p w14:paraId="78E53073" w14:textId="77777777" w:rsidR="008840B3" w:rsidRPr="00FA049B" w:rsidRDefault="008840B3" w:rsidP="008840B3">
            <w:pPr>
              <w:pStyle w:val="Text"/>
              <w:ind w:left="0"/>
              <w:rPr>
                <w:rFonts w:ascii="Arial" w:hAnsi="Arial" w:cs="Arial"/>
                <w:sz w:val="16"/>
                <w:szCs w:val="16"/>
              </w:rPr>
            </w:pPr>
            <w:bookmarkStart w:id="176" w:name="_Hlk57920490"/>
            <w:r w:rsidRPr="00FA049B">
              <w:rPr>
                <w:rFonts w:ascii="Arial" w:hAnsi="Arial" w:cs="Arial"/>
                <w:b/>
                <w:bCs/>
                <w:sz w:val="16"/>
                <w:szCs w:val="16"/>
              </w:rPr>
              <w:t>Leachate and discharges from closed landfills</w:t>
            </w:r>
          </w:p>
          <w:p w14:paraId="0B80A158"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Caused by:</w:t>
            </w:r>
          </w:p>
          <w:p w14:paraId="60BA604B"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Decomposing waste (will occur regardless)</w:t>
            </w:r>
          </w:p>
          <w:p w14:paraId="690D0758"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Lack of capping, inadequate filling techniques</w:t>
            </w:r>
          </w:p>
          <w:p w14:paraId="33DF9C9A" w14:textId="27406E35"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Lack of management</w:t>
            </w:r>
            <w:r w:rsidR="003E7903">
              <w:rPr>
                <w:rFonts w:cs="Arial"/>
                <w:sz w:val="16"/>
                <w:szCs w:val="16"/>
              </w:rPr>
              <w:t>, maintenance,</w:t>
            </w:r>
            <w:r w:rsidRPr="00FA049B">
              <w:rPr>
                <w:rFonts w:cs="Arial"/>
                <w:sz w:val="16"/>
                <w:szCs w:val="16"/>
              </w:rPr>
              <w:t xml:space="preserve"> and protection</w:t>
            </w:r>
          </w:p>
          <w:p w14:paraId="24878D6C" w14:textId="1B46484B"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 xml:space="preserve">Lack of </w:t>
            </w:r>
            <w:r w:rsidR="003E7903">
              <w:rPr>
                <w:rFonts w:cs="Arial"/>
                <w:sz w:val="16"/>
                <w:szCs w:val="16"/>
              </w:rPr>
              <w:t>knowledge of condition &amp; performance</w:t>
            </w:r>
          </w:p>
          <w:p w14:paraId="7F493B07"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Location e.g. coastal issues, receiving environments, erosion issues</w:t>
            </w:r>
          </w:p>
          <w:p w14:paraId="376A70BB"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Composition, size, age of waste</w:t>
            </w:r>
          </w:p>
          <w:p w14:paraId="09739313"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Consequences:</w:t>
            </w:r>
          </w:p>
          <w:p w14:paraId="31DDEAEA"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Contaminated environment</w:t>
            </w:r>
          </w:p>
          <w:p w14:paraId="2989D087"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Odours and air pollution</w:t>
            </w:r>
          </w:p>
          <w:p w14:paraId="27118364"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Breach of consent conditions</w:t>
            </w:r>
          </w:p>
          <w:p w14:paraId="65EA5D94"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Public health incident</w:t>
            </w:r>
          </w:p>
          <w:p w14:paraId="6B14F731"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Negative media coverage</w:t>
            </w:r>
          </w:p>
        </w:tc>
        <w:tc>
          <w:tcPr>
            <w:tcW w:w="1101" w:type="dxa"/>
            <w:shd w:val="clear" w:color="auto" w:fill="auto"/>
          </w:tcPr>
          <w:p w14:paraId="1E5BF961"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Operational</w:t>
            </w:r>
          </w:p>
          <w:p w14:paraId="497ACB57"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Environmental</w:t>
            </w:r>
          </w:p>
          <w:p w14:paraId="06D79EED"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Legislative</w:t>
            </w:r>
          </w:p>
          <w:p w14:paraId="18F8A72B"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Image / Reputation</w:t>
            </w:r>
          </w:p>
        </w:tc>
        <w:tc>
          <w:tcPr>
            <w:tcW w:w="425" w:type="dxa"/>
            <w:shd w:val="clear" w:color="auto" w:fill="auto"/>
          </w:tcPr>
          <w:p w14:paraId="1631D186" w14:textId="77777777" w:rsidR="008840B3" w:rsidRPr="00FA049B" w:rsidRDefault="008840B3" w:rsidP="008840B3">
            <w:pPr>
              <w:pStyle w:val="Text"/>
              <w:ind w:left="0"/>
              <w:jc w:val="center"/>
              <w:rPr>
                <w:rFonts w:ascii="Arial" w:hAnsi="Arial" w:cs="Arial"/>
                <w:sz w:val="16"/>
                <w:szCs w:val="16"/>
              </w:rPr>
            </w:pPr>
            <w:r w:rsidRPr="00FA049B">
              <w:rPr>
                <w:rFonts w:ascii="Arial" w:hAnsi="Arial" w:cs="Arial"/>
                <w:sz w:val="16"/>
                <w:szCs w:val="16"/>
              </w:rPr>
              <w:t>2</w:t>
            </w:r>
          </w:p>
        </w:tc>
        <w:tc>
          <w:tcPr>
            <w:tcW w:w="284" w:type="dxa"/>
            <w:shd w:val="clear" w:color="auto" w:fill="auto"/>
          </w:tcPr>
          <w:p w14:paraId="103FBE4D" w14:textId="77777777" w:rsidR="008840B3" w:rsidRPr="00FA049B" w:rsidRDefault="008840B3" w:rsidP="008840B3">
            <w:pPr>
              <w:pStyle w:val="Text"/>
              <w:ind w:left="-1"/>
              <w:jc w:val="center"/>
              <w:rPr>
                <w:rFonts w:ascii="Arial" w:hAnsi="Arial" w:cs="Arial"/>
                <w:sz w:val="16"/>
                <w:szCs w:val="16"/>
              </w:rPr>
            </w:pPr>
            <w:r w:rsidRPr="00FA049B">
              <w:rPr>
                <w:rFonts w:ascii="Arial" w:hAnsi="Arial" w:cs="Arial"/>
                <w:sz w:val="16"/>
                <w:szCs w:val="16"/>
              </w:rPr>
              <w:t>5</w:t>
            </w:r>
          </w:p>
        </w:tc>
        <w:tc>
          <w:tcPr>
            <w:tcW w:w="283" w:type="dxa"/>
            <w:shd w:val="clear" w:color="auto" w:fill="FFFF99"/>
            <w:textDirection w:val="tbRl"/>
            <w:vAlign w:val="center"/>
          </w:tcPr>
          <w:p w14:paraId="7874416C" w14:textId="77777777" w:rsidR="008840B3" w:rsidRPr="00FA049B" w:rsidRDefault="008840B3" w:rsidP="008840B3">
            <w:pPr>
              <w:pStyle w:val="Text"/>
              <w:ind w:left="-22" w:right="113"/>
              <w:jc w:val="center"/>
              <w:rPr>
                <w:rFonts w:ascii="Arial" w:hAnsi="Arial" w:cs="Arial"/>
                <w:bCs/>
                <w:sz w:val="16"/>
                <w:szCs w:val="16"/>
              </w:rPr>
            </w:pPr>
            <w:r w:rsidRPr="00FA049B">
              <w:rPr>
                <w:rFonts w:ascii="Arial" w:hAnsi="Arial" w:cs="Arial"/>
                <w:bCs/>
                <w:sz w:val="16"/>
                <w:szCs w:val="16"/>
              </w:rPr>
              <w:t>Significant</w:t>
            </w:r>
          </w:p>
        </w:tc>
        <w:tc>
          <w:tcPr>
            <w:tcW w:w="3435" w:type="dxa"/>
            <w:shd w:val="clear" w:color="auto" w:fill="auto"/>
          </w:tcPr>
          <w:p w14:paraId="1EFEC7F1"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Three closed landfills monitored as per resource consent conditions, two others with no requirement for consent</w:t>
            </w:r>
          </w:p>
          <w:p w14:paraId="2F493E32"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Two landfills have leachate collected and pumped to the WWTPs</w:t>
            </w:r>
          </w:p>
        </w:tc>
        <w:tc>
          <w:tcPr>
            <w:tcW w:w="567" w:type="dxa"/>
            <w:shd w:val="clear" w:color="auto" w:fill="auto"/>
          </w:tcPr>
          <w:p w14:paraId="27E3CF3E" w14:textId="77777777" w:rsidR="008840B3" w:rsidRPr="00FA049B" w:rsidRDefault="008840B3" w:rsidP="008840B3">
            <w:pPr>
              <w:pStyle w:val="TableBody"/>
              <w:spacing w:before="0" w:after="0"/>
              <w:jc w:val="center"/>
              <w:rPr>
                <w:rFonts w:cs="Arial"/>
                <w:sz w:val="16"/>
                <w:szCs w:val="16"/>
              </w:rPr>
            </w:pPr>
            <w:r w:rsidRPr="00FA049B">
              <w:rPr>
                <w:rFonts w:cs="Arial"/>
                <w:sz w:val="16"/>
                <w:szCs w:val="16"/>
              </w:rPr>
              <w:t>Good</w:t>
            </w:r>
          </w:p>
        </w:tc>
        <w:tc>
          <w:tcPr>
            <w:tcW w:w="284" w:type="dxa"/>
            <w:gridSpan w:val="2"/>
            <w:shd w:val="clear" w:color="auto" w:fill="auto"/>
          </w:tcPr>
          <w:p w14:paraId="69925783" w14:textId="77777777" w:rsidR="008840B3" w:rsidRPr="00FA049B" w:rsidRDefault="008840B3" w:rsidP="008840B3">
            <w:pPr>
              <w:pStyle w:val="Text"/>
              <w:ind w:left="27"/>
              <w:jc w:val="center"/>
              <w:rPr>
                <w:rFonts w:ascii="Arial" w:hAnsi="Arial" w:cs="Arial"/>
                <w:sz w:val="16"/>
                <w:szCs w:val="16"/>
              </w:rPr>
            </w:pPr>
            <w:r w:rsidRPr="00FA049B">
              <w:rPr>
                <w:rFonts w:ascii="Arial" w:hAnsi="Arial" w:cs="Arial"/>
                <w:sz w:val="16"/>
                <w:szCs w:val="16"/>
              </w:rPr>
              <w:t>1</w:t>
            </w:r>
          </w:p>
        </w:tc>
        <w:tc>
          <w:tcPr>
            <w:tcW w:w="283" w:type="dxa"/>
            <w:shd w:val="clear" w:color="auto" w:fill="auto"/>
          </w:tcPr>
          <w:p w14:paraId="2E341C33" w14:textId="77777777" w:rsidR="008840B3" w:rsidRPr="00FA049B" w:rsidRDefault="008840B3" w:rsidP="008840B3">
            <w:pPr>
              <w:pStyle w:val="Text"/>
              <w:ind w:left="39"/>
              <w:jc w:val="center"/>
              <w:rPr>
                <w:rFonts w:ascii="Arial" w:hAnsi="Arial" w:cs="Arial"/>
                <w:sz w:val="16"/>
                <w:szCs w:val="16"/>
              </w:rPr>
            </w:pPr>
            <w:r w:rsidRPr="00FA049B">
              <w:rPr>
                <w:rFonts w:ascii="Arial" w:hAnsi="Arial" w:cs="Arial"/>
                <w:sz w:val="16"/>
                <w:szCs w:val="16"/>
              </w:rPr>
              <w:t>2</w:t>
            </w:r>
          </w:p>
        </w:tc>
        <w:tc>
          <w:tcPr>
            <w:tcW w:w="284" w:type="dxa"/>
            <w:shd w:val="clear" w:color="auto" w:fill="339966"/>
            <w:textDirection w:val="tbRl"/>
            <w:vAlign w:val="center"/>
          </w:tcPr>
          <w:p w14:paraId="202AA1AD" w14:textId="77777777" w:rsidR="008840B3" w:rsidRPr="00FA049B" w:rsidRDefault="008840B3" w:rsidP="008840B3">
            <w:pPr>
              <w:pStyle w:val="Text"/>
              <w:ind w:left="42" w:right="113"/>
              <w:jc w:val="center"/>
              <w:rPr>
                <w:rFonts w:ascii="Arial" w:hAnsi="Arial" w:cs="Arial"/>
                <w:bCs/>
                <w:sz w:val="16"/>
                <w:szCs w:val="16"/>
              </w:rPr>
            </w:pPr>
            <w:r w:rsidRPr="00FA049B">
              <w:rPr>
                <w:rFonts w:ascii="Arial" w:hAnsi="Arial" w:cs="Arial"/>
                <w:bCs/>
                <w:sz w:val="16"/>
                <w:szCs w:val="16"/>
              </w:rPr>
              <w:t>Minor</w:t>
            </w:r>
          </w:p>
        </w:tc>
        <w:tc>
          <w:tcPr>
            <w:tcW w:w="2585" w:type="dxa"/>
            <w:gridSpan w:val="2"/>
            <w:shd w:val="clear" w:color="auto" w:fill="auto"/>
          </w:tcPr>
          <w:p w14:paraId="46047918" w14:textId="77777777" w:rsidR="008840B3"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Continue with current practice</w:t>
            </w:r>
          </w:p>
          <w:p w14:paraId="04DFC316" w14:textId="77777777" w:rsidR="003E7903" w:rsidRDefault="003E7903" w:rsidP="008B55E5">
            <w:pPr>
              <w:pStyle w:val="TableBullet0"/>
              <w:numPr>
                <w:ilvl w:val="0"/>
                <w:numId w:val="20"/>
              </w:numPr>
              <w:tabs>
                <w:tab w:val="clear" w:pos="284"/>
              </w:tabs>
              <w:spacing w:before="0" w:after="0"/>
              <w:rPr>
                <w:rFonts w:cs="Arial"/>
                <w:color w:val="auto"/>
                <w:sz w:val="16"/>
                <w:szCs w:val="16"/>
              </w:rPr>
            </w:pPr>
            <w:r>
              <w:rPr>
                <w:rFonts w:cs="Arial"/>
                <w:color w:val="auto"/>
                <w:sz w:val="16"/>
                <w:szCs w:val="16"/>
              </w:rPr>
              <w:t>Comply with and update consent conditions</w:t>
            </w:r>
          </w:p>
          <w:p w14:paraId="1E8938D3" w14:textId="67775FFD" w:rsidR="003E7903" w:rsidRPr="00FA049B" w:rsidRDefault="003E7903" w:rsidP="008B55E5">
            <w:pPr>
              <w:pStyle w:val="TableBullet0"/>
              <w:numPr>
                <w:ilvl w:val="0"/>
                <w:numId w:val="20"/>
              </w:numPr>
              <w:tabs>
                <w:tab w:val="clear" w:pos="284"/>
              </w:tabs>
              <w:spacing w:before="0" w:after="0"/>
              <w:rPr>
                <w:rFonts w:cs="Arial"/>
                <w:color w:val="auto"/>
                <w:sz w:val="16"/>
                <w:szCs w:val="16"/>
              </w:rPr>
            </w:pPr>
            <w:r>
              <w:rPr>
                <w:rFonts w:cs="Arial"/>
                <w:color w:val="auto"/>
                <w:sz w:val="16"/>
                <w:szCs w:val="16"/>
              </w:rPr>
              <w:t>Identify and fund any remediation</w:t>
            </w:r>
          </w:p>
        </w:tc>
      </w:tr>
      <w:bookmarkEnd w:id="176"/>
      <w:tr w:rsidR="008840B3" w:rsidRPr="001E46C9" w14:paraId="2BC18ABE" w14:textId="77777777" w:rsidTr="008840B3">
        <w:trPr>
          <w:gridAfter w:val="1"/>
          <w:wAfter w:w="13" w:type="dxa"/>
          <w:cantSplit/>
          <w:trHeight w:val="1134"/>
        </w:trPr>
        <w:tc>
          <w:tcPr>
            <w:tcW w:w="4140" w:type="dxa"/>
          </w:tcPr>
          <w:p w14:paraId="2101A7EB" w14:textId="77777777" w:rsidR="008840B3" w:rsidRPr="00FA049B" w:rsidRDefault="008840B3" w:rsidP="008840B3">
            <w:pPr>
              <w:pStyle w:val="Text"/>
              <w:ind w:left="0"/>
              <w:rPr>
                <w:rFonts w:ascii="Arial" w:hAnsi="Arial" w:cs="Arial"/>
                <w:sz w:val="16"/>
                <w:szCs w:val="16"/>
              </w:rPr>
            </w:pPr>
            <w:r w:rsidRPr="00FA049B">
              <w:rPr>
                <w:rFonts w:ascii="Arial" w:hAnsi="Arial" w:cs="Arial"/>
                <w:b/>
                <w:bCs/>
                <w:sz w:val="16"/>
                <w:szCs w:val="16"/>
              </w:rPr>
              <w:t>Illegal dumping of rubbish</w:t>
            </w:r>
          </w:p>
          <w:p w14:paraId="5793A0A3" w14:textId="77777777" w:rsidR="008840B3" w:rsidRPr="00FA049B" w:rsidRDefault="008840B3" w:rsidP="008840B3">
            <w:pPr>
              <w:pStyle w:val="Text"/>
              <w:ind w:left="0"/>
              <w:rPr>
                <w:rFonts w:ascii="Arial" w:hAnsi="Arial" w:cs="Arial"/>
                <w:sz w:val="16"/>
                <w:szCs w:val="16"/>
              </w:rPr>
            </w:pPr>
            <w:r w:rsidRPr="00FA049B">
              <w:rPr>
                <w:rFonts w:ascii="Arial" w:hAnsi="Arial" w:cs="Arial"/>
                <w:i/>
                <w:sz w:val="16"/>
                <w:szCs w:val="16"/>
              </w:rPr>
              <w:t>Caused by</w:t>
            </w:r>
            <w:r w:rsidRPr="00FA049B">
              <w:rPr>
                <w:rFonts w:ascii="Arial" w:hAnsi="Arial" w:cs="Arial"/>
                <w:sz w:val="16"/>
                <w:szCs w:val="16"/>
              </w:rPr>
              <w:t>:</w:t>
            </w:r>
          </w:p>
          <w:p w14:paraId="558664E1"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Lack of disposal options</w:t>
            </w:r>
          </w:p>
          <w:p w14:paraId="1FD8F983"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Rubbish in “wrong bags” dumped after not collected</w:t>
            </w:r>
          </w:p>
          <w:p w14:paraId="61E8CE09"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Costs of disposal</w:t>
            </w:r>
          </w:p>
          <w:p w14:paraId="3B3518FE"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Deliberate acts regardless of available options</w:t>
            </w:r>
          </w:p>
          <w:p w14:paraId="7F0CAD6C" w14:textId="77777777" w:rsidR="008840B3" w:rsidRPr="00FA049B" w:rsidRDefault="008840B3" w:rsidP="008840B3">
            <w:pPr>
              <w:pStyle w:val="Text"/>
              <w:ind w:left="0"/>
              <w:rPr>
                <w:rFonts w:ascii="Arial" w:hAnsi="Arial" w:cs="Arial"/>
                <w:sz w:val="16"/>
                <w:szCs w:val="16"/>
              </w:rPr>
            </w:pPr>
            <w:r w:rsidRPr="00FA049B">
              <w:rPr>
                <w:rFonts w:ascii="Arial" w:hAnsi="Arial" w:cs="Arial"/>
                <w:sz w:val="16"/>
                <w:szCs w:val="16"/>
              </w:rPr>
              <w:t>Consequences:</w:t>
            </w:r>
          </w:p>
          <w:p w14:paraId="246610AE"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Extra costs and resources</w:t>
            </w:r>
          </w:p>
          <w:p w14:paraId="7A9AB435"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Negative image</w:t>
            </w:r>
          </w:p>
          <w:p w14:paraId="1C003CA8"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Environmental effects</w:t>
            </w:r>
          </w:p>
        </w:tc>
        <w:tc>
          <w:tcPr>
            <w:tcW w:w="1101" w:type="dxa"/>
          </w:tcPr>
          <w:p w14:paraId="5023C5FB"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Operational</w:t>
            </w:r>
          </w:p>
          <w:p w14:paraId="076F1CEE"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Reputation/ Image</w:t>
            </w:r>
          </w:p>
          <w:p w14:paraId="4CB59BC5"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Environmental</w:t>
            </w:r>
          </w:p>
        </w:tc>
        <w:tc>
          <w:tcPr>
            <w:tcW w:w="425" w:type="dxa"/>
            <w:shd w:val="clear" w:color="auto" w:fill="auto"/>
          </w:tcPr>
          <w:p w14:paraId="6E25AF14" w14:textId="77777777" w:rsidR="008840B3" w:rsidRPr="00FA049B" w:rsidRDefault="008840B3" w:rsidP="008840B3">
            <w:pPr>
              <w:pStyle w:val="Text"/>
              <w:ind w:left="0"/>
              <w:jc w:val="center"/>
              <w:rPr>
                <w:rFonts w:ascii="Arial" w:hAnsi="Arial" w:cs="Arial"/>
                <w:sz w:val="16"/>
                <w:szCs w:val="16"/>
              </w:rPr>
            </w:pPr>
            <w:r w:rsidRPr="00FA049B">
              <w:rPr>
                <w:rFonts w:ascii="Arial" w:hAnsi="Arial" w:cs="Arial"/>
                <w:sz w:val="16"/>
                <w:szCs w:val="16"/>
              </w:rPr>
              <w:t>3</w:t>
            </w:r>
          </w:p>
        </w:tc>
        <w:tc>
          <w:tcPr>
            <w:tcW w:w="284" w:type="dxa"/>
            <w:shd w:val="clear" w:color="auto" w:fill="auto"/>
          </w:tcPr>
          <w:p w14:paraId="36BA7C4A" w14:textId="77777777" w:rsidR="008840B3" w:rsidRPr="00FA049B" w:rsidRDefault="008840B3" w:rsidP="008840B3">
            <w:pPr>
              <w:pStyle w:val="Text"/>
              <w:ind w:left="-1"/>
              <w:jc w:val="center"/>
              <w:rPr>
                <w:rFonts w:ascii="Arial" w:hAnsi="Arial" w:cs="Arial"/>
                <w:sz w:val="16"/>
                <w:szCs w:val="16"/>
              </w:rPr>
            </w:pPr>
            <w:r w:rsidRPr="00FA049B">
              <w:rPr>
                <w:rFonts w:ascii="Arial" w:hAnsi="Arial" w:cs="Arial"/>
                <w:sz w:val="16"/>
                <w:szCs w:val="16"/>
              </w:rPr>
              <w:t>4</w:t>
            </w:r>
          </w:p>
        </w:tc>
        <w:tc>
          <w:tcPr>
            <w:tcW w:w="283" w:type="dxa"/>
            <w:shd w:val="clear" w:color="auto" w:fill="FF6600"/>
            <w:textDirection w:val="tbRl"/>
            <w:vAlign w:val="center"/>
          </w:tcPr>
          <w:p w14:paraId="2B3EFD9F" w14:textId="77777777" w:rsidR="008840B3" w:rsidRPr="00FA049B" w:rsidRDefault="008840B3" w:rsidP="008840B3">
            <w:pPr>
              <w:pStyle w:val="Text"/>
              <w:ind w:left="-22" w:right="113"/>
              <w:jc w:val="center"/>
              <w:rPr>
                <w:rFonts w:ascii="Arial" w:hAnsi="Arial" w:cs="Arial"/>
                <w:bCs/>
                <w:sz w:val="16"/>
                <w:szCs w:val="16"/>
              </w:rPr>
            </w:pPr>
            <w:r w:rsidRPr="00FA049B">
              <w:rPr>
                <w:rFonts w:ascii="Arial" w:hAnsi="Arial" w:cs="Arial"/>
                <w:bCs/>
                <w:sz w:val="16"/>
                <w:szCs w:val="16"/>
              </w:rPr>
              <w:t>Major</w:t>
            </w:r>
          </w:p>
        </w:tc>
        <w:tc>
          <w:tcPr>
            <w:tcW w:w="3435" w:type="dxa"/>
            <w:shd w:val="clear" w:color="auto" w:fill="auto"/>
          </w:tcPr>
          <w:p w14:paraId="2A949554"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Signs disallowing dumping of rubbish</w:t>
            </w:r>
          </w:p>
          <w:p w14:paraId="213185D1"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Council provides limited hazardous waste and recycling drop off centres</w:t>
            </w:r>
          </w:p>
          <w:p w14:paraId="03E775A7"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Provision of litter bins in urban areas and parks</w:t>
            </w:r>
          </w:p>
          <w:p w14:paraId="61992929"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Other private waste services</w:t>
            </w:r>
          </w:p>
          <w:p w14:paraId="4BCCEB27"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Monitor complaints / CRM system</w:t>
            </w:r>
          </w:p>
          <w:p w14:paraId="0F66082B"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Bylaw</w:t>
            </w:r>
          </w:p>
        </w:tc>
        <w:tc>
          <w:tcPr>
            <w:tcW w:w="567" w:type="dxa"/>
            <w:shd w:val="clear" w:color="auto" w:fill="auto"/>
          </w:tcPr>
          <w:p w14:paraId="58541AA8" w14:textId="77777777" w:rsidR="008840B3" w:rsidRPr="00FA049B" w:rsidRDefault="008840B3" w:rsidP="008840B3">
            <w:pPr>
              <w:pStyle w:val="TableBody"/>
              <w:spacing w:before="0" w:after="0"/>
              <w:jc w:val="center"/>
              <w:rPr>
                <w:rFonts w:cs="Arial"/>
                <w:sz w:val="16"/>
                <w:szCs w:val="16"/>
              </w:rPr>
            </w:pPr>
            <w:r w:rsidRPr="00FA049B">
              <w:rPr>
                <w:rFonts w:cs="Arial"/>
                <w:sz w:val="16"/>
                <w:szCs w:val="16"/>
              </w:rPr>
              <w:t>Good</w:t>
            </w:r>
          </w:p>
        </w:tc>
        <w:tc>
          <w:tcPr>
            <w:tcW w:w="284" w:type="dxa"/>
            <w:gridSpan w:val="2"/>
            <w:shd w:val="clear" w:color="auto" w:fill="auto"/>
          </w:tcPr>
          <w:p w14:paraId="2D8F9259" w14:textId="77777777" w:rsidR="008840B3" w:rsidRPr="00FA049B" w:rsidRDefault="008840B3" w:rsidP="008840B3">
            <w:pPr>
              <w:pStyle w:val="Text"/>
              <w:ind w:left="27"/>
              <w:jc w:val="center"/>
              <w:rPr>
                <w:rFonts w:ascii="Arial" w:hAnsi="Arial" w:cs="Arial"/>
                <w:sz w:val="16"/>
                <w:szCs w:val="16"/>
              </w:rPr>
            </w:pPr>
            <w:r w:rsidRPr="00FA049B">
              <w:rPr>
                <w:rFonts w:ascii="Arial" w:hAnsi="Arial" w:cs="Arial"/>
                <w:sz w:val="16"/>
                <w:szCs w:val="16"/>
              </w:rPr>
              <w:t>1</w:t>
            </w:r>
          </w:p>
        </w:tc>
        <w:tc>
          <w:tcPr>
            <w:tcW w:w="283" w:type="dxa"/>
            <w:shd w:val="clear" w:color="auto" w:fill="auto"/>
          </w:tcPr>
          <w:p w14:paraId="77EE28B6" w14:textId="77777777" w:rsidR="008840B3" w:rsidRPr="00FA049B" w:rsidRDefault="008840B3" w:rsidP="008840B3">
            <w:pPr>
              <w:pStyle w:val="Text"/>
              <w:ind w:left="39"/>
              <w:jc w:val="center"/>
              <w:rPr>
                <w:rFonts w:ascii="Arial" w:hAnsi="Arial" w:cs="Arial"/>
                <w:sz w:val="16"/>
                <w:szCs w:val="16"/>
              </w:rPr>
            </w:pPr>
            <w:r w:rsidRPr="00FA049B">
              <w:rPr>
                <w:rFonts w:ascii="Arial" w:hAnsi="Arial" w:cs="Arial"/>
                <w:sz w:val="16"/>
                <w:szCs w:val="16"/>
              </w:rPr>
              <w:t>3</w:t>
            </w:r>
          </w:p>
        </w:tc>
        <w:tc>
          <w:tcPr>
            <w:tcW w:w="284" w:type="dxa"/>
            <w:shd w:val="clear" w:color="auto" w:fill="99CC00"/>
            <w:textDirection w:val="tbRl"/>
            <w:vAlign w:val="center"/>
          </w:tcPr>
          <w:p w14:paraId="069CB9CB" w14:textId="77777777" w:rsidR="008840B3" w:rsidRPr="00FA049B" w:rsidRDefault="008840B3" w:rsidP="008840B3">
            <w:pPr>
              <w:pStyle w:val="Text"/>
              <w:ind w:left="42" w:right="113"/>
              <w:jc w:val="center"/>
              <w:rPr>
                <w:rFonts w:ascii="Arial" w:hAnsi="Arial" w:cs="Arial"/>
                <w:bCs/>
                <w:sz w:val="16"/>
                <w:szCs w:val="16"/>
              </w:rPr>
            </w:pPr>
            <w:r w:rsidRPr="00FA049B">
              <w:rPr>
                <w:rFonts w:ascii="Arial" w:hAnsi="Arial" w:cs="Arial"/>
                <w:bCs/>
                <w:sz w:val="16"/>
                <w:szCs w:val="16"/>
              </w:rPr>
              <w:t>Moderate</w:t>
            </w:r>
          </w:p>
        </w:tc>
        <w:tc>
          <w:tcPr>
            <w:tcW w:w="2585" w:type="dxa"/>
            <w:gridSpan w:val="2"/>
          </w:tcPr>
          <w:p w14:paraId="459054F9" w14:textId="77777777" w:rsidR="008840B3" w:rsidRPr="00FA049B"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Increase enforcement</w:t>
            </w:r>
          </w:p>
          <w:p w14:paraId="4D189F16" w14:textId="77777777" w:rsidR="008840B3" w:rsidRPr="00FA049B"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Provide more waste facilities (target key areas)</w:t>
            </w:r>
          </w:p>
          <w:p w14:paraId="449BE589" w14:textId="77777777" w:rsidR="008840B3" w:rsidRPr="00FA049B"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Advertise &amp; promote reduction, recycling and waste targets, and what you can, and what you can’t dispose of (e.g. 20 litre oil containers)</w:t>
            </w:r>
          </w:p>
        </w:tc>
      </w:tr>
      <w:tr w:rsidR="008840B3" w:rsidRPr="001E46C9" w14:paraId="0BBAD9D3" w14:textId="77777777" w:rsidTr="008840B3">
        <w:trPr>
          <w:gridAfter w:val="1"/>
          <w:wAfter w:w="13" w:type="dxa"/>
          <w:cantSplit/>
          <w:trHeight w:val="1134"/>
        </w:trPr>
        <w:tc>
          <w:tcPr>
            <w:tcW w:w="4140" w:type="dxa"/>
            <w:shd w:val="clear" w:color="auto" w:fill="auto"/>
          </w:tcPr>
          <w:p w14:paraId="3AF469EC" w14:textId="77777777" w:rsidR="008840B3" w:rsidRPr="00FA049B" w:rsidRDefault="008840B3" w:rsidP="00335435">
            <w:pPr>
              <w:pStyle w:val="Text"/>
              <w:ind w:left="0"/>
              <w:jc w:val="left"/>
              <w:rPr>
                <w:rFonts w:ascii="Arial" w:hAnsi="Arial" w:cs="Arial"/>
                <w:sz w:val="16"/>
                <w:szCs w:val="16"/>
              </w:rPr>
            </w:pPr>
            <w:r w:rsidRPr="00FA049B">
              <w:rPr>
                <w:rFonts w:ascii="Arial" w:hAnsi="Arial" w:cs="Arial"/>
                <w:b/>
                <w:bCs/>
                <w:sz w:val="16"/>
                <w:szCs w:val="16"/>
              </w:rPr>
              <w:t>Recycling receiving services</w:t>
            </w:r>
            <w:r w:rsidRPr="00FA049B">
              <w:rPr>
                <w:rFonts w:ascii="Arial" w:hAnsi="Arial" w:cs="Arial"/>
                <w:sz w:val="16"/>
                <w:szCs w:val="16"/>
              </w:rPr>
              <w:t xml:space="preserve"> </w:t>
            </w:r>
            <w:r w:rsidRPr="00FA049B">
              <w:rPr>
                <w:rFonts w:ascii="Arial" w:hAnsi="Arial" w:cs="Arial"/>
                <w:b/>
                <w:sz w:val="16"/>
                <w:szCs w:val="16"/>
              </w:rPr>
              <w:t>no longer require materials</w:t>
            </w:r>
          </w:p>
          <w:p w14:paraId="4D9066D7"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Caused by:</w:t>
            </w:r>
          </w:p>
          <w:p w14:paraId="37C6135B"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Lack of demand</w:t>
            </w:r>
          </w:p>
          <w:p w14:paraId="44E16E50"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Oversupply</w:t>
            </w:r>
          </w:p>
          <w:p w14:paraId="1751CE41"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Business failure</w:t>
            </w:r>
          </w:p>
          <w:p w14:paraId="38624943" w14:textId="77777777" w:rsidR="008840B3" w:rsidRPr="00FA049B" w:rsidRDefault="008840B3" w:rsidP="008B55E5">
            <w:pPr>
              <w:pStyle w:val="StyleTableBullettbuBefore3ptAfter0pt"/>
              <w:numPr>
                <w:ilvl w:val="0"/>
                <w:numId w:val="21"/>
              </w:numPr>
              <w:spacing w:before="0"/>
              <w:rPr>
                <w:rFonts w:cs="Arial"/>
                <w:sz w:val="16"/>
                <w:szCs w:val="16"/>
              </w:rPr>
            </w:pPr>
            <w:r w:rsidRPr="00FA049B">
              <w:rPr>
                <w:rFonts w:cs="Arial"/>
                <w:sz w:val="16"/>
                <w:szCs w:val="16"/>
              </w:rPr>
              <w:t>Global commodity prices</w:t>
            </w:r>
          </w:p>
          <w:p w14:paraId="2DA16B47" w14:textId="77777777" w:rsidR="008840B3" w:rsidRPr="00FA049B" w:rsidRDefault="008840B3" w:rsidP="008840B3">
            <w:pPr>
              <w:pStyle w:val="Text"/>
              <w:ind w:left="0"/>
              <w:rPr>
                <w:rFonts w:ascii="Arial" w:hAnsi="Arial" w:cs="Arial"/>
                <w:i/>
                <w:sz w:val="16"/>
                <w:szCs w:val="16"/>
              </w:rPr>
            </w:pPr>
            <w:r w:rsidRPr="00FA049B">
              <w:rPr>
                <w:rFonts w:ascii="Arial" w:hAnsi="Arial" w:cs="Arial"/>
                <w:i/>
                <w:sz w:val="16"/>
                <w:szCs w:val="16"/>
              </w:rPr>
              <w:t>Consequences:</w:t>
            </w:r>
          </w:p>
          <w:p w14:paraId="249D57C3"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Inability to dispose of recyclables</w:t>
            </w:r>
          </w:p>
          <w:p w14:paraId="433CACEE"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Extra costs</w:t>
            </w:r>
          </w:p>
          <w:p w14:paraId="09C2FF2E" w14:textId="77777777" w:rsidR="008840B3" w:rsidRPr="00FA049B" w:rsidRDefault="008840B3" w:rsidP="008B55E5">
            <w:pPr>
              <w:pStyle w:val="StyleTableBullettbuBefore3ptAfter0pt"/>
              <w:numPr>
                <w:ilvl w:val="0"/>
                <w:numId w:val="22"/>
              </w:numPr>
              <w:spacing w:before="0"/>
              <w:rPr>
                <w:rFonts w:cs="Arial"/>
                <w:sz w:val="16"/>
                <w:szCs w:val="16"/>
              </w:rPr>
            </w:pPr>
            <w:r w:rsidRPr="00FA049B">
              <w:rPr>
                <w:rFonts w:cs="Arial"/>
                <w:sz w:val="16"/>
                <w:szCs w:val="16"/>
              </w:rPr>
              <w:t>Increased waste volumes</w:t>
            </w:r>
          </w:p>
        </w:tc>
        <w:tc>
          <w:tcPr>
            <w:tcW w:w="1101" w:type="dxa"/>
            <w:shd w:val="clear" w:color="auto" w:fill="auto"/>
          </w:tcPr>
          <w:p w14:paraId="18C43D96"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Operational</w:t>
            </w:r>
          </w:p>
          <w:p w14:paraId="3B7B6DF9"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Financial</w:t>
            </w:r>
          </w:p>
          <w:p w14:paraId="0936B211"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Reputation/ Image</w:t>
            </w:r>
          </w:p>
          <w:p w14:paraId="1259EA07" w14:textId="77777777" w:rsidR="008840B3" w:rsidRPr="00FA049B" w:rsidRDefault="008840B3" w:rsidP="008840B3">
            <w:pPr>
              <w:pStyle w:val="TableBody"/>
              <w:spacing w:before="0" w:after="0"/>
              <w:rPr>
                <w:rFonts w:cs="Arial"/>
                <w:sz w:val="16"/>
                <w:szCs w:val="16"/>
                <w:lang w:val="en-NZ"/>
              </w:rPr>
            </w:pPr>
            <w:r w:rsidRPr="00FA049B">
              <w:rPr>
                <w:rFonts w:cs="Arial"/>
                <w:sz w:val="16"/>
                <w:szCs w:val="16"/>
                <w:lang w:val="en-NZ"/>
              </w:rPr>
              <w:t>Environmental</w:t>
            </w:r>
          </w:p>
        </w:tc>
        <w:tc>
          <w:tcPr>
            <w:tcW w:w="425" w:type="dxa"/>
            <w:shd w:val="clear" w:color="auto" w:fill="auto"/>
          </w:tcPr>
          <w:p w14:paraId="1E73DCB2" w14:textId="77777777" w:rsidR="008840B3" w:rsidRPr="00FA049B" w:rsidRDefault="008840B3" w:rsidP="008840B3">
            <w:pPr>
              <w:pStyle w:val="Text"/>
              <w:ind w:left="0"/>
              <w:jc w:val="center"/>
              <w:rPr>
                <w:rFonts w:ascii="Arial" w:hAnsi="Arial" w:cs="Arial"/>
                <w:sz w:val="16"/>
                <w:szCs w:val="16"/>
              </w:rPr>
            </w:pPr>
            <w:r w:rsidRPr="00FA049B">
              <w:rPr>
                <w:rFonts w:ascii="Arial" w:hAnsi="Arial" w:cs="Arial"/>
                <w:sz w:val="16"/>
                <w:szCs w:val="16"/>
              </w:rPr>
              <w:t>1</w:t>
            </w:r>
          </w:p>
        </w:tc>
        <w:tc>
          <w:tcPr>
            <w:tcW w:w="284" w:type="dxa"/>
            <w:shd w:val="clear" w:color="auto" w:fill="auto"/>
          </w:tcPr>
          <w:p w14:paraId="5DE65D72" w14:textId="77777777" w:rsidR="008840B3" w:rsidRPr="00FA049B" w:rsidRDefault="008840B3" w:rsidP="008840B3">
            <w:pPr>
              <w:pStyle w:val="Text"/>
              <w:ind w:left="-1"/>
              <w:jc w:val="center"/>
              <w:rPr>
                <w:rFonts w:ascii="Arial" w:hAnsi="Arial" w:cs="Arial"/>
                <w:sz w:val="16"/>
                <w:szCs w:val="16"/>
              </w:rPr>
            </w:pPr>
            <w:r w:rsidRPr="00FA049B">
              <w:rPr>
                <w:rFonts w:ascii="Arial" w:hAnsi="Arial" w:cs="Arial"/>
                <w:sz w:val="16"/>
                <w:szCs w:val="16"/>
              </w:rPr>
              <w:t>4</w:t>
            </w:r>
          </w:p>
        </w:tc>
        <w:tc>
          <w:tcPr>
            <w:tcW w:w="283" w:type="dxa"/>
            <w:shd w:val="clear" w:color="auto" w:fill="99CC00"/>
            <w:textDirection w:val="tbRl"/>
            <w:vAlign w:val="center"/>
          </w:tcPr>
          <w:p w14:paraId="699BD4E0" w14:textId="77777777" w:rsidR="008840B3" w:rsidRPr="00FA049B" w:rsidRDefault="008840B3" w:rsidP="008840B3">
            <w:pPr>
              <w:pStyle w:val="Text"/>
              <w:ind w:left="-22" w:right="113"/>
              <w:jc w:val="center"/>
              <w:rPr>
                <w:rFonts w:ascii="Arial" w:hAnsi="Arial" w:cs="Arial"/>
                <w:bCs/>
                <w:sz w:val="16"/>
                <w:szCs w:val="16"/>
              </w:rPr>
            </w:pPr>
            <w:r w:rsidRPr="00FA049B">
              <w:rPr>
                <w:rFonts w:ascii="Arial" w:hAnsi="Arial" w:cs="Arial"/>
                <w:bCs/>
                <w:sz w:val="16"/>
                <w:szCs w:val="16"/>
              </w:rPr>
              <w:t>Moderate</w:t>
            </w:r>
          </w:p>
        </w:tc>
        <w:tc>
          <w:tcPr>
            <w:tcW w:w="3435" w:type="dxa"/>
            <w:shd w:val="clear" w:color="auto" w:fill="auto"/>
          </w:tcPr>
          <w:p w14:paraId="1A4275E3"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Knowledge of recycling technology and demand, market / commodity prices – trends noted</w:t>
            </w:r>
          </w:p>
          <w:p w14:paraId="02B13725"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Waste Management Plan</w:t>
            </w:r>
          </w:p>
          <w:p w14:paraId="639D4A53"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Landfill levy</w:t>
            </w:r>
          </w:p>
          <w:p w14:paraId="243941BA" w14:textId="77777777" w:rsidR="008840B3" w:rsidRPr="00FA049B" w:rsidRDefault="008840B3" w:rsidP="008B55E5">
            <w:pPr>
              <w:pStyle w:val="TableBullet0"/>
              <w:numPr>
                <w:ilvl w:val="0"/>
                <w:numId w:val="20"/>
              </w:numPr>
              <w:tabs>
                <w:tab w:val="clear" w:pos="284"/>
              </w:tabs>
              <w:spacing w:before="0" w:after="0"/>
              <w:rPr>
                <w:rFonts w:cs="Arial"/>
                <w:color w:val="auto"/>
                <w:sz w:val="16"/>
                <w:szCs w:val="16"/>
              </w:rPr>
            </w:pPr>
            <w:r w:rsidRPr="00FA049B">
              <w:rPr>
                <w:rFonts w:cs="Arial"/>
                <w:color w:val="auto"/>
                <w:sz w:val="16"/>
                <w:szCs w:val="16"/>
              </w:rPr>
              <w:t>Contractor has agreements with receivers, and contractual obligations with Council</w:t>
            </w:r>
          </w:p>
        </w:tc>
        <w:tc>
          <w:tcPr>
            <w:tcW w:w="567" w:type="dxa"/>
            <w:shd w:val="clear" w:color="auto" w:fill="auto"/>
          </w:tcPr>
          <w:p w14:paraId="439B3272" w14:textId="77777777" w:rsidR="008840B3" w:rsidRPr="00FA049B" w:rsidRDefault="008840B3" w:rsidP="008840B3">
            <w:pPr>
              <w:pStyle w:val="TableBody"/>
              <w:spacing w:before="0" w:after="0"/>
              <w:jc w:val="center"/>
              <w:rPr>
                <w:rFonts w:cs="Arial"/>
                <w:sz w:val="16"/>
                <w:szCs w:val="16"/>
              </w:rPr>
            </w:pPr>
            <w:r w:rsidRPr="00FA049B">
              <w:rPr>
                <w:rFonts w:cs="Arial"/>
                <w:sz w:val="16"/>
                <w:szCs w:val="16"/>
              </w:rPr>
              <w:t>Good</w:t>
            </w:r>
          </w:p>
        </w:tc>
        <w:tc>
          <w:tcPr>
            <w:tcW w:w="284" w:type="dxa"/>
            <w:gridSpan w:val="2"/>
            <w:shd w:val="clear" w:color="auto" w:fill="auto"/>
          </w:tcPr>
          <w:p w14:paraId="33EB09E5" w14:textId="77777777" w:rsidR="008840B3" w:rsidRPr="00FA049B" w:rsidRDefault="008840B3" w:rsidP="008840B3">
            <w:pPr>
              <w:pStyle w:val="Text"/>
              <w:ind w:left="27"/>
              <w:jc w:val="center"/>
              <w:rPr>
                <w:rFonts w:ascii="Arial" w:hAnsi="Arial" w:cs="Arial"/>
                <w:sz w:val="16"/>
                <w:szCs w:val="16"/>
              </w:rPr>
            </w:pPr>
            <w:r w:rsidRPr="00FA049B">
              <w:rPr>
                <w:rFonts w:ascii="Arial" w:hAnsi="Arial" w:cs="Arial"/>
                <w:sz w:val="16"/>
                <w:szCs w:val="16"/>
              </w:rPr>
              <w:t>1</w:t>
            </w:r>
          </w:p>
        </w:tc>
        <w:tc>
          <w:tcPr>
            <w:tcW w:w="283" w:type="dxa"/>
            <w:shd w:val="clear" w:color="auto" w:fill="auto"/>
          </w:tcPr>
          <w:p w14:paraId="5AE75ECC" w14:textId="77777777" w:rsidR="008840B3" w:rsidRPr="00FA049B" w:rsidRDefault="008840B3" w:rsidP="008840B3">
            <w:pPr>
              <w:pStyle w:val="Text"/>
              <w:ind w:left="39"/>
              <w:jc w:val="center"/>
              <w:rPr>
                <w:rFonts w:ascii="Arial" w:hAnsi="Arial" w:cs="Arial"/>
                <w:sz w:val="16"/>
                <w:szCs w:val="16"/>
              </w:rPr>
            </w:pPr>
            <w:r w:rsidRPr="00FA049B">
              <w:rPr>
                <w:rFonts w:ascii="Arial" w:hAnsi="Arial" w:cs="Arial"/>
                <w:sz w:val="16"/>
                <w:szCs w:val="16"/>
              </w:rPr>
              <w:t>2</w:t>
            </w:r>
          </w:p>
        </w:tc>
        <w:tc>
          <w:tcPr>
            <w:tcW w:w="284" w:type="dxa"/>
            <w:shd w:val="clear" w:color="auto" w:fill="339966"/>
            <w:textDirection w:val="tbRl"/>
            <w:vAlign w:val="center"/>
          </w:tcPr>
          <w:p w14:paraId="792C9252" w14:textId="77777777" w:rsidR="008840B3" w:rsidRPr="00FA049B" w:rsidRDefault="008840B3" w:rsidP="008840B3">
            <w:pPr>
              <w:pStyle w:val="Text"/>
              <w:ind w:left="42" w:right="113"/>
              <w:jc w:val="center"/>
              <w:rPr>
                <w:rFonts w:ascii="Arial" w:hAnsi="Arial" w:cs="Arial"/>
                <w:bCs/>
                <w:sz w:val="16"/>
                <w:szCs w:val="16"/>
              </w:rPr>
            </w:pPr>
            <w:r w:rsidRPr="00FA049B">
              <w:rPr>
                <w:rFonts w:ascii="Arial" w:hAnsi="Arial" w:cs="Arial"/>
                <w:bCs/>
                <w:sz w:val="16"/>
                <w:szCs w:val="16"/>
              </w:rPr>
              <w:t>Minor</w:t>
            </w:r>
          </w:p>
        </w:tc>
        <w:tc>
          <w:tcPr>
            <w:tcW w:w="2585" w:type="dxa"/>
            <w:gridSpan w:val="2"/>
            <w:shd w:val="clear" w:color="auto" w:fill="auto"/>
          </w:tcPr>
          <w:p w14:paraId="3DF6484E" w14:textId="77777777" w:rsidR="008840B3" w:rsidRPr="00FA049B"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Develop alternative uses for products</w:t>
            </w:r>
          </w:p>
          <w:p w14:paraId="2C409D32" w14:textId="77777777" w:rsidR="008840B3" w:rsidRPr="00FA049B"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Investigate new markets</w:t>
            </w:r>
          </w:p>
          <w:p w14:paraId="45DB5E3B" w14:textId="11A36B44" w:rsidR="008840B3" w:rsidRPr="00FF4379" w:rsidRDefault="008840B3" w:rsidP="008840B3">
            <w:pPr>
              <w:pStyle w:val="StyleTableBullettbuBefore3pt"/>
              <w:tabs>
                <w:tab w:val="clear" w:pos="360"/>
                <w:tab w:val="clear" w:pos="432"/>
                <w:tab w:val="num" w:pos="284"/>
              </w:tabs>
              <w:spacing w:before="0" w:after="0"/>
              <w:ind w:left="284" w:hanging="284"/>
              <w:rPr>
                <w:rFonts w:cs="Arial"/>
                <w:color w:val="auto"/>
                <w:sz w:val="16"/>
                <w:szCs w:val="16"/>
              </w:rPr>
            </w:pPr>
            <w:r w:rsidRPr="00FA049B">
              <w:rPr>
                <w:rFonts w:cs="Arial"/>
                <w:color w:val="auto"/>
                <w:sz w:val="16"/>
                <w:szCs w:val="16"/>
              </w:rPr>
              <w:t xml:space="preserve">Waste Minimisation and Management Plan </w:t>
            </w:r>
            <w:r w:rsidR="003E7903">
              <w:rPr>
                <w:rFonts w:cs="Arial"/>
                <w:color w:val="auto"/>
                <w:sz w:val="16"/>
                <w:szCs w:val="16"/>
              </w:rPr>
              <w:t>updated 2020</w:t>
            </w:r>
          </w:p>
        </w:tc>
      </w:tr>
      <w:tr w:rsidR="00335435" w:rsidRPr="001E46C9" w14:paraId="069987AA" w14:textId="77777777" w:rsidTr="0017235E">
        <w:trPr>
          <w:gridAfter w:val="1"/>
          <w:wAfter w:w="13" w:type="dxa"/>
          <w:cantSplit/>
          <w:trHeight w:val="1134"/>
        </w:trPr>
        <w:tc>
          <w:tcPr>
            <w:tcW w:w="4140" w:type="dxa"/>
            <w:shd w:val="clear" w:color="auto" w:fill="auto"/>
          </w:tcPr>
          <w:p w14:paraId="5FCAD8D2" w14:textId="7B45BD76" w:rsidR="00335435" w:rsidRPr="00335435" w:rsidRDefault="00335435" w:rsidP="00335435">
            <w:pPr>
              <w:pStyle w:val="Text"/>
              <w:ind w:left="0"/>
              <w:jc w:val="left"/>
              <w:rPr>
                <w:rFonts w:ascii="Arial" w:hAnsi="Arial" w:cs="Arial"/>
                <w:b/>
                <w:bCs/>
                <w:sz w:val="16"/>
                <w:szCs w:val="16"/>
              </w:rPr>
            </w:pPr>
            <w:r>
              <w:rPr>
                <w:rFonts w:ascii="Arial" w:hAnsi="Arial" w:cs="Arial"/>
                <w:b/>
                <w:bCs/>
                <w:sz w:val="16"/>
                <w:szCs w:val="16"/>
              </w:rPr>
              <w:t>Service Disruption</w:t>
            </w:r>
          </w:p>
          <w:p w14:paraId="03ECEBDA" w14:textId="77777777" w:rsidR="00335435" w:rsidRPr="00FA049B" w:rsidRDefault="00335435" w:rsidP="00335435">
            <w:pPr>
              <w:pStyle w:val="Text"/>
              <w:ind w:left="0"/>
              <w:rPr>
                <w:rFonts w:ascii="Arial" w:hAnsi="Arial" w:cs="Arial"/>
                <w:i/>
                <w:sz w:val="16"/>
                <w:szCs w:val="16"/>
              </w:rPr>
            </w:pPr>
            <w:r w:rsidRPr="00FA049B">
              <w:rPr>
                <w:rFonts w:ascii="Arial" w:hAnsi="Arial" w:cs="Arial"/>
                <w:i/>
                <w:sz w:val="16"/>
                <w:szCs w:val="16"/>
              </w:rPr>
              <w:t>Caused by:</w:t>
            </w:r>
          </w:p>
          <w:p w14:paraId="3320AB77" w14:textId="54821CE2" w:rsidR="00335435" w:rsidRDefault="00335435" w:rsidP="008B55E5">
            <w:pPr>
              <w:pStyle w:val="StyleTableBullettbuBefore3ptAfter0pt"/>
              <w:numPr>
                <w:ilvl w:val="0"/>
                <w:numId w:val="21"/>
              </w:numPr>
              <w:spacing w:before="0"/>
              <w:rPr>
                <w:rFonts w:cs="Arial"/>
                <w:sz w:val="16"/>
                <w:szCs w:val="16"/>
              </w:rPr>
            </w:pPr>
            <w:r>
              <w:rPr>
                <w:rFonts w:cs="Arial"/>
                <w:sz w:val="16"/>
                <w:szCs w:val="16"/>
              </w:rPr>
              <w:t>Contract failure</w:t>
            </w:r>
          </w:p>
          <w:p w14:paraId="1E9ADA5A" w14:textId="0193CDB4" w:rsidR="00335435" w:rsidRDefault="00335435" w:rsidP="008B55E5">
            <w:pPr>
              <w:pStyle w:val="StyleTableBullettbuBefore3ptAfter0pt"/>
              <w:numPr>
                <w:ilvl w:val="0"/>
                <w:numId w:val="21"/>
              </w:numPr>
              <w:spacing w:before="0"/>
              <w:rPr>
                <w:rFonts w:cs="Arial"/>
                <w:sz w:val="16"/>
                <w:szCs w:val="16"/>
              </w:rPr>
            </w:pPr>
            <w:r>
              <w:rPr>
                <w:rFonts w:cs="Arial"/>
                <w:sz w:val="16"/>
                <w:szCs w:val="16"/>
              </w:rPr>
              <w:t>Issues with Contractors performance</w:t>
            </w:r>
          </w:p>
          <w:p w14:paraId="6B32ED74" w14:textId="77777777" w:rsidR="00335435" w:rsidRPr="00FA049B" w:rsidRDefault="00335435" w:rsidP="00335435">
            <w:pPr>
              <w:pStyle w:val="Text"/>
              <w:ind w:left="0"/>
              <w:rPr>
                <w:rFonts w:ascii="Arial" w:hAnsi="Arial" w:cs="Arial"/>
                <w:i/>
                <w:sz w:val="16"/>
                <w:szCs w:val="16"/>
              </w:rPr>
            </w:pPr>
            <w:r w:rsidRPr="00FA049B">
              <w:rPr>
                <w:rFonts w:ascii="Arial" w:hAnsi="Arial" w:cs="Arial"/>
                <w:i/>
                <w:sz w:val="16"/>
                <w:szCs w:val="16"/>
              </w:rPr>
              <w:t>Consequences:</w:t>
            </w:r>
          </w:p>
          <w:p w14:paraId="4D84ABD7" w14:textId="77777777" w:rsidR="00335435" w:rsidRDefault="00335435" w:rsidP="008B55E5">
            <w:pPr>
              <w:pStyle w:val="StyleTableBullettbuBefore3ptAfter0pt"/>
              <w:numPr>
                <w:ilvl w:val="0"/>
                <w:numId w:val="22"/>
              </w:numPr>
              <w:spacing w:before="0"/>
              <w:rPr>
                <w:rFonts w:cs="Arial"/>
                <w:sz w:val="16"/>
                <w:szCs w:val="16"/>
              </w:rPr>
            </w:pPr>
            <w:r>
              <w:rPr>
                <w:rFonts w:cs="Arial"/>
                <w:sz w:val="16"/>
                <w:szCs w:val="16"/>
              </w:rPr>
              <w:t>No services provided</w:t>
            </w:r>
          </w:p>
          <w:p w14:paraId="757D9105" w14:textId="77777777" w:rsidR="00335435" w:rsidRDefault="00335435" w:rsidP="008B55E5">
            <w:pPr>
              <w:pStyle w:val="StyleTableBullettbuBefore3ptAfter0pt"/>
              <w:numPr>
                <w:ilvl w:val="0"/>
                <w:numId w:val="22"/>
              </w:numPr>
              <w:spacing w:before="0"/>
              <w:rPr>
                <w:rFonts w:cs="Arial"/>
                <w:sz w:val="16"/>
                <w:szCs w:val="16"/>
              </w:rPr>
            </w:pPr>
            <w:r>
              <w:rPr>
                <w:rFonts w:cs="Arial"/>
                <w:sz w:val="16"/>
                <w:szCs w:val="16"/>
              </w:rPr>
              <w:t>Rubbish no collected</w:t>
            </w:r>
          </w:p>
          <w:p w14:paraId="37198D0F" w14:textId="4E509F9A" w:rsidR="00335435" w:rsidRPr="00335435" w:rsidRDefault="00335435" w:rsidP="008B55E5">
            <w:pPr>
              <w:pStyle w:val="StyleTableBullettbuBefore3ptAfter0pt"/>
              <w:numPr>
                <w:ilvl w:val="0"/>
                <w:numId w:val="22"/>
              </w:numPr>
              <w:spacing w:before="0"/>
              <w:rPr>
                <w:rFonts w:cs="Arial"/>
                <w:sz w:val="16"/>
                <w:szCs w:val="16"/>
              </w:rPr>
            </w:pPr>
            <w:r>
              <w:rPr>
                <w:rFonts w:cs="Arial"/>
                <w:sz w:val="16"/>
                <w:szCs w:val="16"/>
              </w:rPr>
              <w:t>Public health concerns</w:t>
            </w:r>
          </w:p>
        </w:tc>
        <w:tc>
          <w:tcPr>
            <w:tcW w:w="1101" w:type="dxa"/>
            <w:shd w:val="clear" w:color="auto" w:fill="auto"/>
          </w:tcPr>
          <w:p w14:paraId="7A08F2FF" w14:textId="77777777" w:rsidR="00335435" w:rsidRDefault="00335435" w:rsidP="008840B3">
            <w:pPr>
              <w:pStyle w:val="TableBody"/>
              <w:spacing w:before="0" w:after="0"/>
              <w:rPr>
                <w:rFonts w:cs="Arial"/>
                <w:sz w:val="16"/>
                <w:szCs w:val="16"/>
                <w:lang w:val="en-NZ"/>
              </w:rPr>
            </w:pPr>
            <w:r>
              <w:rPr>
                <w:rFonts w:cs="Arial"/>
                <w:sz w:val="16"/>
                <w:szCs w:val="16"/>
                <w:lang w:val="en-NZ"/>
              </w:rPr>
              <w:t>Operational</w:t>
            </w:r>
          </w:p>
          <w:p w14:paraId="793358AD" w14:textId="77777777" w:rsidR="00335435" w:rsidRDefault="00335435" w:rsidP="008840B3">
            <w:pPr>
              <w:pStyle w:val="TableBody"/>
              <w:spacing w:before="0" w:after="0"/>
              <w:rPr>
                <w:rFonts w:cs="Arial"/>
                <w:sz w:val="16"/>
                <w:szCs w:val="16"/>
                <w:lang w:val="en-NZ"/>
              </w:rPr>
            </w:pPr>
            <w:r>
              <w:rPr>
                <w:rFonts w:cs="Arial"/>
                <w:sz w:val="16"/>
                <w:szCs w:val="16"/>
                <w:lang w:val="en-NZ"/>
              </w:rPr>
              <w:t>Financial</w:t>
            </w:r>
          </w:p>
          <w:p w14:paraId="04F0B6F2" w14:textId="77777777" w:rsidR="00335435" w:rsidRDefault="00335435" w:rsidP="008840B3">
            <w:pPr>
              <w:pStyle w:val="TableBody"/>
              <w:spacing w:before="0" w:after="0"/>
              <w:rPr>
                <w:rFonts w:cs="Arial"/>
                <w:sz w:val="16"/>
                <w:szCs w:val="16"/>
                <w:lang w:val="en-NZ"/>
              </w:rPr>
            </w:pPr>
            <w:r>
              <w:rPr>
                <w:rFonts w:cs="Arial"/>
                <w:sz w:val="16"/>
                <w:szCs w:val="16"/>
                <w:lang w:val="en-NZ"/>
              </w:rPr>
              <w:t>Reputation/ Image</w:t>
            </w:r>
          </w:p>
          <w:p w14:paraId="6A453AE9" w14:textId="18E444A4" w:rsidR="00335435" w:rsidRPr="00FA049B" w:rsidRDefault="00335435" w:rsidP="008840B3">
            <w:pPr>
              <w:pStyle w:val="TableBody"/>
              <w:spacing w:before="0" w:after="0"/>
              <w:rPr>
                <w:rFonts w:cs="Arial"/>
                <w:sz w:val="16"/>
                <w:szCs w:val="16"/>
                <w:lang w:val="en-NZ"/>
              </w:rPr>
            </w:pPr>
            <w:r>
              <w:rPr>
                <w:rFonts w:cs="Arial"/>
                <w:sz w:val="16"/>
                <w:szCs w:val="16"/>
                <w:lang w:val="en-NZ"/>
              </w:rPr>
              <w:t>Environmental</w:t>
            </w:r>
          </w:p>
        </w:tc>
        <w:tc>
          <w:tcPr>
            <w:tcW w:w="425" w:type="dxa"/>
            <w:shd w:val="clear" w:color="auto" w:fill="auto"/>
          </w:tcPr>
          <w:p w14:paraId="7CF1DAE7" w14:textId="0607C5B1" w:rsidR="00335435" w:rsidRPr="00FA049B" w:rsidRDefault="00335435" w:rsidP="008840B3">
            <w:pPr>
              <w:pStyle w:val="Text"/>
              <w:ind w:left="0"/>
              <w:jc w:val="center"/>
              <w:rPr>
                <w:rFonts w:ascii="Arial" w:hAnsi="Arial" w:cs="Arial"/>
                <w:sz w:val="16"/>
                <w:szCs w:val="16"/>
              </w:rPr>
            </w:pPr>
            <w:r>
              <w:rPr>
                <w:rFonts w:ascii="Arial" w:hAnsi="Arial" w:cs="Arial"/>
                <w:sz w:val="16"/>
                <w:szCs w:val="16"/>
              </w:rPr>
              <w:t>4</w:t>
            </w:r>
          </w:p>
        </w:tc>
        <w:tc>
          <w:tcPr>
            <w:tcW w:w="284" w:type="dxa"/>
            <w:shd w:val="clear" w:color="auto" w:fill="auto"/>
          </w:tcPr>
          <w:p w14:paraId="6567BD16" w14:textId="7337DC9B" w:rsidR="00335435" w:rsidRPr="00FA049B" w:rsidRDefault="00335435" w:rsidP="008840B3">
            <w:pPr>
              <w:pStyle w:val="Text"/>
              <w:ind w:left="-1"/>
              <w:jc w:val="center"/>
              <w:rPr>
                <w:rFonts w:ascii="Arial" w:hAnsi="Arial" w:cs="Arial"/>
                <w:sz w:val="16"/>
                <w:szCs w:val="16"/>
              </w:rPr>
            </w:pPr>
            <w:r>
              <w:rPr>
                <w:rFonts w:ascii="Arial" w:hAnsi="Arial" w:cs="Arial"/>
                <w:sz w:val="16"/>
                <w:szCs w:val="16"/>
              </w:rPr>
              <w:t>2</w:t>
            </w:r>
          </w:p>
        </w:tc>
        <w:tc>
          <w:tcPr>
            <w:tcW w:w="283" w:type="dxa"/>
            <w:shd w:val="clear" w:color="auto" w:fill="FFFF99"/>
            <w:textDirection w:val="tbRl"/>
            <w:vAlign w:val="center"/>
          </w:tcPr>
          <w:p w14:paraId="57CDE7DB" w14:textId="2B1774AF" w:rsidR="00335435" w:rsidRPr="00FA049B" w:rsidRDefault="0017235E" w:rsidP="008840B3">
            <w:pPr>
              <w:pStyle w:val="Text"/>
              <w:ind w:left="-22" w:right="113"/>
              <w:jc w:val="center"/>
              <w:rPr>
                <w:rFonts w:ascii="Arial" w:hAnsi="Arial" w:cs="Arial"/>
                <w:bCs/>
                <w:sz w:val="16"/>
                <w:szCs w:val="16"/>
              </w:rPr>
            </w:pPr>
            <w:r>
              <w:rPr>
                <w:rFonts w:ascii="Arial" w:hAnsi="Arial" w:cs="Arial"/>
                <w:bCs/>
                <w:sz w:val="16"/>
                <w:szCs w:val="16"/>
              </w:rPr>
              <w:t>S</w:t>
            </w:r>
            <w:r w:rsidR="00335435" w:rsidRPr="00335435">
              <w:rPr>
                <w:rFonts w:ascii="Arial" w:hAnsi="Arial" w:cs="Arial"/>
                <w:bCs/>
                <w:sz w:val="16"/>
                <w:szCs w:val="16"/>
              </w:rPr>
              <w:t>ignificant</w:t>
            </w:r>
          </w:p>
        </w:tc>
        <w:tc>
          <w:tcPr>
            <w:tcW w:w="3435" w:type="dxa"/>
            <w:shd w:val="clear" w:color="auto" w:fill="auto"/>
          </w:tcPr>
          <w:p w14:paraId="523B31E4" w14:textId="37C99D8A" w:rsidR="00335435" w:rsidRDefault="0017235E" w:rsidP="008B55E5">
            <w:pPr>
              <w:pStyle w:val="TableBullet0"/>
              <w:numPr>
                <w:ilvl w:val="0"/>
                <w:numId w:val="20"/>
              </w:numPr>
              <w:tabs>
                <w:tab w:val="clear" w:pos="284"/>
              </w:tabs>
              <w:spacing w:before="0" w:after="0"/>
              <w:rPr>
                <w:rFonts w:cs="Arial"/>
                <w:color w:val="auto"/>
                <w:sz w:val="16"/>
                <w:szCs w:val="16"/>
              </w:rPr>
            </w:pPr>
            <w:r>
              <w:rPr>
                <w:rFonts w:cs="Arial"/>
                <w:color w:val="auto"/>
                <w:sz w:val="16"/>
                <w:szCs w:val="16"/>
              </w:rPr>
              <w:t>Contract manager monitors performance</w:t>
            </w:r>
          </w:p>
          <w:p w14:paraId="4CAD80B6" w14:textId="1201F94F" w:rsidR="0017235E" w:rsidRDefault="0017235E" w:rsidP="008B55E5">
            <w:pPr>
              <w:pStyle w:val="TableBullet0"/>
              <w:numPr>
                <w:ilvl w:val="0"/>
                <w:numId w:val="20"/>
              </w:numPr>
              <w:tabs>
                <w:tab w:val="clear" w:pos="284"/>
              </w:tabs>
              <w:spacing w:before="0" w:after="0"/>
              <w:rPr>
                <w:rFonts w:cs="Arial"/>
                <w:color w:val="auto"/>
                <w:sz w:val="16"/>
                <w:szCs w:val="16"/>
              </w:rPr>
            </w:pPr>
            <w:r>
              <w:rPr>
                <w:rFonts w:cs="Arial"/>
                <w:color w:val="auto"/>
                <w:sz w:val="16"/>
                <w:szCs w:val="16"/>
              </w:rPr>
              <w:t>Additional MPDC resource to audit contract</w:t>
            </w:r>
          </w:p>
          <w:p w14:paraId="1144A7DC" w14:textId="7D8D2D7E" w:rsidR="0017235E" w:rsidRPr="00FA049B" w:rsidRDefault="0017235E" w:rsidP="008B55E5">
            <w:pPr>
              <w:pStyle w:val="TableBullet0"/>
              <w:numPr>
                <w:ilvl w:val="0"/>
                <w:numId w:val="20"/>
              </w:numPr>
              <w:tabs>
                <w:tab w:val="clear" w:pos="284"/>
              </w:tabs>
              <w:spacing w:before="0" w:after="0"/>
              <w:rPr>
                <w:rFonts w:cs="Arial"/>
                <w:color w:val="auto"/>
                <w:sz w:val="16"/>
                <w:szCs w:val="16"/>
              </w:rPr>
            </w:pPr>
            <w:r>
              <w:rPr>
                <w:rFonts w:cs="Arial"/>
                <w:color w:val="auto"/>
                <w:sz w:val="16"/>
                <w:szCs w:val="16"/>
              </w:rPr>
              <w:t>Governance group that oversee the regional contract, resolves significant operational issues.</w:t>
            </w:r>
          </w:p>
        </w:tc>
        <w:tc>
          <w:tcPr>
            <w:tcW w:w="567" w:type="dxa"/>
            <w:shd w:val="clear" w:color="auto" w:fill="auto"/>
          </w:tcPr>
          <w:p w14:paraId="11E85A99" w14:textId="272990C1" w:rsidR="00335435" w:rsidRPr="00FA049B" w:rsidRDefault="0017235E" w:rsidP="008840B3">
            <w:pPr>
              <w:pStyle w:val="TableBody"/>
              <w:spacing w:before="0" w:after="0"/>
              <w:jc w:val="center"/>
              <w:rPr>
                <w:rFonts w:cs="Arial"/>
                <w:sz w:val="16"/>
                <w:szCs w:val="16"/>
              </w:rPr>
            </w:pPr>
            <w:r>
              <w:rPr>
                <w:rFonts w:cs="Arial"/>
                <w:sz w:val="16"/>
                <w:szCs w:val="16"/>
              </w:rPr>
              <w:t>Good</w:t>
            </w:r>
          </w:p>
        </w:tc>
        <w:tc>
          <w:tcPr>
            <w:tcW w:w="284" w:type="dxa"/>
            <w:gridSpan w:val="2"/>
            <w:shd w:val="clear" w:color="auto" w:fill="auto"/>
          </w:tcPr>
          <w:p w14:paraId="19E8517D" w14:textId="54B293E6" w:rsidR="00335435" w:rsidRPr="00FA049B" w:rsidRDefault="0017235E" w:rsidP="008840B3">
            <w:pPr>
              <w:pStyle w:val="Text"/>
              <w:ind w:left="27"/>
              <w:jc w:val="center"/>
              <w:rPr>
                <w:rFonts w:ascii="Arial" w:hAnsi="Arial" w:cs="Arial"/>
                <w:sz w:val="16"/>
                <w:szCs w:val="16"/>
              </w:rPr>
            </w:pPr>
            <w:r>
              <w:rPr>
                <w:rFonts w:ascii="Arial" w:hAnsi="Arial" w:cs="Arial"/>
                <w:sz w:val="16"/>
                <w:szCs w:val="16"/>
              </w:rPr>
              <w:t>2</w:t>
            </w:r>
          </w:p>
        </w:tc>
        <w:tc>
          <w:tcPr>
            <w:tcW w:w="283" w:type="dxa"/>
            <w:shd w:val="clear" w:color="auto" w:fill="auto"/>
          </w:tcPr>
          <w:p w14:paraId="008ADAD7" w14:textId="61E0BEF3" w:rsidR="00335435" w:rsidRPr="00FA049B" w:rsidRDefault="0017235E" w:rsidP="008840B3">
            <w:pPr>
              <w:pStyle w:val="Text"/>
              <w:ind w:left="39"/>
              <w:jc w:val="center"/>
              <w:rPr>
                <w:rFonts w:ascii="Arial" w:hAnsi="Arial" w:cs="Arial"/>
                <w:sz w:val="16"/>
                <w:szCs w:val="16"/>
              </w:rPr>
            </w:pPr>
            <w:r>
              <w:rPr>
                <w:rFonts w:ascii="Arial" w:hAnsi="Arial" w:cs="Arial"/>
                <w:sz w:val="16"/>
                <w:szCs w:val="16"/>
              </w:rPr>
              <w:t>2</w:t>
            </w:r>
          </w:p>
        </w:tc>
        <w:tc>
          <w:tcPr>
            <w:tcW w:w="284" w:type="dxa"/>
            <w:shd w:val="clear" w:color="auto" w:fill="92D050"/>
            <w:textDirection w:val="tbRl"/>
            <w:vAlign w:val="center"/>
          </w:tcPr>
          <w:p w14:paraId="69FA26F2" w14:textId="1E975C43" w:rsidR="00335435" w:rsidRPr="00FA049B" w:rsidRDefault="0017235E" w:rsidP="008840B3">
            <w:pPr>
              <w:pStyle w:val="Text"/>
              <w:ind w:left="42" w:right="113"/>
              <w:jc w:val="center"/>
              <w:rPr>
                <w:rFonts w:ascii="Arial" w:hAnsi="Arial" w:cs="Arial"/>
                <w:bCs/>
                <w:sz w:val="16"/>
                <w:szCs w:val="16"/>
              </w:rPr>
            </w:pPr>
            <w:r w:rsidRPr="00FA049B">
              <w:rPr>
                <w:rFonts w:ascii="Arial" w:hAnsi="Arial" w:cs="Arial"/>
                <w:bCs/>
                <w:sz w:val="16"/>
                <w:szCs w:val="16"/>
              </w:rPr>
              <w:t>Moderate</w:t>
            </w:r>
          </w:p>
        </w:tc>
        <w:tc>
          <w:tcPr>
            <w:tcW w:w="2585" w:type="dxa"/>
            <w:gridSpan w:val="2"/>
            <w:shd w:val="clear" w:color="auto" w:fill="auto"/>
          </w:tcPr>
          <w:p w14:paraId="3D144528" w14:textId="77777777" w:rsidR="00335435" w:rsidRDefault="0017235E" w:rsidP="008840B3">
            <w:pPr>
              <w:pStyle w:val="StyleTableBullettbuBefore3pt"/>
              <w:tabs>
                <w:tab w:val="clear" w:pos="360"/>
                <w:tab w:val="clear" w:pos="432"/>
                <w:tab w:val="num" w:pos="284"/>
              </w:tabs>
              <w:spacing w:before="0" w:after="0"/>
              <w:ind w:left="284" w:hanging="284"/>
              <w:rPr>
                <w:rFonts w:cs="Arial"/>
                <w:color w:val="auto"/>
                <w:sz w:val="16"/>
                <w:szCs w:val="16"/>
              </w:rPr>
            </w:pPr>
            <w:r>
              <w:rPr>
                <w:rFonts w:cs="Arial"/>
                <w:color w:val="auto"/>
                <w:sz w:val="16"/>
                <w:szCs w:val="16"/>
              </w:rPr>
              <w:t>Continue current practice</w:t>
            </w:r>
          </w:p>
          <w:p w14:paraId="3CB4FEA3" w14:textId="2FA25427" w:rsidR="0017235E" w:rsidRPr="00FA049B" w:rsidRDefault="0017235E" w:rsidP="008840B3">
            <w:pPr>
              <w:pStyle w:val="StyleTableBullettbuBefore3pt"/>
              <w:tabs>
                <w:tab w:val="clear" w:pos="360"/>
                <w:tab w:val="clear" w:pos="432"/>
                <w:tab w:val="num" w:pos="284"/>
              </w:tabs>
              <w:spacing w:before="0" w:after="0"/>
              <w:ind w:left="284" w:hanging="284"/>
              <w:rPr>
                <w:rFonts w:cs="Arial"/>
                <w:color w:val="auto"/>
                <w:sz w:val="16"/>
                <w:szCs w:val="16"/>
              </w:rPr>
            </w:pPr>
            <w:r>
              <w:rPr>
                <w:rFonts w:cs="Arial"/>
                <w:color w:val="auto"/>
                <w:sz w:val="16"/>
                <w:szCs w:val="16"/>
              </w:rPr>
              <w:t>Increase auditing of contractors performance</w:t>
            </w:r>
          </w:p>
        </w:tc>
      </w:tr>
    </w:tbl>
    <w:p w14:paraId="1A4325B5" w14:textId="77777777" w:rsidR="008840B3" w:rsidRDefault="008840B3" w:rsidP="008840B3"/>
    <w:sectPr w:rsidR="008840B3" w:rsidSect="003E7903">
      <w:headerReference w:type="default" r:id="rId74"/>
      <w:footerReference w:type="default" r:id="rId75"/>
      <w:headerReference w:type="first" r:id="rId76"/>
      <w:footerReference w:type="first" r:id="rId77"/>
      <w:endnotePr>
        <w:numFmt w:val="decimal"/>
      </w:endnotePr>
      <w:pgSz w:w="23811" w:h="16838" w:orient="landscape" w:code="8"/>
      <w:pgMar w:top="1440" w:right="1440"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BBDBE" w14:textId="77777777" w:rsidR="009121B7" w:rsidRDefault="009121B7">
      <w:r>
        <w:separator/>
      </w:r>
    </w:p>
  </w:endnote>
  <w:endnote w:type="continuationSeparator" w:id="0">
    <w:p w14:paraId="19EAA083" w14:textId="77777777" w:rsidR="009121B7" w:rsidRDefault="009121B7">
      <w:r>
        <w:continuationSeparator/>
      </w:r>
    </w:p>
  </w:endnote>
  <w:endnote w:type="continuationNotice" w:id="1">
    <w:p w14:paraId="355C0C7C" w14:textId="77777777" w:rsidR="009121B7" w:rsidRDefault="00912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stleTLig">
    <w:altName w:val="Lucida Sans Unicode"/>
    <w:charset w:val="00"/>
    <w:family w:val="swiss"/>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w Cen MT Mi">
    <w:altName w:val="Tw Cen MT"/>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502B" w14:textId="77777777" w:rsidR="009121B7" w:rsidRDefault="009121B7" w:rsidP="00F167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957995" w14:textId="77777777" w:rsidR="009121B7" w:rsidRDefault="009121B7" w:rsidP="00F167C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8D8B" w14:textId="77777777" w:rsidR="009121B7" w:rsidRDefault="009121B7" w:rsidP="00913550">
    <w:pPr>
      <w:pStyle w:val="Footer"/>
      <w:jc w:val="center"/>
    </w:pPr>
    <w:r>
      <w:rPr>
        <w:noProof/>
        <w:color w:val="FFFFFF"/>
        <w:sz w:val="28"/>
        <w:szCs w:val="28"/>
        <w:lang w:eastAsia="en-NZ"/>
      </w:rPr>
      <mc:AlternateContent>
        <mc:Choice Requires="wps">
          <w:drawing>
            <wp:anchor distT="0" distB="0" distL="114300" distR="114300" simplePos="0" relativeHeight="251654656" behindDoc="0" locked="0" layoutInCell="1" allowOverlap="1" wp14:anchorId="7A9F740A" wp14:editId="52339D8A">
              <wp:simplePos x="0" y="0"/>
              <wp:positionH relativeFrom="column">
                <wp:posOffset>8953500</wp:posOffset>
              </wp:positionH>
              <wp:positionV relativeFrom="paragraph">
                <wp:posOffset>3810</wp:posOffset>
              </wp:positionV>
              <wp:extent cx="409575" cy="368300"/>
              <wp:effectExtent l="0" t="635" r="0" b="2540"/>
              <wp:wrapNone/>
              <wp:docPr id="5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1791" w14:textId="3A4A783C"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59</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F740A" id="_x0000_t202" coordsize="21600,21600" o:spt="202" path="m,l,21600r21600,l21600,xe">
              <v:stroke joinstyle="miter"/>
              <v:path gradientshapeok="t" o:connecttype="rect"/>
            </v:shapetype>
            <v:shape id="Text Box 468" o:spid="_x0000_s1059" type="#_x0000_t202" style="position:absolute;left:0;text-align:left;margin-left:705pt;margin-top:.3pt;width:32.25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bHvQIAAMM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" filled="f" stroked="f">
              <v:textbox>
                <w:txbxContent>
                  <w:p w14:paraId="45211791" w14:textId="3A4A783C"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59</w:t>
                    </w:r>
                    <w:r w:rsidRPr="00B30435">
                      <w:rPr>
                        <w:b/>
                        <w:color w:val="FFFFFF" w:themeColor="background1"/>
                      </w:rPr>
                      <w:fldChar w:fldCharType="end"/>
                    </w:r>
                  </w:p>
                </w:txbxContent>
              </v:textbox>
            </v:shape>
          </w:pict>
        </mc:Fallback>
      </mc:AlternateContent>
    </w:r>
    <w:r>
      <w:rPr>
        <w:noProof/>
        <w:color w:val="FFFFFF"/>
        <w:sz w:val="28"/>
        <w:szCs w:val="28"/>
        <w:lang w:eastAsia="en-NZ"/>
      </w:rPr>
      <w:drawing>
        <wp:anchor distT="0" distB="0" distL="114300" distR="114300" simplePos="0" relativeHeight="251670016" behindDoc="1" locked="0" layoutInCell="1" allowOverlap="1" wp14:anchorId="212FA55B" wp14:editId="3BE74EF4">
          <wp:simplePos x="0" y="0"/>
          <wp:positionH relativeFrom="column">
            <wp:posOffset>-434177</wp:posOffset>
          </wp:positionH>
          <wp:positionV relativeFrom="paragraph">
            <wp:posOffset>-176567</wp:posOffset>
          </wp:positionV>
          <wp:extent cx="10091293" cy="644085"/>
          <wp:effectExtent l="0" t="0" r="0" b="0"/>
          <wp:wrapNone/>
          <wp:docPr id="7"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0091293" cy="644085"/>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55680" behindDoc="0" locked="0" layoutInCell="1" allowOverlap="1" wp14:anchorId="33CCB7A4" wp14:editId="4FADCF9E">
              <wp:simplePos x="0" y="0"/>
              <wp:positionH relativeFrom="column">
                <wp:posOffset>33655</wp:posOffset>
              </wp:positionH>
              <wp:positionV relativeFrom="paragraph">
                <wp:posOffset>-79375</wp:posOffset>
              </wp:positionV>
              <wp:extent cx="3146425" cy="451485"/>
              <wp:effectExtent l="0" t="3175" r="1270" b="2540"/>
              <wp:wrapNone/>
              <wp:docPr id="5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57E0"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3CCC1307" w14:textId="6A890A5D" w:rsidR="009121B7"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7C02C7AF" w14:textId="77777777" w:rsidR="009121B7" w:rsidRPr="0001480C" w:rsidRDefault="009121B7" w:rsidP="00B30435">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CB7A4" id="Text Box 469" o:spid="_x0000_s1060" type="#_x0000_t202" style="position:absolute;left:0;text-align:left;margin-left:2.65pt;margin-top:-6.25pt;width:247.75pt;height:3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" filled="f" stroked="f">
              <v:textbox>
                <w:txbxContent>
                  <w:p w14:paraId="75A457E0"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3CCC1307" w14:textId="6A890A5D" w:rsidR="009121B7"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7C02C7AF" w14:textId="77777777" w:rsidR="009121B7" w:rsidRPr="0001480C" w:rsidRDefault="009121B7" w:rsidP="00B30435">
                    <w:pPr>
                      <w:rPr>
                        <w:color w:val="FFFFFF" w:themeColor="background1"/>
                        <w:sz w:val="20"/>
                        <w:szCs w:val="20"/>
                      </w:rPr>
                    </w:pP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C0B58" w14:textId="6C9FCD74" w:rsidR="009121B7" w:rsidRDefault="009121B7" w:rsidP="00913550">
    <w:pPr>
      <w:pStyle w:val="Footer"/>
      <w:jc w:val="center"/>
    </w:pPr>
    <w:r>
      <w:rPr>
        <w:noProof/>
        <w:color w:val="FFFFFF"/>
        <w:sz w:val="28"/>
        <w:szCs w:val="28"/>
        <w:lang w:eastAsia="en-NZ"/>
      </w:rPr>
      <mc:AlternateContent>
        <mc:Choice Requires="wps">
          <w:drawing>
            <wp:anchor distT="0" distB="0" distL="114300" distR="114300" simplePos="0" relativeHeight="251680256" behindDoc="0" locked="0" layoutInCell="1" allowOverlap="1" wp14:anchorId="4999D546" wp14:editId="08F3E729">
              <wp:simplePos x="0" y="0"/>
              <wp:positionH relativeFrom="column">
                <wp:posOffset>5934075</wp:posOffset>
              </wp:positionH>
              <wp:positionV relativeFrom="paragraph">
                <wp:posOffset>-88265</wp:posOffset>
              </wp:positionV>
              <wp:extent cx="409575" cy="368300"/>
              <wp:effectExtent l="1905" t="0" r="0" b="4445"/>
              <wp:wrapNone/>
              <wp:docPr id="224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C69B" w14:textId="56AD9C94" w:rsidR="009121B7" w:rsidRPr="00256D90" w:rsidRDefault="009121B7" w:rsidP="00077354">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63</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9D546" id="_x0000_t202" coordsize="21600,21600" o:spt="202" path="m,l,21600r21600,l21600,xe">
              <v:stroke joinstyle="miter"/>
              <v:path gradientshapeok="t" o:connecttype="rect"/>
            </v:shapetype>
            <v:shape id="Text Box 466" o:spid="_x0000_s1061" type="#_x0000_t202" style="position:absolute;left:0;text-align:left;margin-left:467.25pt;margin-top:-6.95pt;width:32.25pt;height: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S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" filled="f" stroked="f">
              <v:textbox>
                <w:txbxContent>
                  <w:p w14:paraId="1483C69B" w14:textId="56AD9C94" w:rsidR="009121B7" w:rsidRPr="00256D90" w:rsidRDefault="009121B7" w:rsidP="00077354">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63</w:t>
                    </w:r>
                    <w:r w:rsidRPr="00B30435">
                      <w:rPr>
                        <w:b/>
                        <w:color w:val="FFFFFF" w:themeColor="background1"/>
                      </w:rPr>
                      <w:fldChar w:fldCharType="end"/>
                    </w:r>
                  </w:p>
                </w:txbxContent>
              </v:textbox>
            </v:shape>
          </w:pict>
        </mc:Fallback>
      </mc:AlternateContent>
    </w:r>
    <w:r>
      <w:rPr>
        <w:noProof/>
        <w:color w:val="FFFFFF"/>
        <w:sz w:val="28"/>
        <w:szCs w:val="28"/>
        <w:lang w:eastAsia="en-NZ"/>
      </w:rPr>
      <w:drawing>
        <wp:anchor distT="0" distB="0" distL="114300" distR="114300" simplePos="0" relativeHeight="251679232" behindDoc="1" locked="0" layoutInCell="1" allowOverlap="1" wp14:anchorId="557761DB" wp14:editId="22FAACD8">
          <wp:simplePos x="0" y="0"/>
          <wp:positionH relativeFrom="column">
            <wp:posOffset>-719455</wp:posOffset>
          </wp:positionH>
          <wp:positionV relativeFrom="paragraph">
            <wp:posOffset>-176530</wp:posOffset>
          </wp:positionV>
          <wp:extent cx="7199630" cy="459105"/>
          <wp:effectExtent l="0" t="0" r="1270" b="0"/>
          <wp:wrapNone/>
          <wp:docPr id="30"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99630" cy="459105"/>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77184" behindDoc="0" locked="0" layoutInCell="1" allowOverlap="1" wp14:anchorId="7ECBFE50" wp14:editId="20FAF965">
              <wp:simplePos x="0" y="0"/>
              <wp:positionH relativeFrom="column">
                <wp:posOffset>8953500</wp:posOffset>
              </wp:positionH>
              <wp:positionV relativeFrom="paragraph">
                <wp:posOffset>3810</wp:posOffset>
              </wp:positionV>
              <wp:extent cx="409575" cy="368300"/>
              <wp:effectExtent l="0" t="635" r="0" b="2540"/>
              <wp:wrapNone/>
              <wp:docPr id="2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8DC2" w14:textId="496B8715"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63</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FE50" id="_x0000_s1062" type="#_x0000_t202" style="position:absolute;left:0;text-align:left;margin-left:705pt;margin-top:.3pt;width:32.25pt;height:2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" filled="f" stroked="f">
              <v:textbox>
                <w:txbxContent>
                  <w:p w14:paraId="306D8DC2" w14:textId="496B8715"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63</w:t>
                    </w:r>
                    <w:r w:rsidRPr="00B30435">
                      <w:rPr>
                        <w:b/>
                        <w:color w:val="FFFFFF" w:themeColor="background1"/>
                      </w:rPr>
                      <w:fldChar w:fldCharType="end"/>
                    </w:r>
                  </w:p>
                </w:txbxContent>
              </v:textbox>
            </v:shape>
          </w:pict>
        </mc:Fallback>
      </mc:AlternateContent>
    </w:r>
    <w:r>
      <w:rPr>
        <w:noProof/>
        <w:color w:val="FFFFFF"/>
        <w:sz w:val="28"/>
        <w:szCs w:val="28"/>
        <w:lang w:eastAsia="en-NZ"/>
      </w:rPr>
      <mc:AlternateContent>
        <mc:Choice Requires="wps">
          <w:drawing>
            <wp:anchor distT="0" distB="0" distL="114300" distR="114300" simplePos="0" relativeHeight="251678208" behindDoc="0" locked="0" layoutInCell="1" allowOverlap="1" wp14:anchorId="626CB4AF" wp14:editId="7F5C9408">
              <wp:simplePos x="0" y="0"/>
              <wp:positionH relativeFrom="column">
                <wp:posOffset>33655</wp:posOffset>
              </wp:positionH>
              <wp:positionV relativeFrom="paragraph">
                <wp:posOffset>-79375</wp:posOffset>
              </wp:positionV>
              <wp:extent cx="3146425" cy="451485"/>
              <wp:effectExtent l="0" t="3175" r="1270" b="2540"/>
              <wp:wrapNone/>
              <wp:docPr id="2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0CA9"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48C6B0A5" w14:textId="77777777" w:rsidR="009121B7"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09739086" w14:textId="77777777" w:rsidR="009121B7" w:rsidRPr="0001480C" w:rsidRDefault="009121B7" w:rsidP="00B30435">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CB4AF" id="_x0000_s1063" type="#_x0000_t202" style="position:absolute;left:0;text-align:left;margin-left:2.65pt;margin-top:-6.25pt;width:247.75pt;height:3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" filled="f" stroked="f">
              <v:textbox>
                <w:txbxContent>
                  <w:p w14:paraId="75E40CA9"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48C6B0A5" w14:textId="77777777" w:rsidR="009121B7"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09739086" w14:textId="77777777" w:rsidR="009121B7" w:rsidRPr="0001480C" w:rsidRDefault="009121B7" w:rsidP="00B30435">
                    <w:pPr>
                      <w:rPr>
                        <w:color w:val="FFFFFF" w:themeColor="background1"/>
                        <w:sz w:val="20"/>
                        <w:szCs w:val="20"/>
                      </w:rPr>
                    </w:pP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FEAF" w14:textId="77777777" w:rsidR="009121B7" w:rsidRPr="00831703" w:rsidRDefault="009121B7" w:rsidP="00831703">
    <w:pPr>
      <w:pStyle w:val="Footer"/>
      <w:jc w:val="center"/>
    </w:pPr>
    <w:r>
      <w:rPr>
        <w:noProof/>
        <w:color w:val="FFFFFF"/>
        <w:sz w:val="28"/>
        <w:szCs w:val="28"/>
        <w:lang w:eastAsia="en-NZ"/>
      </w:rPr>
      <w:drawing>
        <wp:anchor distT="0" distB="0" distL="114300" distR="114300" simplePos="0" relativeHeight="251666944" behindDoc="1" locked="0" layoutInCell="1" allowOverlap="1" wp14:anchorId="5928ADA2" wp14:editId="089A18A4">
          <wp:simplePos x="0" y="0"/>
          <wp:positionH relativeFrom="column">
            <wp:posOffset>-717778</wp:posOffset>
          </wp:positionH>
          <wp:positionV relativeFrom="paragraph">
            <wp:posOffset>-176530</wp:posOffset>
          </wp:positionV>
          <wp:extent cx="7185600" cy="644400"/>
          <wp:effectExtent l="0" t="0" r="0" b="0"/>
          <wp:wrapNone/>
          <wp:docPr id="2268"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85600" cy="64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FFFFFF"/>
        <w:sz w:val="28"/>
        <w:szCs w:val="28"/>
        <w:lang w:eastAsia="en-NZ"/>
      </w:rPr>
      <mc:AlternateContent>
        <mc:Choice Requires="wps">
          <w:drawing>
            <wp:anchor distT="0" distB="0" distL="114300" distR="114300" simplePos="0" relativeHeight="251652608" behindDoc="0" locked="0" layoutInCell="1" allowOverlap="1" wp14:anchorId="1AAFF790" wp14:editId="6BB91AB0">
              <wp:simplePos x="0" y="0"/>
              <wp:positionH relativeFrom="column">
                <wp:posOffset>6078855</wp:posOffset>
              </wp:positionH>
              <wp:positionV relativeFrom="paragraph">
                <wp:posOffset>3810</wp:posOffset>
              </wp:positionV>
              <wp:extent cx="409575" cy="368300"/>
              <wp:effectExtent l="1905" t="0" r="0" b="4445"/>
              <wp:wrapNone/>
              <wp:docPr id="4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1D5B" w14:textId="760EBD65" w:rsidR="009121B7" w:rsidRPr="00256D90" w:rsidRDefault="009121B7" w:rsidP="00831703">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60</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FF790" id="_x0000_t202" coordsize="21600,21600" o:spt="202" path="m,l,21600r21600,l21600,xe">
              <v:stroke joinstyle="miter"/>
              <v:path gradientshapeok="t" o:connecttype="rect"/>
            </v:shapetype>
            <v:shape id="_x0000_s1065" type="#_x0000_t202" style="position:absolute;left:0;text-align:left;margin-left:478.65pt;margin-top:.3pt;width:32.25pt;height: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fBvQIAAMM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" filled="f" stroked="f">
              <v:textbox>
                <w:txbxContent>
                  <w:p w14:paraId="045F1D5B" w14:textId="760EBD65" w:rsidR="009121B7" w:rsidRPr="00256D90" w:rsidRDefault="009121B7" w:rsidP="00831703">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60</w:t>
                    </w:r>
                    <w:r w:rsidRPr="00B30435">
                      <w:rPr>
                        <w:b/>
                        <w:color w:val="FFFFFF" w:themeColor="background1"/>
                      </w:rPr>
                      <w:fldChar w:fldCharType="end"/>
                    </w:r>
                  </w:p>
                </w:txbxContent>
              </v:textbox>
            </v:shape>
          </w:pict>
        </mc:Fallback>
      </mc:AlternateContent>
    </w:r>
    <w:r>
      <w:rPr>
        <w:noProof/>
        <w:color w:val="FFFFFF"/>
        <w:sz w:val="28"/>
        <w:szCs w:val="28"/>
        <w:lang w:eastAsia="en-NZ"/>
      </w:rPr>
      <mc:AlternateContent>
        <mc:Choice Requires="wps">
          <w:drawing>
            <wp:anchor distT="0" distB="0" distL="114300" distR="114300" simplePos="0" relativeHeight="251653632" behindDoc="0" locked="0" layoutInCell="1" allowOverlap="1" wp14:anchorId="3741C7CD" wp14:editId="719AD2AB">
              <wp:simplePos x="0" y="0"/>
              <wp:positionH relativeFrom="column">
                <wp:posOffset>33655</wp:posOffset>
              </wp:positionH>
              <wp:positionV relativeFrom="paragraph">
                <wp:posOffset>-79375</wp:posOffset>
              </wp:positionV>
              <wp:extent cx="3146425" cy="451485"/>
              <wp:effectExtent l="0" t="1270" r="1270" b="4445"/>
              <wp:wrapNone/>
              <wp:docPr id="4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C107" w14:textId="77777777" w:rsidR="009121B7" w:rsidRPr="0001480C" w:rsidRDefault="009121B7" w:rsidP="00831703">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6A6FE542" w14:textId="77777777" w:rsidR="009121B7" w:rsidRDefault="009121B7" w:rsidP="00831703">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 xml:space="preserve">48 </w:t>
                          </w:r>
                        </w:p>
                        <w:p w14:paraId="61BB0C43" w14:textId="77777777" w:rsidR="009121B7" w:rsidRPr="0001480C" w:rsidRDefault="009121B7" w:rsidP="00831703">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1C7CD" id="Text Box 467" o:spid="_x0000_s1066" type="#_x0000_t202" style="position:absolute;left:0;text-align:left;margin-left:2.65pt;margin-top:-6.25pt;width:247.75pt;height:3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" filled="f" stroked="f">
              <v:textbox>
                <w:txbxContent>
                  <w:p w14:paraId="28EEC107" w14:textId="77777777" w:rsidR="009121B7" w:rsidRPr="0001480C" w:rsidRDefault="009121B7" w:rsidP="00831703">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6A6FE542" w14:textId="77777777" w:rsidR="009121B7" w:rsidRDefault="009121B7" w:rsidP="00831703">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 xml:space="preserve">48 </w:t>
                    </w:r>
                  </w:p>
                  <w:p w14:paraId="61BB0C43" w14:textId="77777777" w:rsidR="009121B7" w:rsidRPr="0001480C" w:rsidRDefault="009121B7" w:rsidP="00831703">
                    <w:pPr>
                      <w:rPr>
                        <w:color w:val="FFFFFF" w:themeColor="background1"/>
                        <w:sz w:val="20"/>
                        <w:szCs w:val="20"/>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58A3" w14:textId="625B3E1F" w:rsidR="009121B7" w:rsidRDefault="009121B7" w:rsidP="00913550">
    <w:pPr>
      <w:pStyle w:val="Footer"/>
      <w:jc w:val="center"/>
    </w:pPr>
    <w:r>
      <w:rPr>
        <w:noProof/>
        <w:color w:val="FFFFFF"/>
        <w:sz w:val="28"/>
        <w:szCs w:val="28"/>
        <w:lang w:eastAsia="en-NZ"/>
      </w:rPr>
      <mc:AlternateContent>
        <mc:Choice Requires="wps">
          <w:drawing>
            <wp:anchor distT="0" distB="0" distL="114300" distR="114300" simplePos="0" relativeHeight="251681280" behindDoc="0" locked="0" layoutInCell="1" allowOverlap="1" wp14:anchorId="65557308" wp14:editId="447F6112">
              <wp:simplePos x="0" y="0"/>
              <wp:positionH relativeFrom="column">
                <wp:posOffset>13344525</wp:posOffset>
              </wp:positionH>
              <wp:positionV relativeFrom="paragraph">
                <wp:posOffset>3810</wp:posOffset>
              </wp:positionV>
              <wp:extent cx="409575" cy="368300"/>
              <wp:effectExtent l="0" t="635" r="0" b="2540"/>
              <wp:wrapNone/>
              <wp:docPr id="226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FE76" w14:textId="20EC8B19"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67</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57308" id="_x0000_t202" coordsize="21600,21600" o:spt="202" path="m,l,21600r21600,l21600,xe">
              <v:stroke joinstyle="miter"/>
              <v:path gradientshapeok="t" o:connecttype="rect"/>
            </v:shapetype>
            <v:shape id="_x0000_s1067" type="#_x0000_t202" style="position:absolute;left:0;text-align:left;margin-left:1050.75pt;margin-top:.3pt;width:32.25pt;height:2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SAvgIAAMU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" filled="f" stroked="f">
              <v:textbox>
                <w:txbxContent>
                  <w:p w14:paraId="7C63FE76" w14:textId="20EC8B19"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67</w:t>
                    </w:r>
                    <w:r w:rsidRPr="00B30435">
                      <w:rPr>
                        <w:b/>
                        <w:color w:val="FFFFFF" w:themeColor="background1"/>
                      </w:rPr>
                      <w:fldChar w:fldCharType="end"/>
                    </w:r>
                  </w:p>
                </w:txbxContent>
              </v:textbox>
            </v:shape>
          </w:pict>
        </mc:Fallback>
      </mc:AlternateContent>
    </w:r>
    <w:r>
      <w:rPr>
        <w:noProof/>
        <w:color w:val="FFFFFF"/>
        <w:sz w:val="28"/>
        <w:szCs w:val="28"/>
        <w:lang w:eastAsia="en-NZ"/>
      </w:rPr>
      <w:drawing>
        <wp:anchor distT="0" distB="0" distL="114300" distR="114300" simplePos="0" relativeHeight="251683328" behindDoc="1" locked="0" layoutInCell="1" allowOverlap="1" wp14:anchorId="4E369D1F" wp14:editId="4FE9A87B">
          <wp:simplePos x="0" y="0"/>
          <wp:positionH relativeFrom="column">
            <wp:posOffset>-723901</wp:posOffset>
          </wp:positionH>
          <wp:positionV relativeFrom="paragraph">
            <wp:posOffset>-23495</wp:posOffset>
          </wp:positionV>
          <wp:extent cx="14735175" cy="459105"/>
          <wp:effectExtent l="0" t="0" r="9525" b="0"/>
          <wp:wrapNone/>
          <wp:docPr id="2265"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4735175" cy="459105"/>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82304" behindDoc="0" locked="0" layoutInCell="1" allowOverlap="1" wp14:anchorId="7B17F4E1" wp14:editId="616B12D0">
              <wp:simplePos x="0" y="0"/>
              <wp:positionH relativeFrom="column">
                <wp:posOffset>33655</wp:posOffset>
              </wp:positionH>
              <wp:positionV relativeFrom="paragraph">
                <wp:posOffset>-79375</wp:posOffset>
              </wp:positionV>
              <wp:extent cx="3146425" cy="451485"/>
              <wp:effectExtent l="0" t="3175" r="1270" b="2540"/>
              <wp:wrapNone/>
              <wp:docPr id="226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34B3D"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565A1AE8" w14:textId="77777777" w:rsidR="009121B7"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59C71584" w14:textId="77777777" w:rsidR="009121B7" w:rsidRPr="0001480C" w:rsidRDefault="009121B7" w:rsidP="00B30435">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7F4E1" id="_x0000_s1068" type="#_x0000_t202" style="position:absolute;left:0;text-align:left;margin-left:2.65pt;margin-top:-6.25pt;width:247.75pt;height:35.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" filled="f" stroked="f">
              <v:textbox>
                <w:txbxContent>
                  <w:p w14:paraId="01B34B3D" w14:textId="77777777" w:rsidR="00E6307D" w:rsidRPr="0001480C" w:rsidRDefault="00E6307D"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565A1AE8" w14:textId="77777777" w:rsidR="00E6307D" w:rsidRDefault="00E6307D"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 xml:space="preserve">31 </w:t>
                    </w:r>
                  </w:p>
                  <w:p w14:paraId="59C71584" w14:textId="77777777" w:rsidR="00E6307D" w:rsidRPr="0001480C" w:rsidRDefault="00E6307D" w:rsidP="00B30435">
                    <w:pPr>
                      <w:rPr>
                        <w:color w:val="FFFFFF" w:themeColor="background1"/>
                        <w:sz w:val="20"/>
                        <w:szCs w:val="20"/>
                      </w:rPr>
                    </w:pP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3F811" w14:textId="1DF05A33" w:rsidR="009121B7" w:rsidRDefault="009121B7" w:rsidP="00831703">
    <w:pPr>
      <w:pStyle w:val="Footer"/>
      <w:jc w:val="center"/>
    </w:pPr>
    <w:r>
      <w:rPr>
        <w:noProof/>
        <w:color w:val="FFFFFF"/>
        <w:sz w:val="28"/>
        <w:szCs w:val="28"/>
        <w:lang w:eastAsia="en-NZ"/>
      </w:rPr>
      <mc:AlternateContent>
        <mc:Choice Requires="wps">
          <w:drawing>
            <wp:anchor distT="0" distB="0" distL="114300" distR="114300" simplePos="0" relativeHeight="251656704" behindDoc="0" locked="0" layoutInCell="1" allowOverlap="1" wp14:anchorId="5B90EA19" wp14:editId="61494E8F">
              <wp:simplePos x="0" y="0"/>
              <wp:positionH relativeFrom="column">
                <wp:posOffset>13373100</wp:posOffset>
              </wp:positionH>
              <wp:positionV relativeFrom="paragraph">
                <wp:posOffset>70485</wp:posOffset>
              </wp:positionV>
              <wp:extent cx="409575" cy="368300"/>
              <wp:effectExtent l="0" t="2540" r="0" b="635"/>
              <wp:wrapNone/>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EB01" w14:textId="117BA849" w:rsidR="009121B7" w:rsidRPr="00256D90" w:rsidRDefault="009121B7" w:rsidP="00831703">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64</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0EA19" id="_x0000_t202" coordsize="21600,21600" o:spt="202" path="m,l,21600r21600,l21600,xe">
              <v:stroke joinstyle="miter"/>
              <v:path gradientshapeok="t" o:connecttype="rect"/>
            </v:shapetype>
            <v:shape id="Text Box 476" o:spid="_x0000_s1069" type="#_x0000_t202" style="position:absolute;left:0;text-align:left;margin-left:1053pt;margin-top:5.55pt;width:32.25pt;height: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cP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" filled="f" stroked="f">
              <v:textbox>
                <w:txbxContent>
                  <w:p w14:paraId="20F1EB01" w14:textId="117BA849" w:rsidR="009121B7" w:rsidRPr="00256D90" w:rsidRDefault="009121B7" w:rsidP="00831703">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64</w:t>
                    </w:r>
                    <w:r w:rsidRPr="00B30435">
                      <w:rPr>
                        <w:b/>
                        <w:color w:val="FFFFFF" w:themeColor="background1"/>
                      </w:rPr>
                      <w:fldChar w:fldCharType="end"/>
                    </w:r>
                  </w:p>
                </w:txbxContent>
              </v:textbox>
            </v:shape>
          </w:pict>
        </mc:Fallback>
      </mc:AlternateContent>
    </w:r>
    <w:r>
      <w:rPr>
        <w:noProof/>
        <w:color w:val="FFFFFF"/>
        <w:sz w:val="28"/>
        <w:szCs w:val="28"/>
        <w:lang w:eastAsia="en-NZ"/>
      </w:rPr>
      <w:drawing>
        <wp:anchor distT="0" distB="0" distL="114300" distR="114300" simplePos="0" relativeHeight="251667968" behindDoc="1" locked="0" layoutInCell="1" allowOverlap="1" wp14:anchorId="5FB5915E" wp14:editId="6CC824E4">
          <wp:simplePos x="0" y="0"/>
          <wp:positionH relativeFrom="column">
            <wp:posOffset>-438150</wp:posOffset>
          </wp:positionH>
          <wp:positionV relativeFrom="paragraph">
            <wp:posOffset>-44450</wp:posOffset>
          </wp:positionV>
          <wp:extent cx="14458950" cy="643890"/>
          <wp:effectExtent l="0" t="0" r="0" b="3810"/>
          <wp:wrapNone/>
          <wp:docPr id="2267"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4458950" cy="643890"/>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57728" behindDoc="0" locked="0" layoutInCell="1" allowOverlap="1" wp14:anchorId="57E87B5A" wp14:editId="0CD10F21">
              <wp:simplePos x="0" y="0"/>
              <wp:positionH relativeFrom="column">
                <wp:posOffset>33655</wp:posOffset>
              </wp:positionH>
              <wp:positionV relativeFrom="paragraph">
                <wp:posOffset>-79375</wp:posOffset>
              </wp:positionV>
              <wp:extent cx="3146425" cy="451485"/>
              <wp:effectExtent l="0" t="0" r="1270" b="635"/>
              <wp:wrapNone/>
              <wp:docPr id="4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FE58" w14:textId="77777777" w:rsidR="009121B7" w:rsidRPr="0001480C" w:rsidRDefault="009121B7" w:rsidP="00831703">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26D73EBA" w14:textId="7E15F201" w:rsidR="009121B7" w:rsidRDefault="009121B7" w:rsidP="00831703">
                          <w:pPr>
                            <w:rPr>
                              <w:color w:val="FFFFFF" w:themeColor="background1"/>
                              <w:sz w:val="20"/>
                              <w:szCs w:val="20"/>
                            </w:rPr>
                          </w:pPr>
                          <w:r>
                            <w:rPr>
                              <w:color w:val="FFFFFF" w:themeColor="background1"/>
                              <w:sz w:val="20"/>
                              <w:szCs w:val="20"/>
                            </w:rPr>
                            <w:t>20021-51</w:t>
                          </w:r>
                        </w:p>
                        <w:p w14:paraId="2A8E275C" w14:textId="77777777" w:rsidR="009121B7" w:rsidRPr="0001480C" w:rsidRDefault="009121B7" w:rsidP="00831703">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87B5A" id="Text Box 477" o:spid="_x0000_s1070" type="#_x0000_t202" style="position:absolute;left:0;text-align:left;margin-left:2.65pt;margin-top:-6.25pt;width:247.75pt;height:3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" filled="f" stroked="f">
              <v:textbox>
                <w:txbxContent>
                  <w:p w14:paraId="2791FE58" w14:textId="77777777" w:rsidR="004804D0" w:rsidRPr="0001480C" w:rsidRDefault="004804D0" w:rsidP="00831703">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26D73EBA" w14:textId="7E15F201" w:rsidR="004804D0" w:rsidRDefault="004804D0" w:rsidP="00831703">
                    <w:pPr>
                      <w:rPr>
                        <w:color w:val="FFFFFF" w:themeColor="background1"/>
                        <w:sz w:val="20"/>
                        <w:szCs w:val="20"/>
                      </w:rPr>
                    </w:pPr>
                    <w:r>
                      <w:rPr>
                        <w:color w:val="FFFFFF" w:themeColor="background1"/>
                        <w:sz w:val="20"/>
                        <w:szCs w:val="20"/>
                      </w:rPr>
                      <w:t>20021-51</w:t>
                    </w:r>
                  </w:p>
                  <w:p w14:paraId="2A8E275C" w14:textId="77777777" w:rsidR="004804D0" w:rsidRPr="0001480C" w:rsidRDefault="004804D0" w:rsidP="00831703">
                    <w:pPr>
                      <w:rPr>
                        <w:color w:val="FFFFFF" w:themeColor="background1"/>
                        <w:sz w:val="20"/>
                        <w:szCs w:val="20"/>
                      </w:rPr>
                    </w:pPr>
                  </w:p>
                </w:txbxContent>
              </v:textbox>
            </v:shape>
          </w:pict>
        </mc:Fallback>
      </mc:AlternateContent>
    </w:r>
  </w:p>
  <w:p w14:paraId="0990770D" w14:textId="77777777" w:rsidR="009121B7" w:rsidRPr="00831703" w:rsidRDefault="009121B7" w:rsidP="00831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C292" w14:textId="77777777" w:rsidR="009121B7" w:rsidRDefault="009121B7" w:rsidP="00913550">
    <w:pPr>
      <w:pStyle w:val="Footer"/>
      <w:jc w:val="center"/>
    </w:pPr>
    <w:r>
      <w:rPr>
        <w:noProof/>
        <w:color w:val="FFFFFF"/>
        <w:sz w:val="28"/>
        <w:szCs w:val="28"/>
        <w:lang w:eastAsia="en-NZ"/>
      </w:rPr>
      <w:drawing>
        <wp:anchor distT="0" distB="0" distL="114300" distR="114300" simplePos="0" relativeHeight="251631104" behindDoc="1" locked="0" layoutInCell="1" allowOverlap="1" wp14:anchorId="4C108EA5" wp14:editId="7046AC75">
          <wp:simplePos x="0" y="0"/>
          <wp:positionH relativeFrom="column">
            <wp:posOffset>-694459</wp:posOffset>
          </wp:positionH>
          <wp:positionV relativeFrom="paragraph">
            <wp:posOffset>-211397</wp:posOffset>
          </wp:positionV>
          <wp:extent cx="7143750" cy="644236"/>
          <wp:effectExtent l="19050" t="0" r="0" b="0"/>
          <wp:wrapNone/>
          <wp:docPr id="6"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43750" cy="644236"/>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41344" behindDoc="0" locked="0" layoutInCell="1" allowOverlap="1" wp14:anchorId="72DCC845" wp14:editId="1AFBEDE3">
              <wp:simplePos x="0" y="0"/>
              <wp:positionH relativeFrom="column">
                <wp:posOffset>-617220</wp:posOffset>
              </wp:positionH>
              <wp:positionV relativeFrom="paragraph">
                <wp:posOffset>-100965</wp:posOffset>
              </wp:positionV>
              <wp:extent cx="3146425" cy="451485"/>
              <wp:effectExtent l="1905" t="0" r="4445" b="0"/>
              <wp:wrapNone/>
              <wp:docPr id="22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24DC"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5748F665" w14:textId="797057A9"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DCC845" id="_x0000_t202" coordsize="21600,21600" o:spt="202" path="m,l,21600r21600,l21600,xe">
              <v:stroke joinstyle="miter"/>
              <v:path gradientshapeok="t" o:connecttype="rect"/>
            </v:shapetype>
            <v:shape id="Text Box 15" o:spid="_x0000_s1027" type="#_x0000_t202" style="position:absolute;left:0;text-align:left;margin-left:-48.6pt;margin-top:-7.95pt;width:247.75pt;height:35.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" filled="f" stroked="f">
              <v:textbox>
                <w:txbxContent>
                  <w:p w14:paraId="7A2E24DC"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5748F665" w14:textId="797057A9"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v:textbox>
            </v:shape>
          </w:pict>
        </mc:Fallback>
      </mc:AlternateContent>
    </w:r>
    <w:r>
      <w:rPr>
        <w:noProof/>
        <w:color w:val="FFFFFF"/>
        <w:sz w:val="28"/>
        <w:szCs w:val="28"/>
        <w:lang w:eastAsia="en-NZ"/>
      </w:rPr>
      <mc:AlternateContent>
        <mc:Choice Requires="wps">
          <w:drawing>
            <wp:anchor distT="0" distB="0" distL="114300" distR="114300" simplePos="0" relativeHeight="251639296" behindDoc="0" locked="0" layoutInCell="1" allowOverlap="1" wp14:anchorId="4DE1E9D1" wp14:editId="6ED3D449">
              <wp:simplePos x="0" y="0"/>
              <wp:positionH relativeFrom="column">
                <wp:posOffset>5843270</wp:posOffset>
              </wp:positionH>
              <wp:positionV relativeFrom="paragraph">
                <wp:posOffset>-79375</wp:posOffset>
              </wp:positionV>
              <wp:extent cx="409575" cy="368300"/>
              <wp:effectExtent l="4445" t="1270" r="0" b="1905"/>
              <wp:wrapNone/>
              <wp:docPr id="22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9D95" w14:textId="0A2132FA"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8</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1E9D1" id="_x0000_t202" coordsize="21600,21600" o:spt="202" path="m,l,21600r21600,l21600,xe">
              <v:stroke joinstyle="miter"/>
              <v:path gradientshapeok="t" o:connecttype="rect"/>
            </v:shapetype>
            <v:shape id="Text Box 12" o:spid="_x0000_s1028" type="#_x0000_t202" style="position:absolute;left:0;text-align:left;margin-left:460.1pt;margin-top:-6.25pt;width:32.25pt;height: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Rv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" filled="f" stroked="f">
              <v:textbox>
                <w:txbxContent>
                  <w:p w14:paraId="0C419D95" w14:textId="0A2132FA"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8</w:t>
                    </w:r>
                    <w:r w:rsidRPr="00B30435">
                      <w:rPr>
                        <w:b/>
                        <w:color w:val="FFFFFF" w:themeColor="background1"/>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2A65E" w14:textId="78AA188A" w:rsidR="009121B7" w:rsidRDefault="009121B7" w:rsidP="00F167CA">
    <w:pPr>
      <w:pStyle w:val="Footer"/>
      <w:jc w:val="right"/>
    </w:pPr>
    <w:r>
      <w:rPr>
        <w:rStyle w:val="Footer-Char"/>
      </w:rPr>
      <w:fldChar w:fldCharType="begin"/>
    </w:r>
    <w:r>
      <w:rPr>
        <w:rStyle w:val="Footer-Char"/>
      </w:rPr>
      <w:instrText xml:space="preserve"> if </w:instrText>
    </w:r>
    <w:r>
      <w:rPr>
        <w:rStyle w:val="Footer-Char"/>
      </w:rPr>
      <w:fldChar w:fldCharType="begin"/>
    </w:r>
    <w:r>
      <w:rPr>
        <w:rStyle w:val="Footer-Char"/>
      </w:rPr>
      <w:instrText xml:space="preserve"> page </w:instrText>
    </w:r>
    <w:r>
      <w:rPr>
        <w:rStyle w:val="Footer-Char"/>
      </w:rPr>
      <w:fldChar w:fldCharType="separate"/>
    </w:r>
    <w:r w:rsidR="00D550B9">
      <w:rPr>
        <w:rStyle w:val="Footer-Char"/>
        <w:noProof/>
      </w:rPr>
      <w:instrText>1</w:instrText>
    </w:r>
    <w:r>
      <w:rPr>
        <w:rStyle w:val="Footer-Char"/>
      </w:rPr>
      <w:fldChar w:fldCharType="end"/>
    </w:r>
    <w:r>
      <w:rPr>
        <w:rStyle w:val="Footer-Char"/>
      </w:rPr>
      <w:instrText xml:space="preserve"> = </w:instrText>
    </w:r>
    <w:r>
      <w:rPr>
        <w:rStyle w:val="Footer-Char"/>
      </w:rPr>
      <w:fldChar w:fldCharType="begin"/>
    </w:r>
    <w:r>
      <w:rPr>
        <w:rStyle w:val="Footer-Char"/>
      </w:rPr>
      <w:instrText xml:space="preserve"> numpages </w:instrText>
    </w:r>
    <w:r>
      <w:rPr>
        <w:rStyle w:val="Footer-Char"/>
      </w:rPr>
      <w:fldChar w:fldCharType="separate"/>
    </w:r>
    <w:r w:rsidR="00D550B9">
      <w:rPr>
        <w:rStyle w:val="Footer-Char"/>
        <w:noProof/>
      </w:rPr>
      <w:instrText>22</w:instrText>
    </w:r>
    <w:r>
      <w:rPr>
        <w:rStyle w:val="Footer-Char"/>
      </w:rPr>
      <w:fldChar w:fldCharType="end"/>
    </w:r>
    <w:r>
      <w:rPr>
        <w:rStyle w:val="Footer-Char"/>
      </w:rPr>
      <w:instrText xml:space="preserve"> </w:instrText>
    </w:r>
    <w:r w:rsidR="00D550B9">
      <w:fldChar w:fldCharType="begin"/>
    </w:r>
    <w:r w:rsidR="00D550B9">
      <w:instrText xml:space="preserve"> FILENAME \p \* MERGEFORMAT  </w:instrText>
    </w:r>
    <w:r w:rsidR="00D550B9">
      <w:fldChar w:fldCharType="separate"/>
    </w:r>
    <w:r w:rsidRPr="006852B6">
      <w:rPr>
        <w:rStyle w:val="Footer-Char"/>
        <w:noProof/>
      </w:rPr>
      <w:instrText>C:\Users\jdimmendaal\Documents\Offline Records (PR)\Solid Waste AMP 2018 V1.docx</w:instrText>
    </w:r>
    <w:r w:rsidR="00D550B9">
      <w:rPr>
        <w:rStyle w:val="Footer-Char"/>
        <w:noProof/>
      </w:rPr>
      <w:fldChar w:fldCharType="end"/>
    </w:r>
    <w:r>
      <w:rPr>
        <w:rStyle w:val="Footer-Char"/>
      </w:rPr>
      <w:instrText xml:space="preserve"> ""</w:instrText>
    </w:r>
    <w:r>
      <w:rPr>
        <w:rStyle w:val="Footer-Cha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BB45C" w14:textId="0B2717B5" w:rsidR="009121B7" w:rsidRDefault="009121B7" w:rsidP="00F167CA">
    <w:pPr>
      <w:pStyle w:val="Footer"/>
      <w:jc w:val="right"/>
    </w:pPr>
    <w:r>
      <w:rPr>
        <w:noProof/>
        <w:sz w:val="16"/>
        <w:lang w:eastAsia="en-NZ"/>
      </w:rPr>
      <mc:AlternateContent>
        <mc:Choice Requires="wps">
          <w:drawing>
            <wp:anchor distT="0" distB="0" distL="114300" distR="114300" simplePos="0" relativeHeight="251638272" behindDoc="0" locked="0" layoutInCell="1" allowOverlap="1" wp14:anchorId="4F83DACC" wp14:editId="106D9BB4">
              <wp:simplePos x="0" y="0"/>
              <wp:positionH relativeFrom="column">
                <wp:posOffset>5967095</wp:posOffset>
              </wp:positionH>
              <wp:positionV relativeFrom="paragraph">
                <wp:posOffset>-52070</wp:posOffset>
              </wp:positionV>
              <wp:extent cx="409575" cy="368300"/>
              <wp:effectExtent l="4445" t="0" r="0" b="0"/>
              <wp:wrapNone/>
              <wp:docPr id="22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6C04" w14:textId="77777777"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Pr>
                              <w:b/>
                              <w:noProof/>
                              <w:color w:val="FFFFFF" w:themeColor="background1"/>
                            </w:rPr>
                            <w:t>2</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83DACC" id="_x0000_t202" coordsize="21600,21600" o:spt="202" path="m,l,21600r21600,l21600,xe">
              <v:stroke joinstyle="miter"/>
              <v:path gradientshapeok="t" o:connecttype="rect"/>
            </v:shapetype>
            <v:shape id="Text Box 11" o:spid="_x0000_s1029" type="#_x0000_t202" style="position:absolute;left:0;text-align:left;margin-left:469.85pt;margin-top:-4.1pt;width:32.25pt;height:2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" filled="f" stroked="f">
              <v:textbox>
                <w:txbxContent>
                  <w:p w14:paraId="5BF06C04" w14:textId="77777777"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Pr>
                        <w:b/>
                        <w:noProof/>
                        <w:color w:val="FFFFFF" w:themeColor="background1"/>
                      </w:rPr>
                      <w:t>2</w:t>
                    </w:r>
                    <w:r w:rsidRPr="00B30435">
                      <w:rPr>
                        <w:b/>
                        <w:color w:val="FFFFFF" w:themeColor="background1"/>
                      </w:rPr>
                      <w:fldChar w:fldCharType="end"/>
                    </w:r>
                  </w:p>
                </w:txbxContent>
              </v:textbox>
            </v:shape>
          </w:pict>
        </mc:Fallback>
      </mc:AlternateContent>
    </w:r>
    <w:r>
      <w:rPr>
        <w:noProof/>
        <w:sz w:val="16"/>
        <w:lang w:eastAsia="en-NZ"/>
      </w:rPr>
      <mc:AlternateContent>
        <mc:Choice Requires="wps">
          <w:drawing>
            <wp:anchor distT="0" distB="0" distL="114300" distR="114300" simplePos="0" relativeHeight="251640320" behindDoc="0" locked="0" layoutInCell="1" allowOverlap="1" wp14:anchorId="57FB08D4" wp14:editId="548E8EF2">
              <wp:simplePos x="0" y="0"/>
              <wp:positionH relativeFrom="column">
                <wp:posOffset>-590550</wp:posOffset>
              </wp:positionH>
              <wp:positionV relativeFrom="paragraph">
                <wp:posOffset>-34290</wp:posOffset>
              </wp:positionV>
              <wp:extent cx="3146425" cy="451485"/>
              <wp:effectExtent l="0" t="3810" r="0" b="1905"/>
              <wp:wrapNone/>
              <wp:docPr id="22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CD7C"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30FEE87D" w14:textId="77777777" w:rsidR="009121B7" w:rsidRPr="0001480C" w:rsidRDefault="009121B7" w:rsidP="00B30435">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48</w:t>
                          </w:r>
                          <w:r w:rsidRPr="0001480C">
                            <w:rPr>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B08D4" id="Text Box 14" o:spid="_x0000_s1030" type="#_x0000_t202" style="position:absolute;left:0;text-align:left;margin-left:-46.5pt;margin-top:-2.7pt;width:247.75pt;height:35.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" filled="f" stroked="f">
              <v:textbox>
                <w:txbxContent>
                  <w:p w14:paraId="3353CD7C"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30FEE87D" w14:textId="77777777" w:rsidR="009121B7" w:rsidRPr="0001480C" w:rsidRDefault="009121B7" w:rsidP="00B30435">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48</w:t>
                    </w:r>
                    <w:r w:rsidRPr="0001480C">
                      <w:rPr>
                        <w:color w:val="FFFFFF" w:themeColor="background1"/>
                        <w:sz w:val="20"/>
                        <w:szCs w:val="20"/>
                      </w:rPr>
                      <w:t xml:space="preserve"> </w:t>
                    </w:r>
                  </w:p>
                </w:txbxContent>
              </v:textbox>
            </v:shape>
          </w:pict>
        </mc:Fallback>
      </mc:AlternateContent>
    </w:r>
    <w:r>
      <w:rPr>
        <w:noProof/>
        <w:sz w:val="16"/>
        <w:lang w:eastAsia="en-NZ"/>
      </w:rPr>
      <w:drawing>
        <wp:anchor distT="0" distB="0" distL="114300" distR="114300" simplePos="0" relativeHeight="251630080" behindDoc="1" locked="0" layoutInCell="1" allowOverlap="1" wp14:anchorId="7C0EC343" wp14:editId="5D65CA03">
          <wp:simplePos x="0" y="0"/>
          <wp:positionH relativeFrom="column">
            <wp:posOffset>-717929</wp:posOffset>
          </wp:positionH>
          <wp:positionV relativeFrom="paragraph">
            <wp:posOffset>-188548</wp:posOffset>
          </wp:positionV>
          <wp:extent cx="7146025" cy="641445"/>
          <wp:effectExtent l="19050" t="0" r="0" b="0"/>
          <wp:wrapNone/>
          <wp:docPr id="27" name="Picture 5"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DC Footer2"/>
                  <pic:cNvPicPr>
                    <a:picLocks noChangeAspect="1" noChangeArrowheads="1"/>
                  </pic:cNvPicPr>
                </pic:nvPicPr>
                <pic:blipFill>
                  <a:blip r:embed="rId1"/>
                  <a:srcRect l="6046" t="92287" r="2367" b="1836"/>
                  <a:stretch>
                    <a:fillRect/>
                  </a:stretch>
                </pic:blipFill>
                <pic:spPr bwMode="auto">
                  <a:xfrm>
                    <a:off x="0" y="0"/>
                    <a:ext cx="7146025" cy="641445"/>
                  </a:xfrm>
                  <a:prstGeom prst="rect">
                    <a:avLst/>
                  </a:prstGeom>
                  <a:noFill/>
                  <a:ln w="9525">
                    <a:noFill/>
                    <a:miter lim="800000"/>
                    <a:headEnd/>
                    <a:tailEnd/>
                  </a:ln>
                </pic:spPr>
              </pic:pic>
            </a:graphicData>
          </a:graphic>
        </wp:anchor>
      </w:drawing>
    </w:r>
    <w:r>
      <w:rPr>
        <w:rStyle w:val="Footer-Char"/>
      </w:rPr>
      <w:fldChar w:fldCharType="begin"/>
    </w:r>
    <w:r>
      <w:rPr>
        <w:rStyle w:val="Footer-Char"/>
      </w:rPr>
      <w:instrText xml:space="preserve"> if </w:instrText>
    </w:r>
    <w:r>
      <w:rPr>
        <w:rStyle w:val="Footer-Char"/>
      </w:rPr>
      <w:fldChar w:fldCharType="begin"/>
    </w:r>
    <w:r>
      <w:rPr>
        <w:rStyle w:val="Footer-Char"/>
      </w:rPr>
      <w:instrText xml:space="preserve"> page </w:instrText>
    </w:r>
    <w:r>
      <w:rPr>
        <w:rStyle w:val="Footer-Char"/>
      </w:rPr>
      <w:fldChar w:fldCharType="separate"/>
    </w:r>
    <w:r>
      <w:rPr>
        <w:rStyle w:val="Footer-Char"/>
        <w:noProof/>
      </w:rPr>
      <w:instrText>2</w:instrText>
    </w:r>
    <w:r>
      <w:rPr>
        <w:rStyle w:val="Footer-Char"/>
      </w:rPr>
      <w:fldChar w:fldCharType="end"/>
    </w:r>
    <w:r>
      <w:rPr>
        <w:rStyle w:val="Footer-Char"/>
      </w:rPr>
      <w:instrText xml:space="preserve"> = </w:instrText>
    </w:r>
    <w:r>
      <w:rPr>
        <w:rStyle w:val="Footer-Char"/>
      </w:rPr>
      <w:fldChar w:fldCharType="begin"/>
    </w:r>
    <w:r>
      <w:rPr>
        <w:rStyle w:val="Footer-Char"/>
      </w:rPr>
      <w:instrText xml:space="preserve"> numpages </w:instrText>
    </w:r>
    <w:r>
      <w:rPr>
        <w:rStyle w:val="Footer-Char"/>
      </w:rPr>
      <w:fldChar w:fldCharType="separate"/>
    </w:r>
    <w:r>
      <w:rPr>
        <w:rStyle w:val="Footer-Char"/>
        <w:noProof/>
      </w:rPr>
      <w:instrText>100</w:instrText>
    </w:r>
    <w:r>
      <w:rPr>
        <w:rStyle w:val="Footer-Char"/>
      </w:rPr>
      <w:fldChar w:fldCharType="end"/>
    </w:r>
    <w:r>
      <w:rPr>
        <w:rStyle w:val="Footer-Char"/>
      </w:rPr>
      <w:instrText xml:space="preserve"> </w:instrText>
    </w:r>
    <w:r w:rsidR="00D550B9">
      <w:fldChar w:fldCharType="begin"/>
    </w:r>
    <w:r w:rsidR="00D550B9">
      <w:instrText xml:space="preserve"> FILENAME \p \* MERGEFORMAT  </w:instrText>
    </w:r>
    <w:r w:rsidR="00D550B9">
      <w:fldChar w:fldCharType="separate"/>
    </w:r>
    <w:r>
      <w:rPr>
        <w:rStyle w:val="Footer-Char"/>
        <w:noProof/>
      </w:rPr>
      <w:instrText>F:\ePMO and PMF Launch Project\PMF Templates - NEW\Production\ePMO PMF Business Case - Template v1.0.dot</w:instrText>
    </w:r>
    <w:r w:rsidR="00D550B9">
      <w:rPr>
        <w:rStyle w:val="Footer-Char"/>
        <w:noProof/>
      </w:rPr>
      <w:fldChar w:fldCharType="end"/>
    </w:r>
    <w:r>
      <w:rPr>
        <w:rStyle w:val="Footer-Char"/>
      </w:rPr>
      <w:instrText xml:space="preserve"> ""</w:instrText>
    </w:r>
    <w:r>
      <w:rPr>
        <w:rStyle w:val="Footer-Cha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FAA49" w14:textId="28707BC4" w:rsidR="009121B7" w:rsidRDefault="009121B7" w:rsidP="00F167CA">
    <w:pPr>
      <w:pStyle w:val="Footer"/>
      <w:jc w:val="right"/>
    </w:pPr>
    <w:r>
      <w:rPr>
        <w:noProof/>
        <w:sz w:val="16"/>
        <w:lang w:eastAsia="en-NZ"/>
      </w:rPr>
      <mc:AlternateContent>
        <mc:Choice Requires="wps">
          <w:drawing>
            <wp:anchor distT="0" distB="0" distL="114300" distR="114300" simplePos="0" relativeHeight="251661824" behindDoc="0" locked="0" layoutInCell="1" allowOverlap="1" wp14:anchorId="2503CBDA" wp14:editId="1DB04037">
              <wp:simplePos x="0" y="0"/>
              <wp:positionH relativeFrom="column">
                <wp:posOffset>5967095</wp:posOffset>
              </wp:positionH>
              <wp:positionV relativeFrom="paragraph">
                <wp:posOffset>-52070</wp:posOffset>
              </wp:positionV>
              <wp:extent cx="409575" cy="368300"/>
              <wp:effectExtent l="4445" t="0" r="0" b="3175"/>
              <wp:wrapNone/>
              <wp:docPr id="225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843A" w14:textId="77777777"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Pr>
                              <w:b/>
                              <w:noProof/>
                              <w:color w:val="FFFFFF" w:themeColor="background1"/>
                            </w:rPr>
                            <w:t>27</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03CBDA" id="_x0000_t202" coordsize="21600,21600" o:spt="202" path="m,l,21600r21600,l21600,xe">
              <v:stroke joinstyle="miter"/>
              <v:path gradientshapeok="t" o:connecttype="rect"/>
            </v:shapetype>
            <v:shape id="Text Box 546" o:spid="_x0000_s1031" type="#_x0000_t202" style="position:absolute;left:0;text-align:left;margin-left:469.85pt;margin-top:-4.1pt;width:32.25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" filled="f" stroked="f">
              <v:textbox>
                <w:txbxContent>
                  <w:p w14:paraId="62BB843A" w14:textId="77777777"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Pr>
                        <w:b/>
                        <w:noProof/>
                        <w:color w:val="FFFFFF" w:themeColor="background1"/>
                      </w:rPr>
                      <w:t>27</w:t>
                    </w:r>
                    <w:r w:rsidRPr="00B30435">
                      <w:rPr>
                        <w:b/>
                        <w:color w:val="FFFFFF" w:themeColor="background1"/>
                      </w:rPr>
                      <w:fldChar w:fldCharType="end"/>
                    </w:r>
                  </w:p>
                </w:txbxContent>
              </v:textbox>
            </v:shape>
          </w:pict>
        </mc:Fallback>
      </mc:AlternateContent>
    </w:r>
    <w:r>
      <w:rPr>
        <w:noProof/>
        <w:sz w:val="16"/>
        <w:lang w:eastAsia="en-NZ"/>
      </w:rPr>
      <mc:AlternateContent>
        <mc:Choice Requires="wps">
          <w:drawing>
            <wp:anchor distT="0" distB="0" distL="114300" distR="114300" simplePos="0" relativeHeight="251662848" behindDoc="0" locked="0" layoutInCell="1" allowOverlap="1" wp14:anchorId="0D9C458A" wp14:editId="3F248484">
              <wp:simplePos x="0" y="0"/>
              <wp:positionH relativeFrom="column">
                <wp:posOffset>-590550</wp:posOffset>
              </wp:positionH>
              <wp:positionV relativeFrom="paragraph">
                <wp:posOffset>-34290</wp:posOffset>
              </wp:positionV>
              <wp:extent cx="3146425" cy="451485"/>
              <wp:effectExtent l="0" t="0" r="0" b="0"/>
              <wp:wrapNone/>
              <wp:docPr id="224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AEFA"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6E1F6D68" w14:textId="52BC1774"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31</w:t>
                          </w:r>
                          <w:r w:rsidRPr="0001480C">
                            <w:rPr>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C458A" id="Text Box 547" o:spid="_x0000_s1032" type="#_x0000_t202" style="position:absolute;left:0;text-align:left;margin-left:-46.5pt;margin-top:-2.7pt;width:247.75pt;height:3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" filled="f" stroked="f">
              <v:textbox>
                <w:txbxContent>
                  <w:p w14:paraId="1AA2AEFA"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6E1F6D68" w14:textId="52BC1774"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31</w:t>
                    </w:r>
                    <w:r w:rsidRPr="0001480C">
                      <w:rPr>
                        <w:color w:val="FFFFFF" w:themeColor="background1"/>
                        <w:sz w:val="20"/>
                        <w:szCs w:val="20"/>
                      </w:rPr>
                      <w:t xml:space="preserve"> </w:t>
                    </w:r>
                  </w:p>
                </w:txbxContent>
              </v:textbox>
            </v:shape>
          </w:pict>
        </mc:Fallback>
      </mc:AlternateContent>
    </w:r>
    <w:r>
      <w:rPr>
        <w:noProof/>
        <w:sz w:val="16"/>
        <w:lang w:eastAsia="en-NZ"/>
      </w:rPr>
      <w:drawing>
        <wp:anchor distT="0" distB="0" distL="114300" distR="114300" simplePos="0" relativeHeight="251665920" behindDoc="1" locked="0" layoutInCell="1" allowOverlap="1" wp14:anchorId="76FC9D6F" wp14:editId="5430913A">
          <wp:simplePos x="0" y="0"/>
          <wp:positionH relativeFrom="column">
            <wp:posOffset>-717929</wp:posOffset>
          </wp:positionH>
          <wp:positionV relativeFrom="paragraph">
            <wp:posOffset>-188548</wp:posOffset>
          </wp:positionV>
          <wp:extent cx="7146025" cy="641445"/>
          <wp:effectExtent l="19050" t="0" r="0" b="0"/>
          <wp:wrapNone/>
          <wp:docPr id="2252" name="Picture 5"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DC Footer2"/>
                  <pic:cNvPicPr>
                    <a:picLocks noChangeAspect="1" noChangeArrowheads="1"/>
                  </pic:cNvPicPr>
                </pic:nvPicPr>
                <pic:blipFill>
                  <a:blip r:embed="rId1"/>
                  <a:srcRect l="6046" t="92287" r="2367" b="1836"/>
                  <a:stretch>
                    <a:fillRect/>
                  </a:stretch>
                </pic:blipFill>
                <pic:spPr bwMode="auto">
                  <a:xfrm>
                    <a:off x="0" y="0"/>
                    <a:ext cx="7146025" cy="641445"/>
                  </a:xfrm>
                  <a:prstGeom prst="rect">
                    <a:avLst/>
                  </a:prstGeom>
                  <a:noFill/>
                  <a:ln w="9525">
                    <a:noFill/>
                    <a:miter lim="800000"/>
                    <a:headEnd/>
                    <a:tailEnd/>
                  </a:ln>
                </pic:spPr>
              </pic:pic>
            </a:graphicData>
          </a:graphic>
        </wp:anchor>
      </w:drawing>
    </w:r>
    <w:r>
      <w:rPr>
        <w:rStyle w:val="Footer-Char"/>
      </w:rPr>
      <w:fldChar w:fldCharType="begin"/>
    </w:r>
    <w:r>
      <w:rPr>
        <w:rStyle w:val="Footer-Char"/>
      </w:rPr>
      <w:instrText xml:space="preserve"> if </w:instrText>
    </w:r>
    <w:r>
      <w:rPr>
        <w:rStyle w:val="Footer-Char"/>
      </w:rPr>
      <w:fldChar w:fldCharType="begin"/>
    </w:r>
    <w:r>
      <w:rPr>
        <w:rStyle w:val="Footer-Char"/>
      </w:rPr>
      <w:instrText xml:space="preserve"> page </w:instrText>
    </w:r>
    <w:r>
      <w:rPr>
        <w:rStyle w:val="Footer-Char"/>
      </w:rPr>
      <w:fldChar w:fldCharType="separate"/>
    </w:r>
    <w:r>
      <w:rPr>
        <w:rStyle w:val="Footer-Char"/>
        <w:noProof/>
      </w:rPr>
      <w:instrText>10</w:instrText>
    </w:r>
    <w:r>
      <w:rPr>
        <w:rStyle w:val="Footer-Char"/>
      </w:rPr>
      <w:fldChar w:fldCharType="end"/>
    </w:r>
    <w:r>
      <w:rPr>
        <w:rStyle w:val="Footer-Char"/>
      </w:rPr>
      <w:instrText xml:space="preserve"> = </w:instrText>
    </w:r>
    <w:r>
      <w:rPr>
        <w:rStyle w:val="Footer-Char"/>
      </w:rPr>
      <w:fldChar w:fldCharType="begin"/>
    </w:r>
    <w:r>
      <w:rPr>
        <w:rStyle w:val="Footer-Char"/>
      </w:rPr>
      <w:instrText xml:space="preserve"> numpages </w:instrText>
    </w:r>
    <w:r>
      <w:rPr>
        <w:rStyle w:val="Footer-Char"/>
      </w:rPr>
      <w:fldChar w:fldCharType="separate"/>
    </w:r>
    <w:r>
      <w:rPr>
        <w:rStyle w:val="Footer-Char"/>
        <w:noProof/>
      </w:rPr>
      <w:instrText>67</w:instrText>
    </w:r>
    <w:r>
      <w:rPr>
        <w:rStyle w:val="Footer-Char"/>
      </w:rPr>
      <w:fldChar w:fldCharType="end"/>
    </w:r>
    <w:r>
      <w:rPr>
        <w:rStyle w:val="Footer-Char"/>
      </w:rPr>
      <w:instrText xml:space="preserve"> </w:instrText>
    </w:r>
    <w:r w:rsidR="00D550B9">
      <w:fldChar w:fldCharType="begin"/>
    </w:r>
    <w:r w:rsidR="00D550B9">
      <w:instrText xml:space="preserve"> FILENAME \p \* MERGEFORMAT  </w:instrText>
    </w:r>
    <w:r w:rsidR="00D550B9">
      <w:fldChar w:fldCharType="separate"/>
    </w:r>
    <w:r>
      <w:rPr>
        <w:rStyle w:val="Footer-Char"/>
        <w:noProof/>
      </w:rPr>
      <w:instrText>F:\ePMO and PMF Launch Project\PMF Templates - NEW\Production\ePMO PMF Business Case - Template v1.0.dot</w:instrText>
    </w:r>
    <w:r w:rsidR="00D550B9">
      <w:rPr>
        <w:rStyle w:val="Footer-Char"/>
        <w:noProof/>
      </w:rPr>
      <w:fldChar w:fldCharType="end"/>
    </w:r>
    <w:r>
      <w:rPr>
        <w:rStyle w:val="Footer-Char"/>
      </w:rPr>
      <w:instrText xml:space="preserve"> ""</w:instrText>
    </w:r>
    <w:r>
      <w:rPr>
        <w:rStyle w:val="Footer-Ch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41E5E" w14:textId="60C6EEA8" w:rsidR="009121B7" w:rsidRDefault="009121B7" w:rsidP="00913550">
    <w:pPr>
      <w:pStyle w:val="Footer"/>
      <w:jc w:val="center"/>
    </w:pPr>
    <w:r>
      <w:rPr>
        <w:noProof/>
        <w:color w:val="FFFFFF"/>
        <w:sz w:val="28"/>
        <w:szCs w:val="28"/>
        <w:lang w:eastAsia="en-NZ"/>
      </w:rPr>
      <mc:AlternateContent>
        <mc:Choice Requires="wps">
          <w:drawing>
            <wp:anchor distT="0" distB="0" distL="114300" distR="114300" simplePos="0" relativeHeight="251672064" behindDoc="0" locked="0" layoutInCell="1" allowOverlap="1" wp14:anchorId="1681404F" wp14:editId="1BF35D50">
              <wp:simplePos x="0" y="0"/>
              <wp:positionH relativeFrom="column">
                <wp:posOffset>8923655</wp:posOffset>
              </wp:positionH>
              <wp:positionV relativeFrom="page">
                <wp:posOffset>6896100</wp:posOffset>
              </wp:positionV>
              <wp:extent cx="409575" cy="368300"/>
              <wp:effectExtent l="0" t="0" r="0" b="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4D5D" w14:textId="448D03D6"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9</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1404F" id="_x0000_t202" coordsize="21600,21600" o:spt="202" path="m,l,21600r21600,l21600,xe">
              <v:stroke joinstyle="miter"/>
              <v:path gradientshapeok="t" o:connecttype="rect"/>
            </v:shapetype>
            <v:shape id="_x0000_s1035" type="#_x0000_t202" style="position:absolute;left:0;text-align:left;margin-left:702.65pt;margin-top:543pt;width:32.25pt;height: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wEuw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" filled="f" stroked="f">
              <v:textbox>
                <w:txbxContent>
                  <w:p w14:paraId="11334D5D" w14:textId="448D03D6"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9</w:t>
                    </w:r>
                    <w:r w:rsidRPr="00B30435">
                      <w:rPr>
                        <w:b/>
                        <w:color w:val="FFFFFF" w:themeColor="background1"/>
                      </w:rPr>
                      <w:fldChar w:fldCharType="end"/>
                    </w:r>
                  </w:p>
                </w:txbxContent>
              </v:textbox>
              <w10:wrap type="square" anchory="page"/>
            </v:shape>
          </w:pict>
        </mc:Fallback>
      </mc:AlternateContent>
    </w:r>
    <w:r>
      <w:rPr>
        <w:noProof/>
        <w:color w:val="FFFFFF"/>
        <w:sz w:val="28"/>
        <w:szCs w:val="28"/>
        <w:lang w:eastAsia="en-NZ"/>
      </w:rPr>
      <w:drawing>
        <wp:anchor distT="0" distB="0" distL="114300" distR="114300" simplePos="0" relativeHeight="251671040" behindDoc="1" locked="0" layoutInCell="1" allowOverlap="1" wp14:anchorId="7BFDE545" wp14:editId="533E0A4E">
          <wp:simplePos x="0" y="0"/>
          <wp:positionH relativeFrom="column">
            <wp:posOffset>-695960</wp:posOffset>
          </wp:positionH>
          <wp:positionV relativeFrom="paragraph">
            <wp:posOffset>-206375</wp:posOffset>
          </wp:positionV>
          <wp:extent cx="10325100" cy="643890"/>
          <wp:effectExtent l="0" t="0" r="0" b="3810"/>
          <wp:wrapNone/>
          <wp:docPr id="5" name="Picture 5"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0330649" cy="644236"/>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73088" behindDoc="0" locked="0" layoutInCell="1" allowOverlap="1" wp14:anchorId="0FFCBB5E" wp14:editId="09E6043E">
              <wp:simplePos x="0" y="0"/>
              <wp:positionH relativeFrom="column">
                <wp:posOffset>-617220</wp:posOffset>
              </wp:positionH>
              <wp:positionV relativeFrom="paragraph">
                <wp:posOffset>-100965</wp:posOffset>
              </wp:positionV>
              <wp:extent cx="3146425" cy="451485"/>
              <wp:effectExtent l="1905" t="0" r="444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4363"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4B51DFEA"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CBB5E" id="_x0000_s1036" type="#_x0000_t202" style="position:absolute;left:0;text-align:left;margin-left:-48.6pt;margin-top:-7.95pt;width:247.75pt;height:35.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" filled="f" stroked="f">
              <v:textbox>
                <w:txbxContent>
                  <w:p w14:paraId="041C4363"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4B51DFEA"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585F6" w14:textId="1E3D3A75" w:rsidR="009121B7" w:rsidRDefault="009121B7" w:rsidP="00913550">
    <w:pPr>
      <w:pStyle w:val="Footer"/>
      <w:jc w:val="center"/>
    </w:pPr>
    <w:r>
      <w:rPr>
        <w:noProof/>
        <w:sz w:val="16"/>
        <w:lang w:eastAsia="en-NZ"/>
      </w:rPr>
      <mc:AlternateContent>
        <mc:Choice Requires="wps">
          <w:drawing>
            <wp:anchor distT="0" distB="0" distL="114300" distR="114300" simplePos="0" relativeHeight="251687424" behindDoc="0" locked="0" layoutInCell="1" allowOverlap="1" wp14:anchorId="2DF85A45" wp14:editId="1FB239E1">
              <wp:simplePos x="0" y="0"/>
              <wp:positionH relativeFrom="column">
                <wp:posOffset>6010275</wp:posOffset>
              </wp:positionH>
              <wp:positionV relativeFrom="paragraph">
                <wp:posOffset>-19050</wp:posOffset>
              </wp:positionV>
              <wp:extent cx="409575" cy="368300"/>
              <wp:effectExtent l="4445" t="0" r="0" b="3175"/>
              <wp:wrapNone/>
              <wp:docPr id="224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33D3" w14:textId="5DE9F358" w:rsidR="009121B7" w:rsidRPr="00256D90" w:rsidRDefault="009121B7" w:rsidP="003F0C2B">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18</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85A45" id="_x0000_t202" coordsize="21600,21600" o:spt="202" path="m,l,21600r21600,l21600,xe">
              <v:stroke joinstyle="miter"/>
              <v:path gradientshapeok="t" o:connecttype="rect"/>
            </v:shapetype>
            <v:shape id="_x0000_s1038" type="#_x0000_t202" style="position:absolute;left:0;text-align:left;margin-left:473.25pt;margin-top:-1.5pt;width:32.25pt;height:2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Qf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" filled="f" stroked="f">
              <v:textbox>
                <w:txbxContent>
                  <w:p w14:paraId="323033D3" w14:textId="5DE9F358" w:rsidR="009121B7" w:rsidRPr="00256D90" w:rsidRDefault="009121B7" w:rsidP="003F0C2B">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18</w:t>
                    </w:r>
                    <w:r w:rsidRPr="00B30435">
                      <w:rPr>
                        <w:b/>
                        <w:color w:val="FFFFFF" w:themeColor="background1"/>
                      </w:rPr>
                      <w:fldChar w:fldCharType="end"/>
                    </w:r>
                  </w:p>
                </w:txbxContent>
              </v:textbox>
            </v:shape>
          </w:pict>
        </mc:Fallback>
      </mc:AlternateContent>
    </w:r>
    <w:r>
      <w:rPr>
        <w:noProof/>
        <w:color w:val="FFFFFF"/>
        <w:sz w:val="28"/>
        <w:szCs w:val="28"/>
        <w:lang w:eastAsia="en-NZ"/>
      </w:rPr>
      <w:drawing>
        <wp:anchor distT="0" distB="0" distL="114300" distR="114300" simplePos="0" relativeHeight="251684352" behindDoc="1" locked="0" layoutInCell="1" allowOverlap="1" wp14:anchorId="62590AD9" wp14:editId="7BD9D976">
          <wp:simplePos x="0" y="0"/>
          <wp:positionH relativeFrom="column">
            <wp:posOffset>-695960</wp:posOffset>
          </wp:positionH>
          <wp:positionV relativeFrom="paragraph">
            <wp:posOffset>-101600</wp:posOffset>
          </wp:positionV>
          <wp:extent cx="7199630" cy="448945"/>
          <wp:effectExtent l="0" t="0" r="1270" b="8255"/>
          <wp:wrapNone/>
          <wp:docPr id="26" name="Picture 2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99630" cy="448945"/>
                  </a:xfrm>
                  <a:prstGeom prst="rect">
                    <a:avLst/>
                  </a:prstGeom>
                  <a:noFill/>
                  <a:ln w="9525">
                    <a:noFill/>
                    <a:miter lim="800000"/>
                    <a:headEnd/>
                    <a:tailEnd/>
                  </a:ln>
                </pic:spPr>
              </pic:pic>
            </a:graphicData>
          </a:graphic>
          <wp14:sizeRelH relativeFrom="margin">
            <wp14:pctWidth>0</wp14:pctWidth>
          </wp14:sizeRelH>
        </wp:anchor>
      </w:drawing>
    </w:r>
    <w:r>
      <w:rPr>
        <w:noProof/>
        <w:color w:val="FFFFFF"/>
        <w:sz w:val="28"/>
        <w:szCs w:val="28"/>
        <w:lang w:eastAsia="en-NZ"/>
      </w:rPr>
      <mc:AlternateContent>
        <mc:Choice Requires="wps">
          <w:drawing>
            <wp:anchor distT="0" distB="0" distL="114300" distR="114300" simplePos="0" relativeHeight="251685376" behindDoc="0" locked="0" layoutInCell="1" allowOverlap="1" wp14:anchorId="5351346A" wp14:editId="3DB2B7F5">
              <wp:simplePos x="0" y="0"/>
              <wp:positionH relativeFrom="column">
                <wp:posOffset>8923655</wp:posOffset>
              </wp:positionH>
              <wp:positionV relativeFrom="page">
                <wp:posOffset>6896100</wp:posOffset>
              </wp:positionV>
              <wp:extent cx="409575" cy="368300"/>
              <wp:effectExtent l="0" t="0" r="0"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5EA1" w14:textId="12E2C8D0"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18</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346A" id="_x0000_s1039" type="#_x0000_t202" style="position:absolute;left:0;text-align:left;margin-left:702.65pt;margin-top:543pt;width:32.25pt;height:2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Tn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" filled="f" stroked="f">
              <v:textbox>
                <w:txbxContent>
                  <w:p w14:paraId="7F445EA1" w14:textId="12E2C8D0"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18</w:t>
                    </w:r>
                    <w:r w:rsidRPr="00B30435">
                      <w:rPr>
                        <w:b/>
                        <w:color w:val="FFFFFF" w:themeColor="background1"/>
                      </w:rPr>
                      <w:fldChar w:fldCharType="end"/>
                    </w:r>
                  </w:p>
                </w:txbxContent>
              </v:textbox>
              <w10:wrap type="square" anchory="page"/>
            </v:shape>
          </w:pict>
        </mc:Fallback>
      </mc:AlternateContent>
    </w:r>
    <w:r>
      <w:rPr>
        <w:noProof/>
        <w:color w:val="FFFFFF"/>
        <w:sz w:val="28"/>
        <w:szCs w:val="28"/>
        <w:lang w:eastAsia="en-NZ"/>
      </w:rPr>
      <mc:AlternateContent>
        <mc:Choice Requires="wps">
          <w:drawing>
            <wp:anchor distT="0" distB="0" distL="114300" distR="114300" simplePos="0" relativeHeight="251686400" behindDoc="0" locked="0" layoutInCell="1" allowOverlap="1" wp14:anchorId="22E600E1" wp14:editId="6CBC843D">
              <wp:simplePos x="0" y="0"/>
              <wp:positionH relativeFrom="column">
                <wp:posOffset>-617220</wp:posOffset>
              </wp:positionH>
              <wp:positionV relativeFrom="paragraph">
                <wp:posOffset>-100965</wp:posOffset>
              </wp:positionV>
              <wp:extent cx="3146425" cy="451485"/>
              <wp:effectExtent l="1905" t="0" r="4445"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9895"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70BF4380"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600E1" id="_x0000_s1040" type="#_x0000_t202" style="position:absolute;left:0;text-align:left;margin-left:-48.6pt;margin-top:-7.95pt;width:247.75pt;height:35.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" filled="f" stroked="f">
              <v:textbox>
                <w:txbxContent>
                  <w:p w14:paraId="02D99895" w14:textId="77777777" w:rsidR="009121B7" w:rsidRPr="0001480C" w:rsidRDefault="009121B7" w:rsidP="00B30435">
                    <w:pPr>
                      <w:rPr>
                        <w:color w:val="FFFFFF" w:themeColor="background1"/>
                        <w:sz w:val="20"/>
                        <w:szCs w:val="20"/>
                      </w:rPr>
                    </w:pPr>
                    <w:r>
                      <w:rPr>
                        <w:color w:val="FFFFFF" w:themeColor="background1"/>
                        <w:sz w:val="20"/>
                        <w:szCs w:val="20"/>
                      </w:rPr>
                      <w:t>Solid Waste</w:t>
                    </w:r>
                    <w:r w:rsidRPr="00142FD3">
                      <w:rPr>
                        <w:color w:val="FFFFFF" w:themeColor="background1"/>
                        <w:sz w:val="20"/>
                        <w:szCs w:val="20"/>
                      </w:rPr>
                      <w:t xml:space="preserve"> </w:t>
                    </w:r>
                    <w:r w:rsidRPr="00142FD3">
                      <w:rPr>
                        <w:color w:val="FFFFFF" w:themeColor="background1"/>
                      </w:rPr>
                      <w:t>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70BF4380"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w:t>
                    </w:r>
                    <w:r w:rsidRPr="0001480C">
                      <w:rPr>
                        <w:color w:val="FFFFFF" w:themeColor="background1"/>
                        <w:sz w:val="20"/>
                        <w:szCs w:val="20"/>
                      </w:rPr>
                      <w:t>1-20</w:t>
                    </w:r>
                    <w:r>
                      <w:rPr>
                        <w:color w:val="FFFFFF" w:themeColor="background1"/>
                        <w:sz w:val="20"/>
                        <w:szCs w:val="20"/>
                      </w:rPr>
                      <w:t>31</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62A7" w14:textId="638D1F4E" w:rsidR="009121B7" w:rsidRDefault="009121B7" w:rsidP="00F167CA">
    <w:pPr>
      <w:pStyle w:val="Footer"/>
      <w:jc w:val="right"/>
    </w:pPr>
    <w:r>
      <w:rPr>
        <w:noProof/>
        <w:sz w:val="16"/>
        <w:lang w:eastAsia="en-NZ"/>
      </w:rPr>
      <mc:AlternateContent>
        <mc:Choice Requires="wps">
          <w:drawing>
            <wp:anchor distT="0" distB="0" distL="114300" distR="114300" simplePos="0" relativeHeight="251674112" behindDoc="0" locked="0" layoutInCell="1" allowOverlap="1" wp14:anchorId="628C7DCD" wp14:editId="42C31935">
              <wp:simplePos x="0" y="0"/>
              <wp:positionH relativeFrom="column">
                <wp:posOffset>5967095</wp:posOffset>
              </wp:positionH>
              <wp:positionV relativeFrom="paragraph">
                <wp:posOffset>-52070</wp:posOffset>
              </wp:positionV>
              <wp:extent cx="409575" cy="368300"/>
              <wp:effectExtent l="4445" t="0" r="0" b="3175"/>
              <wp:wrapNone/>
              <wp:docPr id="1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1C3F" w14:textId="13356B62"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17</w:t>
                          </w:r>
                          <w:r w:rsidRPr="00B30435">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C7DCD" id="_x0000_t202" coordsize="21600,21600" o:spt="202" path="m,l,21600r21600,l21600,xe">
              <v:stroke joinstyle="miter"/>
              <v:path gradientshapeok="t" o:connecttype="rect"/>
            </v:shapetype>
            <v:shape id="_x0000_s1042" type="#_x0000_t202" style="position:absolute;left:0;text-align:left;margin-left:469.85pt;margin-top:-4.1pt;width:32.25pt;height: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" filled="f" stroked="f">
              <v:textbox>
                <w:txbxContent>
                  <w:p w14:paraId="367C1C3F" w14:textId="13356B62" w:rsidR="009121B7" w:rsidRPr="00256D90" w:rsidRDefault="009121B7" w:rsidP="00B30435">
                    <w:pPr>
                      <w:rPr>
                        <w:b/>
                        <w:color w:val="FFFFFF" w:themeColor="background1"/>
                      </w:rPr>
                    </w:pPr>
                    <w:r w:rsidRPr="00B30435">
                      <w:rPr>
                        <w:b/>
                        <w:color w:val="FFFFFF" w:themeColor="background1"/>
                      </w:rPr>
                      <w:fldChar w:fldCharType="begin"/>
                    </w:r>
                    <w:r w:rsidRPr="00B30435">
                      <w:rPr>
                        <w:b/>
                        <w:color w:val="FFFFFF" w:themeColor="background1"/>
                      </w:rPr>
                      <w:instrText xml:space="preserve"> PAGE   \* MERGEFORMAT </w:instrText>
                    </w:r>
                    <w:r w:rsidRPr="00B30435">
                      <w:rPr>
                        <w:b/>
                        <w:color w:val="FFFFFF" w:themeColor="background1"/>
                      </w:rPr>
                      <w:fldChar w:fldCharType="separate"/>
                    </w:r>
                    <w:r w:rsidR="00D550B9">
                      <w:rPr>
                        <w:b/>
                        <w:noProof/>
                        <w:color w:val="FFFFFF" w:themeColor="background1"/>
                      </w:rPr>
                      <w:t>17</w:t>
                    </w:r>
                    <w:r w:rsidRPr="00B30435">
                      <w:rPr>
                        <w:b/>
                        <w:color w:val="FFFFFF" w:themeColor="background1"/>
                      </w:rPr>
                      <w:fldChar w:fldCharType="end"/>
                    </w:r>
                  </w:p>
                </w:txbxContent>
              </v:textbox>
            </v:shape>
          </w:pict>
        </mc:Fallback>
      </mc:AlternateContent>
    </w:r>
    <w:r>
      <w:rPr>
        <w:noProof/>
        <w:sz w:val="16"/>
        <w:lang w:eastAsia="en-NZ"/>
      </w:rPr>
      <mc:AlternateContent>
        <mc:Choice Requires="wps">
          <w:drawing>
            <wp:anchor distT="0" distB="0" distL="114300" distR="114300" simplePos="0" relativeHeight="251675136" behindDoc="0" locked="0" layoutInCell="1" allowOverlap="1" wp14:anchorId="51AAEA22" wp14:editId="24E4F910">
              <wp:simplePos x="0" y="0"/>
              <wp:positionH relativeFrom="column">
                <wp:posOffset>-590550</wp:posOffset>
              </wp:positionH>
              <wp:positionV relativeFrom="paragraph">
                <wp:posOffset>-34290</wp:posOffset>
              </wp:positionV>
              <wp:extent cx="3146425" cy="451485"/>
              <wp:effectExtent l="0" t="0" r="0" b="0"/>
              <wp:wrapNone/>
              <wp:docPr id="1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583E"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7F61F792"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31</w:t>
                          </w:r>
                          <w:r w:rsidRPr="0001480C">
                            <w:rPr>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AEA22" id="_x0000_s1043" type="#_x0000_t202" style="position:absolute;left:0;text-align:left;margin-left:-46.5pt;margin-top:-2.7pt;width:247.75pt;height:3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" filled="f" stroked="f">
              <v:textbox>
                <w:txbxContent>
                  <w:p w14:paraId="09CC583E" w14:textId="77777777" w:rsidR="009121B7" w:rsidRPr="0001480C" w:rsidRDefault="009121B7" w:rsidP="00B30435">
                    <w:pPr>
                      <w:rPr>
                        <w:color w:val="FFFFFF" w:themeColor="background1"/>
                        <w:sz w:val="20"/>
                        <w:szCs w:val="20"/>
                      </w:rPr>
                    </w:pPr>
                    <w:r>
                      <w:rPr>
                        <w:color w:val="FFFFFF" w:themeColor="background1"/>
                        <w:sz w:val="20"/>
                        <w:szCs w:val="20"/>
                      </w:rPr>
                      <w:t>Solid Waste Activity</w:t>
                    </w:r>
                    <w:r w:rsidRPr="0001480C">
                      <w:rPr>
                        <w:color w:val="FFFFFF" w:themeColor="background1"/>
                        <w:sz w:val="20"/>
                        <w:szCs w:val="20"/>
                      </w:rPr>
                      <w:t xml:space="preserve"> </w:t>
                    </w:r>
                    <w:r>
                      <w:rPr>
                        <w:color w:val="FFFFFF" w:themeColor="background1"/>
                        <w:sz w:val="20"/>
                        <w:szCs w:val="20"/>
                      </w:rPr>
                      <w:t xml:space="preserve">Management </w:t>
                    </w:r>
                    <w:r w:rsidRPr="0001480C">
                      <w:rPr>
                        <w:color w:val="FFFFFF" w:themeColor="background1"/>
                        <w:sz w:val="20"/>
                        <w:szCs w:val="20"/>
                      </w:rPr>
                      <w:t>Plan</w:t>
                    </w:r>
                  </w:p>
                  <w:p w14:paraId="7F61F792" w14:textId="77777777" w:rsidR="009121B7" w:rsidRPr="0001480C" w:rsidRDefault="009121B7" w:rsidP="00B30435">
                    <w:pPr>
                      <w:rPr>
                        <w:color w:val="FFFFFF" w:themeColor="background1"/>
                        <w:sz w:val="20"/>
                        <w:szCs w:val="20"/>
                      </w:rPr>
                    </w:pPr>
                    <w:r w:rsidRPr="0001480C">
                      <w:rPr>
                        <w:color w:val="FFFFFF" w:themeColor="background1"/>
                        <w:sz w:val="20"/>
                        <w:szCs w:val="20"/>
                      </w:rPr>
                      <w:t>20</w:t>
                    </w:r>
                    <w:r>
                      <w:rPr>
                        <w:color w:val="FFFFFF" w:themeColor="background1"/>
                        <w:sz w:val="20"/>
                        <w:szCs w:val="20"/>
                      </w:rPr>
                      <w:t>21</w:t>
                    </w:r>
                    <w:r w:rsidRPr="0001480C">
                      <w:rPr>
                        <w:color w:val="FFFFFF" w:themeColor="background1"/>
                        <w:sz w:val="20"/>
                        <w:szCs w:val="20"/>
                      </w:rPr>
                      <w:t>-20</w:t>
                    </w:r>
                    <w:r>
                      <w:rPr>
                        <w:color w:val="FFFFFF" w:themeColor="background1"/>
                        <w:sz w:val="20"/>
                        <w:szCs w:val="20"/>
                      </w:rPr>
                      <w:t>31</w:t>
                    </w:r>
                    <w:r w:rsidRPr="0001480C">
                      <w:rPr>
                        <w:color w:val="FFFFFF" w:themeColor="background1"/>
                        <w:sz w:val="20"/>
                        <w:szCs w:val="20"/>
                      </w:rPr>
                      <w:t xml:space="preserve"> </w:t>
                    </w:r>
                  </w:p>
                </w:txbxContent>
              </v:textbox>
            </v:shape>
          </w:pict>
        </mc:Fallback>
      </mc:AlternateContent>
    </w:r>
    <w:r>
      <w:rPr>
        <w:noProof/>
        <w:sz w:val="16"/>
        <w:lang w:eastAsia="en-NZ"/>
      </w:rPr>
      <w:drawing>
        <wp:anchor distT="0" distB="0" distL="114300" distR="114300" simplePos="0" relativeHeight="251676160" behindDoc="1" locked="0" layoutInCell="1" allowOverlap="1" wp14:anchorId="7F33A510" wp14:editId="7B50573C">
          <wp:simplePos x="0" y="0"/>
          <wp:positionH relativeFrom="column">
            <wp:posOffset>-717929</wp:posOffset>
          </wp:positionH>
          <wp:positionV relativeFrom="paragraph">
            <wp:posOffset>-188548</wp:posOffset>
          </wp:positionV>
          <wp:extent cx="7146025" cy="641445"/>
          <wp:effectExtent l="19050" t="0" r="0" b="0"/>
          <wp:wrapNone/>
          <wp:docPr id="20" name="Picture 5"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DC Footer2"/>
                  <pic:cNvPicPr>
                    <a:picLocks noChangeAspect="1" noChangeArrowheads="1"/>
                  </pic:cNvPicPr>
                </pic:nvPicPr>
                <pic:blipFill>
                  <a:blip r:embed="rId1"/>
                  <a:srcRect l="6046" t="92287" r="2367" b="1836"/>
                  <a:stretch>
                    <a:fillRect/>
                  </a:stretch>
                </pic:blipFill>
                <pic:spPr bwMode="auto">
                  <a:xfrm>
                    <a:off x="0" y="0"/>
                    <a:ext cx="7146025" cy="641445"/>
                  </a:xfrm>
                  <a:prstGeom prst="rect">
                    <a:avLst/>
                  </a:prstGeom>
                  <a:noFill/>
                  <a:ln w="9525">
                    <a:noFill/>
                    <a:miter lim="800000"/>
                    <a:headEnd/>
                    <a:tailEnd/>
                  </a:ln>
                </pic:spPr>
              </pic:pic>
            </a:graphicData>
          </a:graphic>
        </wp:anchor>
      </w:drawing>
    </w:r>
    <w:r>
      <w:rPr>
        <w:rStyle w:val="Footer-Char"/>
      </w:rPr>
      <w:fldChar w:fldCharType="begin"/>
    </w:r>
    <w:r>
      <w:rPr>
        <w:rStyle w:val="Footer-Char"/>
      </w:rPr>
      <w:instrText xml:space="preserve"> if </w:instrText>
    </w:r>
    <w:r>
      <w:rPr>
        <w:rStyle w:val="Footer-Char"/>
      </w:rPr>
      <w:fldChar w:fldCharType="begin"/>
    </w:r>
    <w:r>
      <w:rPr>
        <w:rStyle w:val="Footer-Char"/>
      </w:rPr>
      <w:instrText xml:space="preserve"> page </w:instrText>
    </w:r>
    <w:r>
      <w:rPr>
        <w:rStyle w:val="Footer-Char"/>
      </w:rPr>
      <w:fldChar w:fldCharType="separate"/>
    </w:r>
    <w:r w:rsidR="00D550B9">
      <w:rPr>
        <w:rStyle w:val="Footer-Char"/>
        <w:noProof/>
      </w:rPr>
      <w:instrText>17</w:instrText>
    </w:r>
    <w:r>
      <w:rPr>
        <w:rStyle w:val="Footer-Char"/>
      </w:rPr>
      <w:fldChar w:fldCharType="end"/>
    </w:r>
    <w:r>
      <w:rPr>
        <w:rStyle w:val="Footer-Char"/>
      </w:rPr>
      <w:instrText xml:space="preserve"> = </w:instrText>
    </w:r>
    <w:r>
      <w:rPr>
        <w:rStyle w:val="Footer-Char"/>
      </w:rPr>
      <w:fldChar w:fldCharType="begin"/>
    </w:r>
    <w:r>
      <w:rPr>
        <w:rStyle w:val="Footer-Char"/>
      </w:rPr>
      <w:instrText xml:space="preserve"> numpages </w:instrText>
    </w:r>
    <w:r>
      <w:rPr>
        <w:rStyle w:val="Footer-Char"/>
      </w:rPr>
      <w:fldChar w:fldCharType="separate"/>
    </w:r>
    <w:r w:rsidR="00D550B9">
      <w:rPr>
        <w:rStyle w:val="Footer-Char"/>
        <w:noProof/>
      </w:rPr>
      <w:instrText>67</w:instrText>
    </w:r>
    <w:r>
      <w:rPr>
        <w:rStyle w:val="Footer-Char"/>
      </w:rPr>
      <w:fldChar w:fldCharType="end"/>
    </w:r>
    <w:r>
      <w:rPr>
        <w:rStyle w:val="Footer-Char"/>
      </w:rPr>
      <w:instrText xml:space="preserve"> </w:instrText>
    </w:r>
    <w:r w:rsidR="00D550B9">
      <w:fldChar w:fldCharType="begin"/>
    </w:r>
    <w:r w:rsidR="00D550B9">
      <w:instrText xml:space="preserve"> FILENAME \p \* MERGEFORMAT  </w:instrText>
    </w:r>
    <w:r w:rsidR="00D550B9">
      <w:fldChar w:fldCharType="separate"/>
    </w:r>
    <w:r>
      <w:rPr>
        <w:rStyle w:val="Footer-Char"/>
        <w:noProof/>
      </w:rPr>
      <w:instrText>F:\ePMO and PMF Launch Project\PMF Templates - NEW\Production\ePMO PMF Business Case - Template v1.0.dot</w:instrText>
    </w:r>
    <w:r w:rsidR="00D550B9">
      <w:rPr>
        <w:rStyle w:val="Footer-Char"/>
        <w:noProof/>
      </w:rPr>
      <w:fldChar w:fldCharType="end"/>
    </w:r>
    <w:r>
      <w:rPr>
        <w:rStyle w:val="Footer-Char"/>
      </w:rPr>
      <w:instrText xml:space="preserve"> ""</w:instrText>
    </w:r>
    <w:r>
      <w:rPr>
        <w:rStyle w:val="Footer-Cha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20E2" w14:textId="77777777" w:rsidR="009121B7" w:rsidRDefault="009121B7" w:rsidP="00831703">
    <w:pPr>
      <w:pStyle w:val="Footer"/>
      <w:jc w:val="center"/>
    </w:pPr>
    <w:r w:rsidRPr="00751987">
      <w:rPr>
        <w:noProof/>
        <w:lang w:eastAsia="en-NZ"/>
      </w:rPr>
      <w:drawing>
        <wp:anchor distT="0" distB="0" distL="114300" distR="114300" simplePos="0" relativeHeight="251668992" behindDoc="1" locked="0" layoutInCell="1" allowOverlap="1" wp14:anchorId="0FACA8E4" wp14:editId="6DD7DE95">
          <wp:simplePos x="243401" y="3552345"/>
          <wp:positionH relativeFrom="margin">
            <wp:align>center</wp:align>
          </wp:positionH>
          <wp:positionV relativeFrom="margin">
            <wp:posOffset>5857468</wp:posOffset>
          </wp:positionV>
          <wp:extent cx="10288270" cy="795020"/>
          <wp:effectExtent l="0" t="0" r="0" b="0"/>
          <wp:wrapTight wrapText="bothSides">
            <wp:wrapPolygon edited="0">
              <wp:start x="0" y="0"/>
              <wp:lineTo x="0" y="21220"/>
              <wp:lineTo x="21557" y="21220"/>
              <wp:lineTo x="21557" y="0"/>
              <wp:lineTo x="0" y="0"/>
            </wp:wrapPolygon>
          </wp:wrapTight>
          <wp:docPr id="2243"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0288270" cy="795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id w:val="1408505186"/>
        <w:docPartObj>
          <w:docPartGallery w:val="Page Numbers (Bottom of Page)"/>
          <w:docPartUnique/>
        </w:docPartObj>
      </w:sdtPr>
      <w:sdtEndPr>
        <w:rPr>
          <w:b/>
          <w:color w:val="FFFFFF" w:themeColor="background1"/>
          <w:sz w:val="28"/>
          <w:szCs w:val="28"/>
        </w:rPr>
      </w:sdtEndPr>
      <w:sdtContent>
        <w:r>
          <w:rPr>
            <w:noProof/>
            <w:lang w:eastAsia="en-NZ"/>
          </w:rPr>
          <mc:AlternateContent>
            <mc:Choice Requires="wps">
              <w:drawing>
                <wp:anchor distT="0" distB="0" distL="114300" distR="114300" simplePos="0" relativeHeight="251634176" behindDoc="0" locked="0" layoutInCell="1" allowOverlap="1" wp14:anchorId="0D82FD55" wp14:editId="753D5B73">
                  <wp:simplePos x="0" y="0"/>
                  <wp:positionH relativeFrom="column">
                    <wp:posOffset>-406400</wp:posOffset>
                  </wp:positionH>
                  <wp:positionV relativeFrom="paragraph">
                    <wp:posOffset>-83820</wp:posOffset>
                  </wp:positionV>
                  <wp:extent cx="3146425" cy="451485"/>
                  <wp:effectExtent l="0" t="0" r="0" b="0"/>
                  <wp:wrapNone/>
                  <wp:docPr id="22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451485"/>
                          </a:xfrm>
                          <a:prstGeom prst="rect">
                            <a:avLst/>
                          </a:prstGeom>
                          <a:noFill/>
                          <a:ln>
                            <a:noFill/>
                          </a:ln>
                        </wps:spPr>
                        <wps:txbx>
                          <w:txbxContent>
                            <w:p w14:paraId="7F46E320" w14:textId="77777777" w:rsidR="009121B7" w:rsidRPr="0001480C" w:rsidRDefault="009121B7" w:rsidP="00562BC6">
                              <w:pPr>
                                <w:rPr>
                                  <w:color w:val="FFFFFF" w:themeColor="background1"/>
                                  <w:sz w:val="20"/>
                                  <w:szCs w:val="20"/>
                                </w:rPr>
                              </w:pPr>
                              <w:r>
                                <w:rPr>
                                  <w:color w:val="FFFFFF" w:themeColor="background1"/>
                                  <w:sz w:val="20"/>
                                  <w:szCs w:val="20"/>
                                </w:rPr>
                                <w:t>Solid Waste</w:t>
                              </w:r>
                              <w:r w:rsidRPr="0001480C">
                                <w:rPr>
                                  <w:color w:val="FFFFFF" w:themeColor="background1"/>
                                  <w:sz w:val="20"/>
                                  <w:szCs w:val="20"/>
                                </w:rPr>
                                <w:t xml:space="preserve"> Management Plan</w:t>
                              </w:r>
                            </w:p>
                            <w:p w14:paraId="5D842E12" w14:textId="77777777" w:rsidR="009121B7" w:rsidRPr="0001480C" w:rsidRDefault="009121B7" w:rsidP="00562BC6">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82FD55" id="_x0000_t202" coordsize="21600,21600" o:spt="202" path="m,l,21600r21600,l21600,xe">
                  <v:stroke joinstyle="miter"/>
                  <v:path gradientshapeok="t" o:connecttype="rect"/>
                </v:shapetype>
                <v:shape id="Text Box 57" o:spid="_x0000_s1054" type="#_x0000_t202" style="position:absolute;left:0;text-align:left;margin-left:-32pt;margin-top:-6.6pt;width:247.75pt;height:35.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" filled="f" stroked="f">
                  <v:textbox>
                    <w:txbxContent>
                      <w:p w14:paraId="7F46E320" w14:textId="77777777" w:rsidR="009121B7" w:rsidRPr="0001480C" w:rsidRDefault="009121B7" w:rsidP="00562BC6">
                        <w:pPr>
                          <w:rPr>
                            <w:color w:val="FFFFFF" w:themeColor="background1"/>
                            <w:sz w:val="20"/>
                            <w:szCs w:val="20"/>
                          </w:rPr>
                        </w:pPr>
                        <w:r>
                          <w:rPr>
                            <w:color w:val="FFFFFF" w:themeColor="background1"/>
                            <w:sz w:val="20"/>
                            <w:szCs w:val="20"/>
                          </w:rPr>
                          <w:t>Solid Waste</w:t>
                        </w:r>
                        <w:r w:rsidRPr="0001480C">
                          <w:rPr>
                            <w:color w:val="FFFFFF" w:themeColor="background1"/>
                            <w:sz w:val="20"/>
                            <w:szCs w:val="20"/>
                          </w:rPr>
                          <w:t xml:space="preserve"> Management Plan</w:t>
                        </w:r>
                      </w:p>
                      <w:p w14:paraId="5D842E12" w14:textId="77777777" w:rsidR="009121B7" w:rsidRPr="0001480C" w:rsidRDefault="009121B7" w:rsidP="00562BC6">
                        <w:pPr>
                          <w:rPr>
                            <w:color w:val="FFFFFF" w:themeColor="background1"/>
                            <w:sz w:val="20"/>
                            <w:szCs w:val="20"/>
                          </w:rPr>
                        </w:pPr>
                        <w:r w:rsidRPr="0001480C">
                          <w:rPr>
                            <w:color w:val="FFFFFF" w:themeColor="background1"/>
                            <w:sz w:val="20"/>
                            <w:szCs w:val="20"/>
                          </w:rPr>
                          <w:t>201</w:t>
                        </w:r>
                        <w:r>
                          <w:rPr>
                            <w:color w:val="FFFFFF" w:themeColor="background1"/>
                            <w:sz w:val="20"/>
                            <w:szCs w:val="20"/>
                          </w:rPr>
                          <w:t>8</w:t>
                        </w:r>
                        <w:r w:rsidRPr="0001480C">
                          <w:rPr>
                            <w:color w:val="FFFFFF" w:themeColor="background1"/>
                            <w:sz w:val="20"/>
                            <w:szCs w:val="20"/>
                          </w:rPr>
                          <w:t>-20</w:t>
                        </w:r>
                        <w:r>
                          <w:rPr>
                            <w:color w:val="FFFFFF" w:themeColor="background1"/>
                            <w:sz w:val="20"/>
                            <w:szCs w:val="20"/>
                          </w:rPr>
                          <w:t>48</w:t>
                        </w:r>
                      </w:p>
                    </w:txbxContent>
                  </v:textbox>
                </v:shape>
              </w:pict>
            </mc:Fallback>
          </mc:AlternateContent>
        </w:r>
        <w:r>
          <w:rPr>
            <w:noProof/>
            <w:lang w:eastAsia="en-NZ"/>
          </w:rPr>
          <mc:AlternateContent>
            <mc:Choice Requires="wps">
              <w:drawing>
                <wp:anchor distT="0" distB="0" distL="114300" distR="114300" simplePos="0" relativeHeight="251633152" behindDoc="0" locked="0" layoutInCell="1" allowOverlap="1" wp14:anchorId="4DEA461C" wp14:editId="2F90796A">
                  <wp:simplePos x="0" y="0"/>
                  <wp:positionH relativeFrom="column">
                    <wp:posOffset>8751570</wp:posOffset>
                  </wp:positionH>
                  <wp:positionV relativeFrom="paragraph">
                    <wp:posOffset>-5080</wp:posOffset>
                  </wp:positionV>
                  <wp:extent cx="532765" cy="273050"/>
                  <wp:effectExtent l="0" t="0" r="0" b="0"/>
                  <wp:wrapNone/>
                  <wp:docPr id="22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noFill/>
                          <a:ln>
                            <a:noFill/>
                          </a:ln>
                        </wps:spPr>
                        <wps:txbx>
                          <w:txbxContent>
                            <w:p w14:paraId="1604B55C" w14:textId="77777777" w:rsidR="009121B7" w:rsidRPr="00B23069" w:rsidRDefault="009121B7" w:rsidP="00562BC6">
                              <w:pPr>
                                <w:rPr>
                                  <w:b/>
                                  <w:color w:val="FFFFFF" w:themeColor="background1"/>
                                </w:rPr>
                              </w:pPr>
                              <w:r w:rsidRPr="00B23069">
                                <w:rPr>
                                  <w:b/>
                                  <w:color w:val="FFFFFF" w:themeColor="background1"/>
                                </w:rPr>
                                <w:fldChar w:fldCharType="begin"/>
                              </w:r>
                              <w:r w:rsidRPr="00B23069">
                                <w:rPr>
                                  <w:b/>
                                  <w:color w:val="FFFFFF" w:themeColor="background1"/>
                                </w:rPr>
                                <w:instrText xml:space="preserve"> PAGE   \* MERGEFORMAT </w:instrText>
                              </w:r>
                              <w:r w:rsidRPr="00B23069">
                                <w:rPr>
                                  <w:b/>
                                  <w:color w:val="FFFFFF" w:themeColor="background1"/>
                                </w:rPr>
                                <w:fldChar w:fldCharType="separate"/>
                              </w:r>
                              <w:r>
                                <w:rPr>
                                  <w:b/>
                                  <w:noProof/>
                                  <w:color w:val="FFFFFF" w:themeColor="background1"/>
                                </w:rPr>
                                <w:t>82</w:t>
                              </w:r>
                              <w:r w:rsidRPr="00B23069">
                                <w:rPr>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A461C" id="Text Box 56" o:spid="_x0000_s1055" type="#_x0000_t202" style="position:absolute;left:0;text-align:left;margin-left:689.1pt;margin-top:-.4pt;width:41.95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" filled="f" stroked="f">
                  <v:textbox>
                    <w:txbxContent>
                      <w:p w14:paraId="1604B55C" w14:textId="77777777" w:rsidR="009121B7" w:rsidRPr="00B23069" w:rsidRDefault="009121B7" w:rsidP="00562BC6">
                        <w:pPr>
                          <w:rPr>
                            <w:b/>
                            <w:color w:val="FFFFFF" w:themeColor="background1"/>
                          </w:rPr>
                        </w:pPr>
                        <w:r w:rsidRPr="00B23069">
                          <w:rPr>
                            <w:b/>
                            <w:color w:val="FFFFFF" w:themeColor="background1"/>
                          </w:rPr>
                          <w:fldChar w:fldCharType="begin"/>
                        </w:r>
                        <w:r w:rsidRPr="00B23069">
                          <w:rPr>
                            <w:b/>
                            <w:color w:val="FFFFFF" w:themeColor="background1"/>
                          </w:rPr>
                          <w:instrText xml:space="preserve"> PAGE   \* MERGEFORMAT </w:instrText>
                        </w:r>
                        <w:r w:rsidRPr="00B23069">
                          <w:rPr>
                            <w:b/>
                            <w:color w:val="FFFFFF" w:themeColor="background1"/>
                          </w:rPr>
                          <w:fldChar w:fldCharType="separate"/>
                        </w:r>
                        <w:r>
                          <w:rPr>
                            <w:b/>
                            <w:noProof/>
                            <w:color w:val="FFFFFF" w:themeColor="background1"/>
                          </w:rPr>
                          <w:t>82</w:t>
                        </w:r>
                        <w:r w:rsidRPr="00B23069">
                          <w:rPr>
                            <w:b/>
                            <w:color w:val="FFFFFF" w:themeColor="background1"/>
                          </w:rPr>
                          <w:fldChar w:fldCharType="end"/>
                        </w:r>
                      </w:p>
                    </w:txbxContent>
                  </v:textbox>
                </v:shape>
              </w:pict>
            </mc:Fallback>
          </mc:AlternateContent>
        </w:r>
        <w:r w:rsidRPr="006936F0">
          <w:rPr>
            <w:noProof/>
            <w:lang w:eastAsia="en-NZ"/>
          </w:rPr>
          <w:drawing>
            <wp:anchor distT="0" distB="0" distL="114300" distR="114300" simplePos="0" relativeHeight="251628032" behindDoc="1" locked="0" layoutInCell="1" allowOverlap="1" wp14:anchorId="548E97CC" wp14:editId="7D62411A">
              <wp:simplePos x="0" y="0"/>
              <wp:positionH relativeFrom="column">
                <wp:posOffset>-388669</wp:posOffset>
              </wp:positionH>
              <wp:positionV relativeFrom="paragraph">
                <wp:posOffset>3470267</wp:posOffset>
              </wp:positionV>
              <wp:extent cx="7141770" cy="653143"/>
              <wp:effectExtent l="19050" t="0" r="0" b="0"/>
              <wp:wrapNone/>
              <wp:docPr id="2259"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r w:rsidRPr="006936F0">
          <w:rPr>
            <w:noProof/>
            <w:lang w:eastAsia="en-NZ"/>
          </w:rPr>
          <w:drawing>
            <wp:anchor distT="0" distB="0" distL="114300" distR="114300" simplePos="0" relativeHeight="251627008" behindDoc="1" locked="0" layoutInCell="1" allowOverlap="1" wp14:anchorId="3D687409" wp14:editId="6B386531">
              <wp:simplePos x="0" y="0"/>
              <wp:positionH relativeFrom="column">
                <wp:posOffset>-541069</wp:posOffset>
              </wp:positionH>
              <wp:positionV relativeFrom="paragraph">
                <wp:posOffset>3317867</wp:posOffset>
              </wp:positionV>
              <wp:extent cx="7141770" cy="653143"/>
              <wp:effectExtent l="19050" t="0" r="0" b="0"/>
              <wp:wrapNone/>
              <wp:docPr id="2260"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sdtContent>
    </w:sdt>
    <w:r>
      <w:rPr>
        <w:noProof/>
        <w:lang w:eastAsia="en-NZ"/>
      </w:rPr>
      <w:drawing>
        <wp:anchor distT="0" distB="0" distL="114300" distR="114300" simplePos="0" relativeHeight="251632128" behindDoc="1" locked="0" layoutInCell="1" allowOverlap="1" wp14:anchorId="6D8F0687" wp14:editId="22FA6174">
          <wp:simplePos x="0" y="0"/>
          <wp:positionH relativeFrom="column">
            <wp:posOffset>-390525</wp:posOffset>
          </wp:positionH>
          <wp:positionV relativeFrom="paragraph">
            <wp:posOffset>800100</wp:posOffset>
          </wp:positionV>
          <wp:extent cx="10284460" cy="927735"/>
          <wp:effectExtent l="19050" t="0" r="2540" b="0"/>
          <wp:wrapNone/>
          <wp:docPr id="2261"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10284460" cy="927735"/>
                  </a:xfrm>
                  <a:prstGeom prst="rect">
                    <a:avLst/>
                  </a:prstGeom>
                  <a:noFill/>
                  <a:ln w="9525">
                    <a:noFill/>
                    <a:miter lim="800000"/>
                    <a:headEnd/>
                    <a:tailEnd/>
                  </a:ln>
                </pic:spPr>
              </pic:pic>
            </a:graphicData>
          </a:graphic>
        </wp:anchor>
      </w:drawing>
    </w:r>
    <w:r w:rsidRPr="006936F0">
      <w:rPr>
        <w:noProof/>
        <w:lang w:eastAsia="en-NZ"/>
      </w:rPr>
      <w:drawing>
        <wp:anchor distT="0" distB="0" distL="114300" distR="114300" simplePos="0" relativeHeight="251629056" behindDoc="1" locked="0" layoutInCell="1" allowOverlap="1" wp14:anchorId="7A797515" wp14:editId="208D8D95">
          <wp:simplePos x="0" y="0"/>
          <wp:positionH relativeFrom="column">
            <wp:posOffset>-537998</wp:posOffset>
          </wp:positionH>
          <wp:positionV relativeFrom="paragraph">
            <wp:posOffset>3106026</wp:posOffset>
          </wp:positionV>
          <wp:extent cx="7154260" cy="646386"/>
          <wp:effectExtent l="19050" t="0" r="0" b="0"/>
          <wp:wrapNone/>
          <wp:docPr id="2262" name="Picture 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6BEB8" w14:textId="77777777" w:rsidR="009121B7" w:rsidRDefault="009121B7">
      <w:r>
        <w:separator/>
      </w:r>
    </w:p>
  </w:footnote>
  <w:footnote w:type="continuationSeparator" w:id="0">
    <w:p w14:paraId="6238B87E" w14:textId="77777777" w:rsidR="009121B7" w:rsidRDefault="009121B7">
      <w:r>
        <w:continuationSeparator/>
      </w:r>
    </w:p>
  </w:footnote>
  <w:footnote w:type="continuationNotice" w:id="1">
    <w:p w14:paraId="76AD4794" w14:textId="77777777" w:rsidR="009121B7" w:rsidRDefault="009121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3CB5" w14:textId="77777777" w:rsidR="009121B7" w:rsidRDefault="00D550B9">
    <w:pPr>
      <w:pStyle w:val="Header"/>
    </w:pPr>
    <w:r>
      <w:rPr>
        <w:noProof/>
      </w:rPr>
      <w:pict w14:anchorId="4305A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4.7pt;height:193.85pt;rotation:315;z-index:-251628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C953" w14:textId="77777777" w:rsidR="009121B7" w:rsidRDefault="009121B7">
    <w:pPr>
      <w:pStyle w:val="Header"/>
    </w:pPr>
    <w:r>
      <w:rPr>
        <w:noProof/>
        <w:lang w:eastAsia="en-NZ"/>
      </w:rPr>
      <mc:AlternateContent>
        <mc:Choice Requires="wps">
          <w:drawing>
            <wp:anchor distT="0" distB="0" distL="114300" distR="114300" simplePos="0" relativeHeight="251649536" behindDoc="0" locked="0" layoutInCell="1" allowOverlap="1" wp14:anchorId="7699F480" wp14:editId="0B45B81B">
              <wp:simplePos x="0" y="0"/>
              <wp:positionH relativeFrom="column">
                <wp:posOffset>-118745</wp:posOffset>
              </wp:positionH>
              <wp:positionV relativeFrom="paragraph">
                <wp:posOffset>52070</wp:posOffset>
              </wp:positionV>
              <wp:extent cx="3704590" cy="499110"/>
              <wp:effectExtent l="0" t="0" r="0" b="0"/>
              <wp:wrapNone/>
              <wp:docPr id="224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3A03" w14:textId="77777777" w:rsidR="009121B7" w:rsidRDefault="009121B7" w:rsidP="00D21C5E">
                          <w:pPr>
                            <w:rPr>
                              <w:color w:val="008000"/>
                            </w:rPr>
                          </w:pPr>
                          <w:r>
                            <w:rPr>
                              <w:color w:val="008000"/>
                            </w:rPr>
                            <w:t>Section 3: Sustainable Development</w:t>
                          </w:r>
                        </w:p>
                        <w:p w14:paraId="0A59253D" w14:textId="77777777" w:rsidR="009121B7" w:rsidRPr="00EB6044" w:rsidRDefault="009121B7" w:rsidP="00D21C5E">
                          <w:pPr>
                            <w:rPr>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99F480" id="_x0000_t202" coordsize="21600,21600" o:spt="202" path="m,l,21600r21600,l21600,xe">
              <v:stroke joinstyle="miter"/>
              <v:path gradientshapeok="t" o:connecttype="rect"/>
            </v:shapetype>
            <v:shape id="Text Box 393" o:spid="_x0000_s1045" type="#_x0000_t202" style="position:absolute;margin-left:-9.35pt;margin-top:4.1pt;width:291.7pt;height:3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" filled="f" stroked="f">
              <v:textbox>
                <w:txbxContent>
                  <w:p w14:paraId="01573A03" w14:textId="77777777" w:rsidR="009121B7" w:rsidRDefault="009121B7" w:rsidP="00D21C5E">
                    <w:pPr>
                      <w:rPr>
                        <w:color w:val="008000"/>
                      </w:rPr>
                    </w:pPr>
                    <w:r>
                      <w:rPr>
                        <w:color w:val="008000"/>
                      </w:rPr>
                      <w:t>Section 3: Sustainable Development</w:t>
                    </w:r>
                  </w:p>
                  <w:p w14:paraId="0A59253D" w14:textId="77777777" w:rsidR="009121B7" w:rsidRPr="00EB6044" w:rsidRDefault="009121B7" w:rsidP="00D21C5E">
                    <w:pPr>
                      <w:rPr>
                        <w:color w:val="008000"/>
                      </w:rP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DD050" w14:textId="77777777" w:rsidR="009121B7" w:rsidRDefault="009121B7">
    <w:pPr>
      <w:pStyle w:val="Header"/>
    </w:pPr>
    <w:r>
      <w:rPr>
        <w:noProof/>
        <w:lang w:eastAsia="en-NZ"/>
      </w:rPr>
      <mc:AlternateContent>
        <mc:Choice Requires="wps">
          <w:drawing>
            <wp:anchor distT="0" distB="0" distL="114300" distR="114300" simplePos="0" relativeHeight="251659776" behindDoc="0" locked="0" layoutInCell="1" allowOverlap="1" wp14:anchorId="0CB4A2FA" wp14:editId="08DD0905">
              <wp:simplePos x="0" y="0"/>
              <wp:positionH relativeFrom="column">
                <wp:posOffset>167005</wp:posOffset>
              </wp:positionH>
              <wp:positionV relativeFrom="paragraph">
                <wp:posOffset>-27940</wp:posOffset>
              </wp:positionV>
              <wp:extent cx="3860165" cy="499110"/>
              <wp:effectExtent l="0" t="3175" r="1905" b="2540"/>
              <wp:wrapNone/>
              <wp:docPr id="6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576F" w14:textId="77777777" w:rsidR="009121B7" w:rsidRDefault="009121B7" w:rsidP="00FB5B4F">
                          <w:pPr>
                            <w:rPr>
                              <w:color w:val="008000"/>
                            </w:rPr>
                          </w:pPr>
                          <w:r>
                            <w:rPr>
                              <w:color w:val="008000"/>
                            </w:rPr>
                            <w:t>Section 4: Levels of Service</w:t>
                          </w:r>
                        </w:p>
                        <w:p w14:paraId="58700644" w14:textId="77777777" w:rsidR="009121B7" w:rsidRPr="00002F44" w:rsidRDefault="009121B7" w:rsidP="00002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B4A2FA" id="_x0000_t202" coordsize="21600,21600" o:spt="202" path="m,l,21600r21600,l21600,xe">
              <v:stroke joinstyle="miter"/>
              <v:path gradientshapeok="t" o:connecttype="rect"/>
            </v:shapetype>
            <v:shape id="Text Box 511" o:spid="_x0000_s1046" type="#_x0000_t202" style="position:absolute;margin-left:13.15pt;margin-top:-2.2pt;width:303.95pt;height:3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" filled="f" stroked="f">
              <v:textbox>
                <w:txbxContent>
                  <w:p w14:paraId="3ADD576F" w14:textId="77777777" w:rsidR="009121B7" w:rsidRDefault="009121B7" w:rsidP="00FB5B4F">
                    <w:pPr>
                      <w:rPr>
                        <w:color w:val="008000"/>
                      </w:rPr>
                    </w:pPr>
                    <w:r>
                      <w:rPr>
                        <w:color w:val="008000"/>
                      </w:rPr>
                      <w:t>Section 4: Levels of Service</w:t>
                    </w:r>
                  </w:p>
                  <w:p w14:paraId="58700644" w14:textId="77777777" w:rsidR="009121B7" w:rsidRPr="00002F44" w:rsidRDefault="009121B7" w:rsidP="00002F44"/>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B287" w14:textId="77777777" w:rsidR="009121B7" w:rsidRDefault="009121B7">
    <w:pPr>
      <w:pStyle w:val="Header"/>
    </w:pPr>
    <w:r>
      <w:rPr>
        <w:noProof/>
        <w:lang w:eastAsia="en-NZ"/>
      </w:rPr>
      <mc:AlternateContent>
        <mc:Choice Requires="wps">
          <w:drawing>
            <wp:anchor distT="0" distB="0" distL="114300" distR="114300" simplePos="0" relativeHeight="251645440" behindDoc="0" locked="0" layoutInCell="1" allowOverlap="1" wp14:anchorId="22AFC123" wp14:editId="4B9117A8">
              <wp:simplePos x="0" y="0"/>
              <wp:positionH relativeFrom="column">
                <wp:posOffset>167005</wp:posOffset>
              </wp:positionH>
              <wp:positionV relativeFrom="paragraph">
                <wp:posOffset>-27940</wp:posOffset>
              </wp:positionV>
              <wp:extent cx="3491230" cy="499110"/>
              <wp:effectExtent l="0" t="3175" r="0" b="2540"/>
              <wp:wrapNone/>
              <wp:docPr id="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0891" w14:textId="77777777" w:rsidR="009121B7" w:rsidRDefault="009121B7" w:rsidP="00152BC3">
                          <w:pPr>
                            <w:rPr>
                              <w:color w:val="008000"/>
                            </w:rPr>
                          </w:pPr>
                          <w:r>
                            <w:rPr>
                              <w:color w:val="008000"/>
                            </w:rPr>
                            <w:t>Section 4 Levels of Service</w:t>
                          </w:r>
                        </w:p>
                        <w:p w14:paraId="5338A4C0" w14:textId="77777777" w:rsidR="009121B7" w:rsidRPr="00EB6044" w:rsidRDefault="009121B7" w:rsidP="00152BC3">
                          <w:pPr>
                            <w:rPr>
                              <w:color w:val="008000"/>
                            </w:rPr>
                          </w:pPr>
                        </w:p>
                        <w:p w14:paraId="3F15402D" w14:textId="77777777" w:rsidR="009121B7" w:rsidRPr="00002F44" w:rsidRDefault="009121B7" w:rsidP="00002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AFC123" id="_x0000_t202" coordsize="21600,21600" o:spt="202" path="m,l,21600r21600,l21600,xe">
              <v:stroke joinstyle="miter"/>
              <v:path gradientshapeok="t" o:connecttype="rect"/>
            </v:shapetype>
            <v:shape id="Text Box 157" o:spid="_x0000_s1047" type="#_x0000_t202" style="position:absolute;margin-left:13.15pt;margin-top:-2.2pt;width:274.9pt;height:39.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" filled="f" stroked="f">
              <v:textbox>
                <w:txbxContent>
                  <w:p w14:paraId="7E3F0891" w14:textId="77777777" w:rsidR="009121B7" w:rsidRDefault="009121B7" w:rsidP="00152BC3">
                    <w:pPr>
                      <w:rPr>
                        <w:color w:val="008000"/>
                      </w:rPr>
                    </w:pPr>
                    <w:r>
                      <w:rPr>
                        <w:color w:val="008000"/>
                      </w:rPr>
                      <w:t>Section 4 Levels of Service</w:t>
                    </w:r>
                  </w:p>
                  <w:p w14:paraId="5338A4C0" w14:textId="77777777" w:rsidR="009121B7" w:rsidRPr="00EB6044" w:rsidRDefault="009121B7" w:rsidP="00152BC3">
                    <w:pPr>
                      <w:rPr>
                        <w:color w:val="008000"/>
                      </w:rPr>
                    </w:pPr>
                  </w:p>
                  <w:p w14:paraId="3F15402D" w14:textId="77777777" w:rsidR="009121B7" w:rsidRPr="00002F44" w:rsidRDefault="009121B7" w:rsidP="00002F44"/>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09A2" w14:textId="77777777" w:rsidR="009121B7" w:rsidRDefault="009121B7">
    <w:pPr>
      <w:pStyle w:val="Header"/>
    </w:pPr>
    <w:r>
      <w:rPr>
        <w:noProof/>
        <w:lang w:eastAsia="en-NZ"/>
      </w:rPr>
      <mc:AlternateContent>
        <mc:Choice Requires="wps">
          <w:drawing>
            <wp:anchor distT="0" distB="0" distL="114300" distR="114300" simplePos="0" relativeHeight="251644416" behindDoc="0" locked="0" layoutInCell="1" allowOverlap="1" wp14:anchorId="18456DDD" wp14:editId="3A9464FE">
              <wp:simplePos x="0" y="0"/>
              <wp:positionH relativeFrom="column">
                <wp:posOffset>-118745</wp:posOffset>
              </wp:positionH>
              <wp:positionV relativeFrom="paragraph">
                <wp:posOffset>52070</wp:posOffset>
              </wp:positionV>
              <wp:extent cx="3704590" cy="499110"/>
              <wp:effectExtent l="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0710" w14:textId="77777777" w:rsidR="009121B7" w:rsidRDefault="009121B7" w:rsidP="00D21C5E">
                          <w:pPr>
                            <w:rPr>
                              <w:color w:val="008000"/>
                            </w:rPr>
                          </w:pPr>
                          <w:r>
                            <w:rPr>
                              <w:color w:val="008000"/>
                            </w:rPr>
                            <w:t>Section 4 Levels of Service</w:t>
                          </w:r>
                        </w:p>
                        <w:p w14:paraId="656ED79D" w14:textId="77777777" w:rsidR="009121B7" w:rsidRPr="00EB6044" w:rsidRDefault="009121B7" w:rsidP="00D21C5E">
                          <w:pPr>
                            <w:rPr>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456DDD" id="_x0000_t202" coordsize="21600,21600" o:spt="202" path="m,l,21600r21600,l21600,xe">
              <v:stroke joinstyle="miter"/>
              <v:path gradientshapeok="t" o:connecttype="rect"/>
            </v:shapetype>
            <v:shape id="Text Box 58" o:spid="_x0000_s1048" type="#_x0000_t202" style="position:absolute;margin-left:-9.35pt;margin-top:4.1pt;width:291.7pt;height:3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" filled="f" stroked="f">
              <v:textbox>
                <w:txbxContent>
                  <w:p w14:paraId="536F0710" w14:textId="77777777" w:rsidR="009121B7" w:rsidRDefault="009121B7" w:rsidP="00D21C5E">
                    <w:pPr>
                      <w:rPr>
                        <w:color w:val="008000"/>
                      </w:rPr>
                    </w:pPr>
                    <w:r>
                      <w:rPr>
                        <w:color w:val="008000"/>
                      </w:rPr>
                      <w:t>Section 4 Levels of Service</w:t>
                    </w:r>
                  </w:p>
                  <w:p w14:paraId="656ED79D" w14:textId="77777777" w:rsidR="009121B7" w:rsidRPr="00EB6044" w:rsidRDefault="009121B7" w:rsidP="00D21C5E">
                    <w:pPr>
                      <w:rPr>
                        <w:color w:val="008000"/>
                      </w:rPr>
                    </w:pPr>
                  </w:p>
                </w:txbxContent>
              </v:textbox>
            </v:shape>
          </w:pict>
        </mc:Fallback>
      </mc:AlternateContent>
    </w:r>
    <w:r>
      <w:tab/>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CE4B5" w14:textId="77777777" w:rsidR="009121B7" w:rsidRDefault="009121B7">
    <w:pPr>
      <w:pStyle w:val="Header"/>
    </w:pPr>
    <w:r>
      <w:rPr>
        <w:noProof/>
        <w:lang w:eastAsia="en-NZ"/>
      </w:rPr>
      <mc:AlternateContent>
        <mc:Choice Requires="wps">
          <w:drawing>
            <wp:anchor distT="0" distB="0" distL="114300" distR="114300" simplePos="0" relativeHeight="251636224" behindDoc="0" locked="0" layoutInCell="1" allowOverlap="1" wp14:anchorId="69F33678" wp14:editId="327D7D66">
              <wp:simplePos x="0" y="0"/>
              <wp:positionH relativeFrom="column">
                <wp:posOffset>33655</wp:posOffset>
              </wp:positionH>
              <wp:positionV relativeFrom="paragraph">
                <wp:posOffset>41275</wp:posOffset>
              </wp:positionV>
              <wp:extent cx="3491230" cy="499110"/>
              <wp:effectExtent l="0" t="0" r="0" b="0"/>
              <wp:wrapNone/>
              <wp:docPr id="6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8414" w14:textId="77777777" w:rsidR="009121B7" w:rsidRDefault="009121B7" w:rsidP="003A5B47">
                          <w:pPr>
                            <w:rPr>
                              <w:color w:val="008000"/>
                            </w:rPr>
                          </w:pPr>
                          <w:r>
                            <w:rPr>
                              <w:color w:val="008000"/>
                            </w:rPr>
                            <w:t>Section 5 Growth and Demand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F33678" id="_x0000_t202" coordsize="21600,21600" o:spt="202" path="m,l,21600r21600,l21600,xe">
              <v:stroke joinstyle="miter"/>
              <v:path gradientshapeok="t" o:connecttype="rect"/>
            </v:shapetype>
            <v:shape id="Text Box 369" o:spid="_x0000_s1049" type="#_x0000_t202" style="position:absolute;margin-left:2.65pt;margin-top:3.25pt;width:274.9pt;height:3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" filled="f" stroked="f">
              <v:textbox>
                <w:txbxContent>
                  <w:p w14:paraId="409D8414" w14:textId="77777777" w:rsidR="009121B7" w:rsidRDefault="009121B7" w:rsidP="003A5B47">
                    <w:pPr>
                      <w:rPr>
                        <w:color w:val="008000"/>
                      </w:rPr>
                    </w:pPr>
                    <w:r>
                      <w:rPr>
                        <w:color w:val="008000"/>
                      </w:rPr>
                      <w:t>Section 5 Growth and Demand Management</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1B69E" w14:textId="77777777" w:rsidR="009121B7" w:rsidRDefault="009121B7">
    <w:pPr>
      <w:pStyle w:val="Header"/>
    </w:pPr>
    <w:r>
      <w:rPr>
        <w:noProof/>
        <w:lang w:eastAsia="en-NZ"/>
      </w:rPr>
      <mc:AlternateContent>
        <mc:Choice Requires="wps">
          <w:drawing>
            <wp:anchor distT="0" distB="0" distL="114300" distR="114300" simplePos="0" relativeHeight="251637248" behindDoc="0" locked="0" layoutInCell="1" allowOverlap="1" wp14:anchorId="134089CC" wp14:editId="2DF3257C">
              <wp:simplePos x="0" y="0"/>
              <wp:positionH relativeFrom="column">
                <wp:posOffset>-118745</wp:posOffset>
              </wp:positionH>
              <wp:positionV relativeFrom="paragraph">
                <wp:posOffset>52070</wp:posOffset>
              </wp:positionV>
              <wp:extent cx="3491230" cy="499110"/>
              <wp:effectExtent l="0" t="4445" r="0" b="1270"/>
              <wp:wrapNone/>
              <wp:docPr id="5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7CE0" w14:textId="77777777" w:rsidR="009121B7" w:rsidRPr="00EB6044" w:rsidRDefault="009121B7" w:rsidP="00D21C5E">
                          <w:pPr>
                            <w:rPr>
                              <w:color w:val="008000"/>
                            </w:rPr>
                          </w:pPr>
                          <w:r>
                            <w:rPr>
                              <w:color w:val="008000"/>
                            </w:rPr>
                            <w:t>Section 3: Description of Solid Waste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4089CC" id="_x0000_t202" coordsize="21600,21600" o:spt="202" path="m,l,21600r21600,l21600,xe">
              <v:stroke joinstyle="miter"/>
              <v:path gradientshapeok="t" o:connecttype="rect"/>
            </v:shapetype>
            <v:shape id="Text Box 368" o:spid="_x0000_s1050" type="#_x0000_t202" style="position:absolute;margin-left:-9.35pt;margin-top:4.1pt;width:274.9pt;height:39.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" filled="f" stroked="f">
              <v:textbox>
                <w:txbxContent>
                  <w:p w14:paraId="4E627CE0" w14:textId="77777777" w:rsidR="009121B7" w:rsidRPr="00EB6044" w:rsidRDefault="009121B7" w:rsidP="00D21C5E">
                    <w:pPr>
                      <w:rPr>
                        <w:color w:val="008000"/>
                      </w:rPr>
                    </w:pPr>
                    <w:r>
                      <w:rPr>
                        <w:color w:val="008000"/>
                      </w:rPr>
                      <w:t>Section 3: Description of Solid Waste Activity</w:t>
                    </w:r>
                  </w:p>
                </w:txbxContent>
              </v:textbox>
            </v:shape>
          </w:pict>
        </mc:Fallback>
      </mc:AlternateContent>
    </w:r>
    <w:r>
      <w:tab/>
    </w: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05FC" w14:textId="77777777" w:rsidR="009121B7" w:rsidRDefault="009121B7">
    <w:pPr>
      <w:pStyle w:val="Header"/>
    </w:pPr>
    <w:r>
      <w:rPr>
        <w:noProof/>
        <w:lang w:eastAsia="en-NZ"/>
      </w:rPr>
      <mc:AlternateContent>
        <mc:Choice Requires="wps">
          <w:drawing>
            <wp:anchor distT="0" distB="0" distL="114300" distR="114300" simplePos="0" relativeHeight="251650560" behindDoc="0" locked="0" layoutInCell="1" allowOverlap="1" wp14:anchorId="63F1DFBC" wp14:editId="51211965">
              <wp:simplePos x="0" y="0"/>
              <wp:positionH relativeFrom="column">
                <wp:posOffset>33655</wp:posOffset>
              </wp:positionH>
              <wp:positionV relativeFrom="paragraph">
                <wp:posOffset>41275</wp:posOffset>
              </wp:positionV>
              <wp:extent cx="3491230" cy="499110"/>
              <wp:effectExtent l="0" t="0" r="0" b="0"/>
              <wp:wrapNone/>
              <wp:docPr id="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5D47" w14:textId="77777777" w:rsidR="009121B7" w:rsidRDefault="009121B7" w:rsidP="003A5B47">
                          <w:pPr>
                            <w:rPr>
                              <w:color w:val="008000"/>
                            </w:rPr>
                          </w:pPr>
                          <w:r>
                            <w:rPr>
                              <w:color w:val="008000"/>
                            </w:rPr>
                            <w:t>Section 6 Lifecycle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1DFBC" id="_x0000_t202" coordsize="21600,21600" o:spt="202" path="m,l,21600r21600,l21600,xe">
              <v:stroke joinstyle="miter"/>
              <v:path gradientshapeok="t" o:connecttype="rect"/>
            </v:shapetype>
            <v:shape id="Text Box 437" o:spid="_x0000_s1051" type="#_x0000_t202" style="position:absolute;margin-left:2.65pt;margin-top:3.25pt;width:274.9pt;height:3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" filled="f" stroked="f">
              <v:textbox>
                <w:txbxContent>
                  <w:p w14:paraId="22155D47" w14:textId="77777777" w:rsidR="009121B7" w:rsidRDefault="009121B7" w:rsidP="003A5B47">
                    <w:pPr>
                      <w:rPr>
                        <w:color w:val="008000"/>
                      </w:rPr>
                    </w:pPr>
                    <w:r>
                      <w:rPr>
                        <w:color w:val="008000"/>
                      </w:rPr>
                      <w:t>Section 6 Lifecycle Management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B14C" w14:textId="77777777" w:rsidR="009121B7" w:rsidRDefault="009121B7">
    <w:pPr>
      <w:pStyle w:val="Header"/>
    </w:pPr>
    <w:r>
      <w:rPr>
        <w:noProof/>
        <w:lang w:eastAsia="en-NZ"/>
      </w:rPr>
      <mc:AlternateContent>
        <mc:Choice Requires="wps">
          <w:drawing>
            <wp:anchor distT="0" distB="0" distL="114300" distR="114300" simplePos="0" relativeHeight="251647488" behindDoc="0" locked="0" layoutInCell="1" allowOverlap="1" wp14:anchorId="7DD81952" wp14:editId="665052A0">
              <wp:simplePos x="0" y="0"/>
              <wp:positionH relativeFrom="column">
                <wp:posOffset>167005</wp:posOffset>
              </wp:positionH>
              <wp:positionV relativeFrom="paragraph">
                <wp:posOffset>-27940</wp:posOffset>
              </wp:positionV>
              <wp:extent cx="3491230" cy="499110"/>
              <wp:effectExtent l="0" t="3175" r="0" b="2540"/>
              <wp:wrapNone/>
              <wp:docPr id="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6A7A" w14:textId="77777777" w:rsidR="009121B7" w:rsidRDefault="009121B7" w:rsidP="00FB5B4F">
                          <w:pPr>
                            <w:rPr>
                              <w:color w:val="008000"/>
                            </w:rPr>
                          </w:pPr>
                          <w:r>
                            <w:rPr>
                              <w:color w:val="008000"/>
                            </w:rPr>
                            <w:t>Section 6: Lifecycle Management</w:t>
                          </w:r>
                        </w:p>
                        <w:p w14:paraId="1A809E78" w14:textId="77777777" w:rsidR="009121B7" w:rsidRPr="00002F44" w:rsidRDefault="009121B7" w:rsidP="00002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D81952" id="_x0000_t202" coordsize="21600,21600" o:spt="202" path="m,l,21600r21600,l21600,xe">
              <v:stroke joinstyle="miter"/>
              <v:path gradientshapeok="t" o:connecttype="rect"/>
            </v:shapetype>
            <v:shape id="Text Box 363" o:spid="_x0000_s1052" type="#_x0000_t202" style="position:absolute;margin-left:13.15pt;margin-top:-2.2pt;width:274.9pt;height:3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" filled="f" stroked="f">
              <v:textbox>
                <w:txbxContent>
                  <w:p w14:paraId="578B6A7A" w14:textId="77777777" w:rsidR="009121B7" w:rsidRDefault="009121B7" w:rsidP="00FB5B4F">
                    <w:pPr>
                      <w:rPr>
                        <w:color w:val="008000"/>
                      </w:rPr>
                    </w:pPr>
                    <w:r>
                      <w:rPr>
                        <w:color w:val="008000"/>
                      </w:rPr>
                      <w:t>Section 6: Lifecycle Management</w:t>
                    </w:r>
                  </w:p>
                  <w:p w14:paraId="1A809E78" w14:textId="77777777" w:rsidR="009121B7" w:rsidRPr="00002F44" w:rsidRDefault="009121B7" w:rsidP="00002F44"/>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51CB7" w14:textId="77777777" w:rsidR="009121B7" w:rsidRPr="007C7F4D" w:rsidRDefault="009121B7" w:rsidP="00562BC6">
    <w:pPr>
      <w:pStyle w:val="Header"/>
      <w:tabs>
        <w:tab w:val="clear" w:pos="4820"/>
        <w:tab w:val="clear" w:pos="9639"/>
        <w:tab w:val="left" w:pos="6936"/>
      </w:tabs>
      <w:rPr>
        <w:sz w:val="22"/>
        <w:szCs w:val="22"/>
      </w:rPr>
    </w:pPr>
    <w:r>
      <w:rPr>
        <w:noProof/>
        <w:lang w:eastAsia="en-NZ"/>
      </w:rPr>
      <mc:AlternateContent>
        <mc:Choice Requires="wps">
          <w:drawing>
            <wp:anchor distT="0" distB="0" distL="114300" distR="114300" simplePos="0" relativeHeight="251635200" behindDoc="0" locked="0" layoutInCell="1" allowOverlap="1" wp14:anchorId="327EBD6F" wp14:editId="43362816">
              <wp:simplePos x="0" y="0"/>
              <wp:positionH relativeFrom="column">
                <wp:posOffset>122555</wp:posOffset>
              </wp:positionH>
              <wp:positionV relativeFrom="paragraph">
                <wp:posOffset>-55880</wp:posOffset>
              </wp:positionV>
              <wp:extent cx="3491230" cy="499110"/>
              <wp:effectExtent l="0" t="0" r="0" b="0"/>
              <wp:wrapNone/>
              <wp:docPr id="22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wps:spPr>
                    <wps:txbx>
                      <w:txbxContent>
                        <w:p w14:paraId="28B74660" w14:textId="77777777" w:rsidR="009121B7" w:rsidRPr="00EB6044" w:rsidRDefault="009121B7" w:rsidP="00562BC6">
                          <w:pPr>
                            <w:rPr>
                              <w:color w:val="008000"/>
                            </w:rPr>
                          </w:pPr>
                          <w:r>
                            <w:rPr>
                              <w:color w:val="008000"/>
                            </w:rPr>
                            <w:t>Section 7: Risk Management and Resilience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7EBD6F" id="_x0000_t202" coordsize="21600,21600" o:spt="202" path="m,l,21600r21600,l21600,xe">
              <v:stroke joinstyle="miter"/>
              <v:path gradientshapeok="t" o:connecttype="rect"/>
            </v:shapetype>
            <v:shape id="_x0000_s1053" type="#_x0000_t202" style="position:absolute;margin-left:9.65pt;margin-top:-4.4pt;width:274.9pt;height:39.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" filled="f" stroked="f">
              <v:textbox>
                <w:txbxContent>
                  <w:p w14:paraId="28B74660" w14:textId="77777777" w:rsidR="009121B7" w:rsidRPr="00EB6044" w:rsidRDefault="009121B7" w:rsidP="00562BC6">
                    <w:pPr>
                      <w:rPr>
                        <w:color w:val="008000"/>
                      </w:rPr>
                    </w:pPr>
                    <w:r>
                      <w:rPr>
                        <w:color w:val="008000"/>
                      </w:rPr>
                      <w:t>Section 7: Risk Management and Resilience</w:t>
                    </w:r>
                  </w:p>
                </w:txbxContent>
              </v:textbox>
            </v:shape>
          </w:pict>
        </mc:Fallback>
      </mc:AlternateContent>
    </w:r>
    <w:r>
      <w:rPr>
        <w:sz w:val="22"/>
        <w:szCs w:val="22"/>
      </w:rP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1C38" w14:textId="77777777" w:rsidR="009121B7" w:rsidRDefault="009121B7">
    <w:pPr>
      <w:pStyle w:val="Header"/>
    </w:pPr>
    <w:r>
      <w:rPr>
        <w:noProof/>
        <w:lang w:eastAsia="en-NZ"/>
      </w:rPr>
      <mc:AlternateContent>
        <mc:Choice Requires="wps">
          <w:drawing>
            <wp:anchor distT="0" distB="0" distL="114300" distR="114300" simplePos="0" relativeHeight="251646464" behindDoc="0" locked="0" layoutInCell="1" allowOverlap="1" wp14:anchorId="717D56C8" wp14:editId="707725B3">
              <wp:simplePos x="0" y="0"/>
              <wp:positionH relativeFrom="column">
                <wp:posOffset>167005</wp:posOffset>
              </wp:positionH>
              <wp:positionV relativeFrom="paragraph">
                <wp:posOffset>-27940</wp:posOffset>
              </wp:positionV>
              <wp:extent cx="3491230" cy="499110"/>
              <wp:effectExtent l="0" t="3175" r="0" b="2540"/>
              <wp:wrapNone/>
              <wp:docPr id="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C0F9" w14:textId="77777777" w:rsidR="009121B7" w:rsidRDefault="009121B7" w:rsidP="00FB5B4F">
                          <w:pPr>
                            <w:rPr>
                              <w:color w:val="008000"/>
                            </w:rPr>
                          </w:pPr>
                          <w:r>
                            <w:rPr>
                              <w:color w:val="008000"/>
                            </w:rPr>
                            <w:t>Section 8: Financials</w:t>
                          </w:r>
                        </w:p>
                        <w:p w14:paraId="0894CCEE" w14:textId="77777777" w:rsidR="009121B7" w:rsidRPr="00002F44" w:rsidRDefault="009121B7" w:rsidP="00002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7D56C8" id="_x0000_t202" coordsize="21600,21600" o:spt="202" path="m,l,21600r21600,l21600,xe">
              <v:stroke joinstyle="miter"/>
              <v:path gradientshapeok="t" o:connecttype="rect"/>
            </v:shapetype>
            <v:shape id="Text Box 210" o:spid="_x0000_s1056" type="#_x0000_t202" style="position:absolute;margin-left:13.15pt;margin-top:-2.2pt;width:274.9pt;height:3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" filled="f" stroked="f">
              <v:textbox>
                <w:txbxContent>
                  <w:p w14:paraId="2F41C0F9" w14:textId="77777777" w:rsidR="009121B7" w:rsidRDefault="009121B7" w:rsidP="00FB5B4F">
                    <w:pPr>
                      <w:rPr>
                        <w:color w:val="008000"/>
                      </w:rPr>
                    </w:pPr>
                    <w:r>
                      <w:rPr>
                        <w:color w:val="008000"/>
                      </w:rPr>
                      <w:t>Section 8: Financials</w:t>
                    </w:r>
                  </w:p>
                  <w:p w14:paraId="0894CCEE" w14:textId="77777777" w:rsidR="009121B7" w:rsidRPr="00002F44" w:rsidRDefault="009121B7" w:rsidP="00002F44"/>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4DD" w14:textId="77777777" w:rsidR="009121B7" w:rsidRPr="00FD67DD" w:rsidRDefault="009121B7" w:rsidP="00FD67D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9AC1" w14:textId="77777777" w:rsidR="009121B7" w:rsidRDefault="009121B7">
    <w:pPr>
      <w:pStyle w:val="Header"/>
    </w:pPr>
    <w:r>
      <w:rPr>
        <w:noProof/>
        <w:lang w:eastAsia="en-NZ"/>
      </w:rPr>
      <mc:AlternateContent>
        <mc:Choice Requires="wps">
          <w:drawing>
            <wp:anchor distT="0" distB="0" distL="114300" distR="114300" simplePos="0" relativeHeight="251643392" behindDoc="0" locked="0" layoutInCell="1" allowOverlap="1" wp14:anchorId="25EE255C" wp14:editId="3C1C1277">
              <wp:simplePos x="0" y="0"/>
              <wp:positionH relativeFrom="column">
                <wp:posOffset>-118745</wp:posOffset>
              </wp:positionH>
              <wp:positionV relativeFrom="paragraph">
                <wp:posOffset>52070</wp:posOffset>
              </wp:positionV>
              <wp:extent cx="3704590" cy="499110"/>
              <wp:effectExtent l="0" t="4445" r="0"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7967" w14:textId="77777777" w:rsidR="009121B7" w:rsidRDefault="009121B7" w:rsidP="00D21C5E">
                          <w:pPr>
                            <w:rPr>
                              <w:color w:val="008000"/>
                            </w:rPr>
                          </w:pPr>
                          <w:r>
                            <w:rPr>
                              <w:color w:val="008000"/>
                            </w:rPr>
                            <w:t>Section 8: Financials</w:t>
                          </w:r>
                        </w:p>
                        <w:p w14:paraId="77EA5F99" w14:textId="77777777" w:rsidR="009121B7" w:rsidRPr="00EB6044" w:rsidRDefault="009121B7" w:rsidP="00D21C5E">
                          <w:pPr>
                            <w:rPr>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EE255C" id="_x0000_t202" coordsize="21600,21600" o:spt="202" path="m,l,21600r21600,l21600,xe">
              <v:stroke joinstyle="miter"/>
              <v:path gradientshapeok="t" o:connecttype="rect"/>
            </v:shapetype>
            <v:shape id="Text Box 55" o:spid="_x0000_s1057" type="#_x0000_t202" style="position:absolute;margin-left:-9.35pt;margin-top:4.1pt;width:291.7pt;height:39.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" filled="f" stroked="f">
              <v:textbox>
                <w:txbxContent>
                  <w:p w14:paraId="729C7967" w14:textId="77777777" w:rsidR="009121B7" w:rsidRDefault="009121B7" w:rsidP="00D21C5E">
                    <w:pPr>
                      <w:rPr>
                        <w:color w:val="008000"/>
                      </w:rPr>
                    </w:pPr>
                    <w:r>
                      <w:rPr>
                        <w:color w:val="008000"/>
                      </w:rPr>
                      <w:t>Section 8: Financials</w:t>
                    </w:r>
                  </w:p>
                  <w:p w14:paraId="77EA5F99" w14:textId="77777777" w:rsidR="009121B7" w:rsidRPr="00EB6044" w:rsidRDefault="009121B7" w:rsidP="00D21C5E">
                    <w:pPr>
                      <w:rPr>
                        <w:color w:val="008000"/>
                      </w:rPr>
                    </w:pPr>
                  </w:p>
                </w:txbxContent>
              </v:textbox>
            </v:shape>
          </w:pict>
        </mc:Fallback>
      </mc:AlternateContent>
    </w:r>
    <w:r>
      <w:tab/>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A86E" w14:textId="77777777" w:rsidR="009121B7" w:rsidRDefault="009121B7">
    <w:pPr>
      <w:pStyle w:val="Header"/>
    </w:pPr>
    <w:r>
      <w:rPr>
        <w:noProof/>
        <w:lang w:eastAsia="en-NZ"/>
      </w:rPr>
      <mc:AlternateContent>
        <mc:Choice Requires="wps">
          <w:drawing>
            <wp:anchor distT="0" distB="0" distL="114300" distR="114300" simplePos="0" relativeHeight="251660800" behindDoc="0" locked="0" layoutInCell="1" allowOverlap="1" wp14:anchorId="1BFD231E" wp14:editId="5938FF1A">
              <wp:simplePos x="0" y="0"/>
              <wp:positionH relativeFrom="column">
                <wp:posOffset>167005</wp:posOffset>
              </wp:positionH>
              <wp:positionV relativeFrom="paragraph">
                <wp:posOffset>-27940</wp:posOffset>
              </wp:positionV>
              <wp:extent cx="3491230" cy="499110"/>
              <wp:effectExtent l="0" t="1270" r="0" b="4445"/>
              <wp:wrapNone/>
              <wp:docPr id="5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3A1D" w14:textId="77777777" w:rsidR="009121B7" w:rsidRDefault="009121B7" w:rsidP="00FB5B4F">
                          <w:pPr>
                            <w:rPr>
                              <w:color w:val="008000"/>
                            </w:rPr>
                          </w:pPr>
                          <w:r>
                            <w:rPr>
                              <w:color w:val="008000"/>
                            </w:rPr>
                            <w:t>Section 8: Financials</w:t>
                          </w:r>
                        </w:p>
                        <w:p w14:paraId="52744D11" w14:textId="77777777" w:rsidR="009121B7" w:rsidRPr="00002F44" w:rsidRDefault="009121B7" w:rsidP="00002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FD231E" id="_x0000_t202" coordsize="21600,21600" o:spt="202" path="m,l,21600r21600,l21600,xe">
              <v:stroke joinstyle="miter"/>
              <v:path gradientshapeok="t" o:connecttype="rect"/>
            </v:shapetype>
            <v:shape id="Text Box 513" o:spid="_x0000_s1058" type="#_x0000_t202" style="position:absolute;margin-left:13.15pt;margin-top:-2.2pt;width:274.9pt;height:3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" filled="f" stroked="f">
              <v:textbox>
                <w:txbxContent>
                  <w:p w14:paraId="5A5A3A1D" w14:textId="77777777" w:rsidR="009121B7" w:rsidRDefault="009121B7" w:rsidP="00FB5B4F">
                    <w:pPr>
                      <w:rPr>
                        <w:color w:val="008000"/>
                      </w:rPr>
                    </w:pPr>
                    <w:r>
                      <w:rPr>
                        <w:color w:val="008000"/>
                      </w:rPr>
                      <w:t>Section 8: Financials</w:t>
                    </w:r>
                  </w:p>
                  <w:p w14:paraId="52744D11" w14:textId="77777777" w:rsidR="009121B7" w:rsidRPr="00002F44" w:rsidRDefault="009121B7" w:rsidP="00002F44"/>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ADE1" w14:textId="77777777" w:rsidR="009121B7" w:rsidRDefault="009121B7" w:rsidP="00EC37D1">
    <w:pPr>
      <w:pStyle w:val="Header"/>
    </w:pPr>
    <w:r>
      <w:rPr>
        <w:noProof/>
        <w:lang w:eastAsia="en-NZ"/>
      </w:rPr>
      <mc:AlternateContent>
        <mc:Choice Requires="wps">
          <w:drawing>
            <wp:anchor distT="0" distB="0" distL="114300" distR="114300" simplePos="0" relativeHeight="251651584" behindDoc="0" locked="0" layoutInCell="1" allowOverlap="1" wp14:anchorId="5F8C3208" wp14:editId="20683792">
              <wp:simplePos x="0" y="0"/>
              <wp:positionH relativeFrom="column">
                <wp:posOffset>167005</wp:posOffset>
              </wp:positionH>
              <wp:positionV relativeFrom="paragraph">
                <wp:posOffset>-27940</wp:posOffset>
              </wp:positionV>
              <wp:extent cx="3491230" cy="499110"/>
              <wp:effectExtent l="0" t="3175" r="0" b="2540"/>
              <wp:wrapNone/>
              <wp:docPr id="4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FE6BB" w14:textId="77777777" w:rsidR="009121B7" w:rsidRDefault="009121B7" w:rsidP="00EC37D1">
                          <w:pPr>
                            <w:rPr>
                              <w:color w:val="008000"/>
                            </w:rPr>
                          </w:pPr>
                          <w:r>
                            <w:rPr>
                              <w:color w:val="008000"/>
                            </w:rPr>
                            <w:t>Section 9: Improvement Plan</w:t>
                          </w:r>
                        </w:p>
                        <w:p w14:paraId="0503733F" w14:textId="77777777" w:rsidR="009121B7" w:rsidRPr="00002F44" w:rsidRDefault="009121B7" w:rsidP="00EC37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8C3208" id="_x0000_t202" coordsize="21600,21600" o:spt="202" path="m,l,21600r21600,l21600,xe">
              <v:stroke joinstyle="miter"/>
              <v:path gradientshapeok="t" o:connecttype="rect"/>
            </v:shapetype>
            <v:shape id="Text Box 463" o:spid="_x0000_s1064" type="#_x0000_t202" style="position:absolute;margin-left:13.15pt;margin-top:-2.2pt;width:274.9pt;height:3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" filled="f" stroked="f">
              <v:textbox>
                <w:txbxContent>
                  <w:p w14:paraId="48BFE6BB" w14:textId="77777777" w:rsidR="009121B7" w:rsidRDefault="009121B7" w:rsidP="00EC37D1">
                    <w:pPr>
                      <w:rPr>
                        <w:color w:val="008000"/>
                      </w:rPr>
                    </w:pPr>
                    <w:r>
                      <w:rPr>
                        <w:color w:val="008000"/>
                      </w:rPr>
                      <w:t>Section 9: Improvement Plan</w:t>
                    </w:r>
                  </w:p>
                  <w:p w14:paraId="0503733F" w14:textId="77777777" w:rsidR="009121B7" w:rsidRPr="00002F44" w:rsidRDefault="009121B7" w:rsidP="00EC37D1"/>
                </w:txbxContent>
              </v:textbox>
            </v:shape>
          </w:pict>
        </mc:Fallback>
      </mc:AlternateContent>
    </w:r>
  </w:p>
  <w:p w14:paraId="0CB731F9" w14:textId="77777777" w:rsidR="009121B7" w:rsidRDefault="009121B7">
    <w:pPr>
      <w:pStyle w:val="Header"/>
    </w:pPr>
    <w:r>
      <w:tab/>
    </w:r>
    <w:r>
      <w:tab/>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9B630" w14:textId="77777777" w:rsidR="009121B7" w:rsidRDefault="009121B7" w:rsidP="00923A98">
    <w:pPr>
      <w:rPr>
        <w:color w:val="008000"/>
      </w:rPr>
    </w:pPr>
    <w:r>
      <w:rPr>
        <w:color w:val="008000"/>
      </w:rPr>
      <w:t>Section 9: Improvement Plan</w:t>
    </w:r>
  </w:p>
  <w:p w14:paraId="675F1126" w14:textId="77777777" w:rsidR="009121B7" w:rsidRPr="00002F44" w:rsidRDefault="009121B7" w:rsidP="00923A98"/>
  <w:p w14:paraId="4521C41C" w14:textId="77777777" w:rsidR="009121B7" w:rsidRPr="00923A98" w:rsidRDefault="009121B7" w:rsidP="00923A9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A0B2" w14:textId="77777777" w:rsidR="009121B7" w:rsidRDefault="009121B7" w:rsidP="00923A98">
    <w:pPr>
      <w:rPr>
        <w:color w:val="008000"/>
      </w:rPr>
    </w:pPr>
    <w:r>
      <w:rPr>
        <w:color w:val="008000"/>
      </w:rPr>
      <w:t>Section 9: Improvement Plan</w:t>
    </w:r>
  </w:p>
  <w:p w14:paraId="6CB1ADD8" w14:textId="77777777" w:rsidR="009121B7" w:rsidRPr="00002F44" w:rsidRDefault="009121B7" w:rsidP="00923A98"/>
  <w:p w14:paraId="776727DC" w14:textId="77777777" w:rsidR="009121B7" w:rsidRPr="00923A98" w:rsidRDefault="009121B7" w:rsidP="00923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ABC8" w14:textId="77777777" w:rsidR="009121B7" w:rsidRDefault="00912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EFD1B" w14:textId="77777777" w:rsidR="009121B7" w:rsidRDefault="009121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665B7" w14:textId="77777777" w:rsidR="009121B7" w:rsidRDefault="009121B7">
    <w:pPr>
      <w:pStyle w:val="Header"/>
    </w:pPr>
    <w:r>
      <w:rPr>
        <w:noProof/>
        <w:lang w:eastAsia="en-NZ"/>
      </w:rPr>
      <mc:AlternateContent>
        <mc:Choice Requires="wps">
          <w:drawing>
            <wp:anchor distT="0" distB="0" distL="114300" distR="114300" simplePos="0" relativeHeight="251658752" behindDoc="0" locked="0" layoutInCell="1" allowOverlap="1" wp14:anchorId="6640391B" wp14:editId="48DBB53F">
              <wp:simplePos x="0" y="0"/>
              <wp:positionH relativeFrom="column">
                <wp:posOffset>33655</wp:posOffset>
              </wp:positionH>
              <wp:positionV relativeFrom="paragraph">
                <wp:posOffset>98425</wp:posOffset>
              </wp:positionV>
              <wp:extent cx="3704590" cy="499110"/>
              <wp:effectExtent l="0" t="3810" r="0" b="1905"/>
              <wp:wrapNone/>
              <wp:docPr id="224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A77D" w14:textId="77777777" w:rsidR="009121B7" w:rsidRPr="00EB6044" w:rsidRDefault="009121B7" w:rsidP="00FC21DC">
                          <w:pPr>
                            <w:rPr>
                              <w:color w:val="008000"/>
                            </w:rPr>
                          </w:pPr>
                          <w:r>
                            <w:rPr>
                              <w:color w:val="008000"/>
                            </w:rPr>
                            <w:t>Section 1: Executive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40391B" id="_x0000_t202" coordsize="21600,21600" o:spt="202" path="m,l,21600r21600,l21600,xe">
              <v:stroke joinstyle="miter"/>
              <v:path gradientshapeok="t" o:connecttype="rect"/>
            </v:shapetype>
            <v:shape id="Text Box 483" o:spid="_x0000_s1033" type="#_x0000_t202" style="position:absolute;margin-left:2.65pt;margin-top:7.75pt;width:291.7pt;height:3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" filled="f" stroked="f">
              <v:textbox>
                <w:txbxContent>
                  <w:p w14:paraId="2D65A77D" w14:textId="77777777" w:rsidR="009121B7" w:rsidRPr="00EB6044" w:rsidRDefault="009121B7" w:rsidP="00FC21DC">
                    <w:pPr>
                      <w:rPr>
                        <w:color w:val="008000"/>
                      </w:rPr>
                    </w:pPr>
                    <w:r>
                      <w:rPr>
                        <w:color w:val="008000"/>
                      </w:rPr>
                      <w:t>Section 1: Executive Summary</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8AB6" w14:textId="77777777" w:rsidR="009121B7" w:rsidRDefault="009121B7">
    <w:pPr>
      <w:pStyle w:val="Header"/>
    </w:pPr>
    <w:r>
      <w:rPr>
        <w:noProof/>
        <w:lang w:eastAsia="en-NZ"/>
      </w:rPr>
      <mc:AlternateContent>
        <mc:Choice Requires="wps">
          <w:drawing>
            <wp:anchor distT="0" distB="0" distL="114300" distR="114300" simplePos="0" relativeHeight="251642368" behindDoc="0" locked="0" layoutInCell="1" allowOverlap="1" wp14:anchorId="2FC51611" wp14:editId="36EC5E65">
              <wp:simplePos x="0" y="0"/>
              <wp:positionH relativeFrom="column">
                <wp:posOffset>-118745</wp:posOffset>
              </wp:positionH>
              <wp:positionV relativeFrom="paragraph">
                <wp:posOffset>52070</wp:posOffset>
              </wp:positionV>
              <wp:extent cx="3491230" cy="499110"/>
              <wp:effectExtent l="0" t="4445" r="0" b="1270"/>
              <wp:wrapNone/>
              <wp:docPr id="22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2435" w14:textId="77777777" w:rsidR="009121B7" w:rsidRPr="00EB6044" w:rsidRDefault="009121B7" w:rsidP="00D21C5E">
                          <w:pPr>
                            <w:rPr>
                              <w:color w:val="008000"/>
                            </w:rPr>
                          </w:pPr>
                          <w:r>
                            <w:rPr>
                              <w:color w:val="008000"/>
                            </w:rPr>
                            <w:t>Section 2: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C51611" id="_x0000_t202" coordsize="21600,21600" o:spt="202" path="m,l,21600r21600,l21600,xe">
              <v:stroke joinstyle="miter"/>
              <v:path gradientshapeok="t" o:connecttype="rect"/>
            </v:shapetype>
            <v:shape id="Text Box 26" o:spid="_x0000_s1034" type="#_x0000_t202" style="position:absolute;margin-left:-9.35pt;margin-top:4.1pt;width:274.9pt;height:39.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" filled="f" stroked="f">
              <v:textbox>
                <w:txbxContent>
                  <w:p w14:paraId="6D6A2435" w14:textId="77777777" w:rsidR="009121B7" w:rsidRPr="00EB6044" w:rsidRDefault="009121B7" w:rsidP="00D21C5E">
                    <w:pPr>
                      <w:rPr>
                        <w:color w:val="008000"/>
                      </w:rPr>
                    </w:pPr>
                    <w:r>
                      <w:rPr>
                        <w:color w:val="008000"/>
                      </w:rPr>
                      <w:t>Section 2: Introduction</w:t>
                    </w:r>
                  </w:p>
                </w:txbxContent>
              </v:textbox>
            </v:shape>
          </w:pict>
        </mc:Fallback>
      </mc:AlternateContent>
    </w:r>
    <w:r>
      <w:tab/>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3A5D" w14:textId="77777777" w:rsidR="009121B7" w:rsidRDefault="009121B7" w:rsidP="00B80CAB">
    <w:pPr>
      <w:pStyle w:val="Header"/>
    </w:pPr>
    <w:r>
      <w:rPr>
        <w:noProof/>
        <w:lang w:eastAsia="en-NZ"/>
      </w:rPr>
      <mc:AlternateContent>
        <mc:Choice Requires="wps">
          <w:drawing>
            <wp:anchor distT="0" distB="0" distL="114300" distR="114300" simplePos="0" relativeHeight="251663872" behindDoc="0" locked="0" layoutInCell="1" allowOverlap="1" wp14:anchorId="24EE28D4" wp14:editId="5FA10237">
              <wp:simplePos x="0" y="0"/>
              <wp:positionH relativeFrom="column">
                <wp:posOffset>-118745</wp:posOffset>
              </wp:positionH>
              <wp:positionV relativeFrom="paragraph">
                <wp:posOffset>52070</wp:posOffset>
              </wp:positionV>
              <wp:extent cx="3704590" cy="499110"/>
              <wp:effectExtent l="0" t="0" r="0" b="0"/>
              <wp:wrapNone/>
              <wp:docPr id="22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6238" w14:textId="77777777" w:rsidR="009121B7" w:rsidRPr="00EB6044" w:rsidRDefault="009121B7" w:rsidP="00B80CAB">
                          <w:pPr>
                            <w:rPr>
                              <w:color w:val="008000"/>
                            </w:rPr>
                          </w:pPr>
                          <w:r>
                            <w:rPr>
                              <w:color w:val="008000"/>
                            </w:rPr>
                            <w:t>Section 2: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EE28D4" id="_x0000_t202" coordsize="21600,21600" o:spt="202" path="m,l,21600r21600,l21600,xe">
              <v:stroke joinstyle="miter"/>
              <v:path gradientshapeok="t" o:connecttype="rect"/>
            </v:shapetype>
            <v:shape id="Text Box 548" o:spid="_x0000_s1037" type="#_x0000_t202" style="position:absolute;margin-left:-9.35pt;margin-top:4.1pt;width:291.7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" filled="f" stroked="f">
              <v:textbox>
                <w:txbxContent>
                  <w:p w14:paraId="2C6D6238" w14:textId="77777777" w:rsidR="009121B7" w:rsidRPr="00EB6044" w:rsidRDefault="009121B7" w:rsidP="00B80CAB">
                    <w:pPr>
                      <w:rPr>
                        <w:color w:val="008000"/>
                      </w:rPr>
                    </w:pPr>
                    <w:r>
                      <w:rPr>
                        <w:color w:val="008000"/>
                      </w:rPr>
                      <w:t>Section 2: Introduction</w:t>
                    </w:r>
                  </w:p>
                </w:txbxContent>
              </v:textbox>
            </v:shape>
          </w:pict>
        </mc:Fallback>
      </mc:AlternateContent>
    </w:r>
  </w:p>
  <w:p w14:paraId="4F6008BB" w14:textId="77777777" w:rsidR="009121B7" w:rsidRPr="00B80CAB" w:rsidRDefault="009121B7" w:rsidP="00B80C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FF8D" w14:textId="77777777" w:rsidR="009121B7" w:rsidRDefault="009121B7">
    <w:pPr>
      <w:pStyle w:val="Header"/>
    </w:pPr>
    <w:r>
      <w:rPr>
        <w:noProof/>
        <w:lang w:eastAsia="en-NZ"/>
      </w:rPr>
      <mc:AlternateContent>
        <mc:Choice Requires="wps">
          <w:drawing>
            <wp:anchor distT="0" distB="0" distL="114300" distR="114300" simplePos="0" relativeHeight="251648512" behindDoc="0" locked="0" layoutInCell="1" allowOverlap="1" wp14:anchorId="3EDED079" wp14:editId="04F0794B">
              <wp:simplePos x="0" y="0"/>
              <wp:positionH relativeFrom="column">
                <wp:posOffset>-118745</wp:posOffset>
              </wp:positionH>
              <wp:positionV relativeFrom="paragraph">
                <wp:posOffset>52070</wp:posOffset>
              </wp:positionV>
              <wp:extent cx="3704590" cy="499110"/>
              <wp:effectExtent l="0" t="0" r="0" b="0"/>
              <wp:wrapNone/>
              <wp:docPr id="224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1EC7" w14:textId="77777777" w:rsidR="009121B7" w:rsidRPr="00EB6044" w:rsidRDefault="009121B7" w:rsidP="00D21C5E">
                          <w:pPr>
                            <w:rPr>
                              <w:color w:val="008000"/>
                            </w:rPr>
                          </w:pPr>
                          <w:r>
                            <w:rPr>
                              <w:color w:val="008000"/>
                            </w:rPr>
                            <w:t>Section 2: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DED079" id="_x0000_t202" coordsize="21600,21600" o:spt="202" path="m,l,21600r21600,l21600,xe">
              <v:stroke joinstyle="miter"/>
              <v:path gradientshapeok="t" o:connecttype="rect"/>
            </v:shapetype>
            <v:shape id="Text Box 364" o:spid="_x0000_s1041" type="#_x0000_t202" style="position:absolute;margin-left:-9.35pt;margin-top:4.1pt;width:291.7pt;height:3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" filled="f" stroked="f">
              <v:textbox>
                <w:txbxContent>
                  <w:p w14:paraId="56951EC7" w14:textId="77777777" w:rsidR="009121B7" w:rsidRPr="00EB6044" w:rsidRDefault="009121B7" w:rsidP="00D21C5E">
                    <w:pPr>
                      <w:rPr>
                        <w:color w:val="008000"/>
                      </w:rPr>
                    </w:pPr>
                    <w:r>
                      <w:rPr>
                        <w:color w:val="008000"/>
                      </w:rPr>
                      <w:t>Section 2: Introduction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C0A9" w14:textId="77777777" w:rsidR="009121B7" w:rsidRDefault="009121B7" w:rsidP="00031545">
    <w:pPr>
      <w:pStyle w:val="Header"/>
    </w:pPr>
    <w:r>
      <w:rPr>
        <w:noProof/>
        <w:lang w:eastAsia="en-NZ"/>
      </w:rPr>
      <mc:AlternateContent>
        <mc:Choice Requires="wps">
          <w:drawing>
            <wp:anchor distT="0" distB="0" distL="114300" distR="114300" simplePos="0" relativeHeight="251664896" behindDoc="0" locked="0" layoutInCell="1" allowOverlap="1" wp14:anchorId="1869E2BA" wp14:editId="312BC10E">
              <wp:simplePos x="0" y="0"/>
              <wp:positionH relativeFrom="column">
                <wp:posOffset>-118745</wp:posOffset>
              </wp:positionH>
              <wp:positionV relativeFrom="paragraph">
                <wp:posOffset>52070</wp:posOffset>
              </wp:positionV>
              <wp:extent cx="3704590" cy="499110"/>
              <wp:effectExtent l="0" t="0" r="0" b="0"/>
              <wp:wrapNone/>
              <wp:docPr id="224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3A7D" w14:textId="77777777" w:rsidR="009121B7" w:rsidRDefault="009121B7" w:rsidP="00031545">
                          <w:pPr>
                            <w:rPr>
                              <w:color w:val="008000"/>
                            </w:rPr>
                          </w:pPr>
                          <w:r>
                            <w:rPr>
                              <w:color w:val="008000"/>
                            </w:rPr>
                            <w:t>Section 3: Sustainable Development</w:t>
                          </w:r>
                        </w:p>
                        <w:p w14:paraId="2361B50A" w14:textId="77777777" w:rsidR="009121B7" w:rsidRPr="00EB6044" w:rsidRDefault="009121B7" w:rsidP="00031545">
                          <w:pPr>
                            <w:rPr>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69E2BA" id="_x0000_t202" coordsize="21600,21600" o:spt="202" path="m,l,21600r21600,l21600,xe">
              <v:stroke joinstyle="miter"/>
              <v:path gradientshapeok="t" o:connecttype="rect"/>
            </v:shapetype>
            <v:shape id="Text Box 576" o:spid="_x0000_s1044" type="#_x0000_t202" style="position:absolute;margin-left:-9.35pt;margin-top:4.1pt;width:291.7pt;height:3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" filled="f" stroked="f">
              <v:textbox>
                <w:txbxContent>
                  <w:p w14:paraId="42C53A7D" w14:textId="77777777" w:rsidR="009121B7" w:rsidRDefault="009121B7" w:rsidP="00031545">
                    <w:pPr>
                      <w:rPr>
                        <w:color w:val="008000"/>
                      </w:rPr>
                    </w:pPr>
                    <w:r>
                      <w:rPr>
                        <w:color w:val="008000"/>
                      </w:rPr>
                      <w:t>Section 3: Sustainable Development</w:t>
                    </w:r>
                  </w:p>
                  <w:p w14:paraId="2361B50A" w14:textId="77777777" w:rsidR="009121B7" w:rsidRPr="00EB6044" w:rsidRDefault="009121B7" w:rsidP="00031545">
                    <w:pPr>
                      <w:rPr>
                        <w:color w:val="008000"/>
                      </w:rPr>
                    </w:pPr>
                  </w:p>
                </w:txbxContent>
              </v:textbox>
            </v:shape>
          </w:pict>
        </mc:Fallback>
      </mc:AlternateContent>
    </w:r>
  </w:p>
  <w:p w14:paraId="6C3DF553" w14:textId="77777777" w:rsidR="009121B7" w:rsidRPr="00031545" w:rsidRDefault="009121B7" w:rsidP="00031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EAC"/>
    <w:multiLevelType w:val="hybridMultilevel"/>
    <w:tmpl w:val="2F761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054D58"/>
    <w:multiLevelType w:val="hybridMultilevel"/>
    <w:tmpl w:val="F530B5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91F0CEE"/>
    <w:multiLevelType w:val="hybridMultilevel"/>
    <w:tmpl w:val="FBB86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F079B9"/>
    <w:multiLevelType w:val="hybridMultilevel"/>
    <w:tmpl w:val="139C9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42344F"/>
    <w:multiLevelType w:val="hybridMultilevel"/>
    <w:tmpl w:val="DA9AE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2E6854"/>
    <w:multiLevelType w:val="hybridMultilevel"/>
    <w:tmpl w:val="3962EDF6"/>
    <w:lvl w:ilvl="0" w:tplc="F0E88816">
      <w:start w:val="1"/>
      <w:numFmt w:val="bullet"/>
      <w:pStyle w:val="StyleTableBullettbuBefore3pt"/>
      <w:lvlText w:val=""/>
      <w:lvlJc w:val="left"/>
      <w:pPr>
        <w:tabs>
          <w:tab w:val="num" w:pos="284"/>
        </w:tabs>
        <w:ind w:left="284" w:hanging="284"/>
      </w:pPr>
      <w:rPr>
        <w:rFonts w:ascii="Symbol" w:hAnsi="Symbol" w:hint="default"/>
        <w:color w:val="auto"/>
        <w:sz w:val="16"/>
      </w:rPr>
    </w:lvl>
    <w:lvl w:ilvl="1" w:tplc="04090003">
      <w:start w:val="1"/>
      <w:numFmt w:val="bullet"/>
      <w:lvlText w:val="o"/>
      <w:lvlJc w:val="left"/>
      <w:pPr>
        <w:tabs>
          <w:tab w:val="num" w:pos="-1731"/>
        </w:tabs>
        <w:ind w:left="-1731" w:hanging="360"/>
      </w:pPr>
      <w:rPr>
        <w:rFonts w:ascii="Courier New" w:hAnsi="Courier New" w:hint="default"/>
      </w:rPr>
    </w:lvl>
    <w:lvl w:ilvl="2" w:tplc="04090005" w:tentative="1">
      <w:start w:val="1"/>
      <w:numFmt w:val="bullet"/>
      <w:lvlText w:val=""/>
      <w:lvlJc w:val="left"/>
      <w:pPr>
        <w:tabs>
          <w:tab w:val="num" w:pos="-1011"/>
        </w:tabs>
        <w:ind w:left="-1011" w:hanging="360"/>
      </w:pPr>
      <w:rPr>
        <w:rFonts w:ascii="Wingdings" w:hAnsi="Wingdings" w:hint="default"/>
      </w:rPr>
    </w:lvl>
    <w:lvl w:ilvl="3" w:tplc="04090001" w:tentative="1">
      <w:start w:val="1"/>
      <w:numFmt w:val="bullet"/>
      <w:lvlText w:val=""/>
      <w:lvlJc w:val="left"/>
      <w:pPr>
        <w:tabs>
          <w:tab w:val="num" w:pos="-291"/>
        </w:tabs>
        <w:ind w:left="-291" w:hanging="360"/>
      </w:pPr>
      <w:rPr>
        <w:rFonts w:ascii="Symbol" w:hAnsi="Symbol" w:hint="default"/>
      </w:rPr>
    </w:lvl>
    <w:lvl w:ilvl="4" w:tplc="04090003" w:tentative="1">
      <w:start w:val="1"/>
      <w:numFmt w:val="bullet"/>
      <w:lvlText w:val="o"/>
      <w:lvlJc w:val="left"/>
      <w:pPr>
        <w:tabs>
          <w:tab w:val="num" w:pos="429"/>
        </w:tabs>
        <w:ind w:left="429" w:hanging="360"/>
      </w:pPr>
      <w:rPr>
        <w:rFonts w:ascii="Courier New" w:hAnsi="Courier New" w:hint="default"/>
      </w:rPr>
    </w:lvl>
    <w:lvl w:ilvl="5" w:tplc="04090005" w:tentative="1">
      <w:start w:val="1"/>
      <w:numFmt w:val="bullet"/>
      <w:lvlText w:val=""/>
      <w:lvlJc w:val="left"/>
      <w:pPr>
        <w:tabs>
          <w:tab w:val="num" w:pos="1149"/>
        </w:tabs>
        <w:ind w:left="1149" w:hanging="360"/>
      </w:pPr>
      <w:rPr>
        <w:rFonts w:ascii="Wingdings" w:hAnsi="Wingdings" w:hint="default"/>
      </w:rPr>
    </w:lvl>
    <w:lvl w:ilvl="6" w:tplc="04090001" w:tentative="1">
      <w:start w:val="1"/>
      <w:numFmt w:val="bullet"/>
      <w:lvlText w:val=""/>
      <w:lvlJc w:val="left"/>
      <w:pPr>
        <w:tabs>
          <w:tab w:val="num" w:pos="1869"/>
        </w:tabs>
        <w:ind w:left="1869" w:hanging="360"/>
      </w:pPr>
      <w:rPr>
        <w:rFonts w:ascii="Symbol" w:hAnsi="Symbol" w:hint="default"/>
      </w:rPr>
    </w:lvl>
    <w:lvl w:ilvl="7" w:tplc="04090003" w:tentative="1">
      <w:start w:val="1"/>
      <w:numFmt w:val="bullet"/>
      <w:lvlText w:val="o"/>
      <w:lvlJc w:val="left"/>
      <w:pPr>
        <w:tabs>
          <w:tab w:val="num" w:pos="2589"/>
        </w:tabs>
        <w:ind w:left="2589" w:hanging="360"/>
      </w:pPr>
      <w:rPr>
        <w:rFonts w:ascii="Courier New" w:hAnsi="Courier New" w:hint="default"/>
      </w:rPr>
    </w:lvl>
    <w:lvl w:ilvl="8" w:tplc="04090005" w:tentative="1">
      <w:start w:val="1"/>
      <w:numFmt w:val="bullet"/>
      <w:lvlText w:val=""/>
      <w:lvlJc w:val="left"/>
      <w:pPr>
        <w:tabs>
          <w:tab w:val="num" w:pos="3309"/>
        </w:tabs>
        <w:ind w:left="3309" w:hanging="360"/>
      </w:pPr>
      <w:rPr>
        <w:rFonts w:ascii="Wingdings" w:hAnsi="Wingdings" w:hint="default"/>
      </w:rPr>
    </w:lvl>
  </w:abstractNum>
  <w:abstractNum w:abstractNumId="6" w15:restartNumberingAfterBreak="0">
    <w:nsid w:val="15365A85"/>
    <w:multiLevelType w:val="hybridMultilevel"/>
    <w:tmpl w:val="6A8AA4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FA061FA"/>
    <w:multiLevelType w:val="hybridMultilevel"/>
    <w:tmpl w:val="B15EF89C"/>
    <w:lvl w:ilvl="0" w:tplc="05783FDC">
      <w:start w:val="1"/>
      <w:numFmt w:val="bullet"/>
      <w:pStyle w:val="Bulletpoint"/>
      <w:lvlText w:val=""/>
      <w:lvlJc w:val="left"/>
      <w:pPr>
        <w:ind w:left="360" w:hanging="360"/>
      </w:pPr>
      <w:rPr>
        <w:rFonts w:ascii="Symbol" w:hAnsi="Symbol" w:hint="default"/>
        <w:color w:val="9DBE3B"/>
        <w:sz w:val="18"/>
      </w:rPr>
    </w:lvl>
    <w:lvl w:ilvl="1" w:tplc="4A7273C4">
      <w:start w:val="1"/>
      <w:numFmt w:val="bullet"/>
      <w:lvlText w:val=""/>
      <w:lvlJc w:val="left"/>
      <w:pPr>
        <w:ind w:left="1080" w:hanging="360"/>
      </w:pPr>
      <w:rPr>
        <w:rFonts w:ascii="Symbol" w:hAnsi="Symbol" w:hint="default"/>
        <w:color w:val="9BBB59" w:themeColor="accent3"/>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0AF1EC7"/>
    <w:multiLevelType w:val="hybridMultilevel"/>
    <w:tmpl w:val="4322C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046014"/>
    <w:multiLevelType w:val="hybridMultilevel"/>
    <w:tmpl w:val="3508BCF4"/>
    <w:lvl w:ilvl="0" w:tplc="14090001">
      <w:start w:val="1"/>
      <w:numFmt w:val="bullet"/>
      <w:lvlText w:val=""/>
      <w:lvlJc w:val="left"/>
      <w:pPr>
        <w:tabs>
          <w:tab w:val="num" w:pos="360"/>
        </w:tabs>
        <w:ind w:left="360" w:hanging="360"/>
      </w:pPr>
      <w:rPr>
        <w:rFonts w:ascii="Symbol" w:hAnsi="Symbol" w:hint="default"/>
      </w:rPr>
    </w:lvl>
    <w:lvl w:ilvl="1" w:tplc="14090019" w:tentative="1">
      <w:start w:val="1"/>
      <w:numFmt w:val="bullet"/>
      <w:lvlText w:val="o"/>
      <w:lvlJc w:val="left"/>
      <w:pPr>
        <w:tabs>
          <w:tab w:val="num" w:pos="2880"/>
        </w:tabs>
        <w:ind w:left="2880" w:hanging="360"/>
      </w:pPr>
      <w:rPr>
        <w:rFonts w:ascii="Courier New" w:hAnsi="Courier New" w:cs="Courier New" w:hint="default"/>
      </w:rPr>
    </w:lvl>
    <w:lvl w:ilvl="2" w:tplc="1409001B" w:tentative="1">
      <w:start w:val="1"/>
      <w:numFmt w:val="bullet"/>
      <w:lvlText w:val=""/>
      <w:lvlJc w:val="left"/>
      <w:pPr>
        <w:tabs>
          <w:tab w:val="num" w:pos="3600"/>
        </w:tabs>
        <w:ind w:left="3600" w:hanging="360"/>
      </w:pPr>
      <w:rPr>
        <w:rFonts w:ascii="Wingdings" w:hAnsi="Wingdings" w:hint="default"/>
      </w:rPr>
    </w:lvl>
    <w:lvl w:ilvl="3" w:tplc="1409000F" w:tentative="1">
      <w:start w:val="1"/>
      <w:numFmt w:val="bullet"/>
      <w:lvlText w:val=""/>
      <w:lvlJc w:val="left"/>
      <w:pPr>
        <w:tabs>
          <w:tab w:val="num" w:pos="4320"/>
        </w:tabs>
        <w:ind w:left="4320" w:hanging="360"/>
      </w:pPr>
      <w:rPr>
        <w:rFonts w:ascii="Symbol" w:hAnsi="Symbol" w:hint="default"/>
      </w:rPr>
    </w:lvl>
    <w:lvl w:ilvl="4" w:tplc="14090019" w:tentative="1">
      <w:start w:val="1"/>
      <w:numFmt w:val="bullet"/>
      <w:lvlText w:val="o"/>
      <w:lvlJc w:val="left"/>
      <w:pPr>
        <w:tabs>
          <w:tab w:val="num" w:pos="5040"/>
        </w:tabs>
        <w:ind w:left="5040" w:hanging="360"/>
      </w:pPr>
      <w:rPr>
        <w:rFonts w:ascii="Courier New" w:hAnsi="Courier New" w:cs="Courier New" w:hint="default"/>
      </w:rPr>
    </w:lvl>
    <w:lvl w:ilvl="5" w:tplc="1409001B" w:tentative="1">
      <w:start w:val="1"/>
      <w:numFmt w:val="bullet"/>
      <w:lvlText w:val=""/>
      <w:lvlJc w:val="left"/>
      <w:pPr>
        <w:tabs>
          <w:tab w:val="num" w:pos="5760"/>
        </w:tabs>
        <w:ind w:left="5760" w:hanging="360"/>
      </w:pPr>
      <w:rPr>
        <w:rFonts w:ascii="Wingdings" w:hAnsi="Wingdings" w:hint="default"/>
      </w:rPr>
    </w:lvl>
    <w:lvl w:ilvl="6" w:tplc="1409000F" w:tentative="1">
      <w:start w:val="1"/>
      <w:numFmt w:val="bullet"/>
      <w:lvlText w:val=""/>
      <w:lvlJc w:val="left"/>
      <w:pPr>
        <w:tabs>
          <w:tab w:val="num" w:pos="6480"/>
        </w:tabs>
        <w:ind w:left="6480" w:hanging="360"/>
      </w:pPr>
      <w:rPr>
        <w:rFonts w:ascii="Symbol" w:hAnsi="Symbol" w:hint="default"/>
      </w:rPr>
    </w:lvl>
    <w:lvl w:ilvl="7" w:tplc="14090019" w:tentative="1">
      <w:start w:val="1"/>
      <w:numFmt w:val="bullet"/>
      <w:lvlText w:val="o"/>
      <w:lvlJc w:val="left"/>
      <w:pPr>
        <w:tabs>
          <w:tab w:val="num" w:pos="7200"/>
        </w:tabs>
        <w:ind w:left="7200" w:hanging="360"/>
      </w:pPr>
      <w:rPr>
        <w:rFonts w:ascii="Courier New" w:hAnsi="Courier New" w:cs="Courier New" w:hint="default"/>
      </w:rPr>
    </w:lvl>
    <w:lvl w:ilvl="8" w:tplc="1409001B"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2333A1A"/>
    <w:multiLevelType w:val="multilevel"/>
    <w:tmpl w:val="61C2C776"/>
    <w:name w:val="NumStyle135222222222222"/>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2D153CD"/>
    <w:multiLevelType w:val="hybridMultilevel"/>
    <w:tmpl w:val="6ECCF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6D4AC8"/>
    <w:multiLevelType w:val="hybridMultilevel"/>
    <w:tmpl w:val="6FFA2460"/>
    <w:lvl w:ilvl="0" w:tplc="037C1F56">
      <w:start w:val="1"/>
      <w:numFmt w:val="bullet"/>
      <w:lvlText w:val=""/>
      <w:lvlJc w:val="left"/>
      <w:pPr>
        <w:tabs>
          <w:tab w:val="num" w:pos="144"/>
        </w:tabs>
        <w:ind w:left="144" w:hanging="14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F4458"/>
    <w:multiLevelType w:val="hybridMultilevel"/>
    <w:tmpl w:val="1794CA54"/>
    <w:lvl w:ilvl="0" w:tplc="9C6689C0">
      <w:start w:val="1"/>
      <w:numFmt w:val="bullet"/>
      <w:pStyle w:val="StyleTableBullettbuBefore0ptAfter0pt"/>
      <w:lvlText w:val=""/>
      <w:lvlJc w:val="left"/>
      <w:pPr>
        <w:tabs>
          <w:tab w:val="num" w:pos="216"/>
        </w:tabs>
        <w:ind w:left="216" w:hanging="216"/>
      </w:pPr>
      <w:rPr>
        <w:rFonts w:ascii="Symbol" w:hAnsi="Symbol" w:hint="default"/>
        <w:color w:val="auto"/>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F91342"/>
    <w:multiLevelType w:val="hybridMultilevel"/>
    <w:tmpl w:val="E93C3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A35A2"/>
    <w:multiLevelType w:val="hybridMultilevel"/>
    <w:tmpl w:val="8F343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9F65A7"/>
    <w:multiLevelType w:val="hybridMultilevel"/>
    <w:tmpl w:val="EC6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B773D5"/>
    <w:multiLevelType w:val="hybridMultilevel"/>
    <w:tmpl w:val="0D364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AC3C5F"/>
    <w:multiLevelType w:val="hybridMultilevel"/>
    <w:tmpl w:val="296EA5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55A6A39"/>
    <w:multiLevelType w:val="hybridMultilevel"/>
    <w:tmpl w:val="A378A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A403D3"/>
    <w:multiLevelType w:val="hybridMultilevel"/>
    <w:tmpl w:val="BC4668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9BA59D4"/>
    <w:multiLevelType w:val="hybridMultilevel"/>
    <w:tmpl w:val="F3B2BF7C"/>
    <w:lvl w:ilvl="0" w:tplc="490A613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77F9C"/>
    <w:multiLevelType w:val="hybridMultilevel"/>
    <w:tmpl w:val="B01CA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D9230B"/>
    <w:multiLevelType w:val="hybridMultilevel"/>
    <w:tmpl w:val="23A847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3E877209"/>
    <w:multiLevelType w:val="hybridMultilevel"/>
    <w:tmpl w:val="35D82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E952CE5"/>
    <w:multiLevelType w:val="hybridMultilevel"/>
    <w:tmpl w:val="9D3ECBA2"/>
    <w:lvl w:ilvl="0" w:tplc="55FAD862">
      <w:start w:val="1"/>
      <w:numFmt w:val="bullet"/>
      <w:pStyle w:val="Para1bullet"/>
      <w:lvlText w:val=""/>
      <w:lvlJc w:val="left"/>
      <w:pPr>
        <w:ind w:left="720" w:hanging="360"/>
      </w:pPr>
      <w:rPr>
        <w:rFonts w:ascii="Wingdings" w:hAnsi="Wingdings" w:hint="default"/>
        <w:color w:val="948A54"/>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DB6443"/>
    <w:multiLevelType w:val="hybridMultilevel"/>
    <w:tmpl w:val="69F0A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5470F2"/>
    <w:multiLevelType w:val="hybridMultilevel"/>
    <w:tmpl w:val="6E2E4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8940AEB"/>
    <w:multiLevelType w:val="hybridMultilevel"/>
    <w:tmpl w:val="13A02E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1265B24"/>
    <w:multiLevelType w:val="hybridMultilevel"/>
    <w:tmpl w:val="6A16574C"/>
    <w:lvl w:ilvl="0" w:tplc="04090001">
      <w:start w:val="1"/>
      <w:numFmt w:val="bullet"/>
      <w:pStyle w:val="Table-dash"/>
      <w:lvlText w:val=""/>
      <w:lvlJc w:val="left"/>
      <w:pPr>
        <w:tabs>
          <w:tab w:val="num" w:pos="284"/>
        </w:tabs>
        <w:ind w:left="284" w:hanging="227"/>
      </w:pPr>
      <w:rPr>
        <w:rFonts w:ascii="Symbol" w:hAnsi="Symbol" w:hint="default"/>
        <w:color w:val="00613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D77A1F"/>
    <w:multiLevelType w:val="hybridMultilevel"/>
    <w:tmpl w:val="737E08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26D5BC6"/>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296F9D"/>
    <w:multiLevelType w:val="hybridMultilevel"/>
    <w:tmpl w:val="114E2C80"/>
    <w:lvl w:ilvl="0" w:tplc="9A14706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850D71"/>
    <w:multiLevelType w:val="hybridMultilevel"/>
    <w:tmpl w:val="22EAAC16"/>
    <w:lvl w:ilvl="0" w:tplc="B6EAC312">
      <w:start w:val="1"/>
      <w:numFmt w:val="bullet"/>
      <w:pStyle w:val="Table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BD132AA"/>
    <w:multiLevelType w:val="multilevel"/>
    <w:tmpl w:val="9D5C37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1290"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5DE570E4"/>
    <w:multiLevelType w:val="hybridMultilevel"/>
    <w:tmpl w:val="7A4632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E856345"/>
    <w:multiLevelType w:val="hybridMultilevel"/>
    <w:tmpl w:val="2C6A3D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EE66C81"/>
    <w:multiLevelType w:val="hybridMultilevel"/>
    <w:tmpl w:val="BD7E17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2C3260E"/>
    <w:multiLevelType w:val="hybridMultilevel"/>
    <w:tmpl w:val="3DAC812C"/>
    <w:lvl w:ilvl="0" w:tplc="1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3A60F1"/>
    <w:multiLevelType w:val="hybridMultilevel"/>
    <w:tmpl w:val="63A40C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4A672BB"/>
    <w:multiLevelType w:val="hybridMultilevel"/>
    <w:tmpl w:val="A31A9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6AE726E"/>
    <w:multiLevelType w:val="hybridMultilevel"/>
    <w:tmpl w:val="8AE861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70A2A98"/>
    <w:multiLevelType w:val="hybridMultilevel"/>
    <w:tmpl w:val="700E4F4A"/>
    <w:lvl w:ilvl="0" w:tplc="14090001">
      <w:start w:val="1"/>
      <w:numFmt w:val="bullet"/>
      <w:pStyle w:val="BulletCtrl5"/>
      <w:lvlText w:val=""/>
      <w:lvlJc w:val="left"/>
      <w:pPr>
        <w:tabs>
          <w:tab w:val="num" w:pos="1418"/>
        </w:tabs>
        <w:ind w:left="1418" w:hanging="567"/>
      </w:pPr>
      <w:rPr>
        <w:rFonts w:ascii="Symbol" w:hAnsi="Symbol" w:hint="default"/>
      </w:rPr>
    </w:lvl>
    <w:lvl w:ilvl="1" w:tplc="14090003">
      <w:start w:val="1"/>
      <w:numFmt w:val="bullet"/>
      <w:lvlText w:val=""/>
      <w:lvlJc w:val="left"/>
      <w:pPr>
        <w:tabs>
          <w:tab w:val="num" w:pos="1440"/>
        </w:tabs>
        <w:ind w:left="1440" w:hanging="360"/>
      </w:pPr>
      <w:rPr>
        <w:rFonts w:ascii="Symbol" w:hAnsi="Symbo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9F26A3"/>
    <w:multiLevelType w:val="hybridMultilevel"/>
    <w:tmpl w:val="D97E4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1829C1"/>
    <w:multiLevelType w:val="hybridMultilevel"/>
    <w:tmpl w:val="12F6EF0A"/>
    <w:lvl w:ilvl="0" w:tplc="829C3D9E">
      <w:start w:val="1"/>
      <w:numFmt w:val="bullet"/>
      <w:pStyle w:val="Bullet1"/>
      <w:lvlText w:val=""/>
      <w:lvlJc w:val="left"/>
      <w:pPr>
        <w:ind w:left="360" w:hanging="360"/>
      </w:pPr>
      <w:rPr>
        <w:rFonts w:ascii="Symbol" w:hAnsi="Symbol" w:hint="default"/>
      </w:rPr>
    </w:lvl>
    <w:lvl w:ilvl="1" w:tplc="1FAC7E18">
      <w:start w:val="1"/>
      <w:numFmt w:val="bullet"/>
      <w:pStyle w:val="TableBullets2"/>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C195434"/>
    <w:multiLevelType w:val="hybridMultilevel"/>
    <w:tmpl w:val="0FEE92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6DF4088D"/>
    <w:multiLevelType w:val="hybridMultilevel"/>
    <w:tmpl w:val="0E5C1ED6"/>
    <w:lvl w:ilvl="0" w:tplc="5E4C207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296C30"/>
    <w:multiLevelType w:val="hybridMultilevel"/>
    <w:tmpl w:val="7660C7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70EB31B8"/>
    <w:multiLevelType w:val="hybridMultilevel"/>
    <w:tmpl w:val="630C533A"/>
    <w:lvl w:ilvl="0" w:tplc="4830BCA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1B91A78"/>
    <w:multiLevelType w:val="hybridMultilevel"/>
    <w:tmpl w:val="E5EC4BE4"/>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734B47D3"/>
    <w:multiLevelType w:val="hybridMultilevel"/>
    <w:tmpl w:val="AC24730A"/>
    <w:lvl w:ilvl="0" w:tplc="BBA43AB2">
      <w:start w:val="1"/>
      <w:numFmt w:val="bullet"/>
      <w:lvlText w:val=""/>
      <w:lvlJc w:val="left"/>
      <w:pPr>
        <w:tabs>
          <w:tab w:val="num" w:pos="144"/>
        </w:tabs>
        <w:ind w:left="144" w:hanging="14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5533638"/>
    <w:multiLevelType w:val="hybridMultilevel"/>
    <w:tmpl w:val="45288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83C5E82"/>
    <w:multiLevelType w:val="hybridMultilevel"/>
    <w:tmpl w:val="D3E0B5D0"/>
    <w:lvl w:ilvl="0" w:tplc="0DEEB44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start w:val="1"/>
      <w:numFmt w:val="bullet"/>
      <w:pStyle w:val="Style5"/>
      <w:lvlText w:val=""/>
      <w:lvlJc w:val="left"/>
      <w:pPr>
        <w:ind w:left="2160" w:hanging="360"/>
      </w:pPr>
      <w:rPr>
        <w:rFonts w:ascii="Symbol" w:hAnsi="Symbol"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8"/>
  </w:num>
  <w:num w:numId="4">
    <w:abstractNumId w:val="11"/>
  </w:num>
  <w:num w:numId="5">
    <w:abstractNumId w:val="26"/>
  </w:num>
  <w:num w:numId="6">
    <w:abstractNumId w:val="14"/>
  </w:num>
  <w:num w:numId="7">
    <w:abstractNumId w:val="22"/>
  </w:num>
  <w:num w:numId="8">
    <w:abstractNumId w:val="16"/>
  </w:num>
  <w:num w:numId="9">
    <w:abstractNumId w:val="45"/>
  </w:num>
  <w:num w:numId="10">
    <w:abstractNumId w:val="24"/>
  </w:num>
  <w:num w:numId="11">
    <w:abstractNumId w:val="9"/>
  </w:num>
  <w:num w:numId="12">
    <w:abstractNumId w:val="23"/>
  </w:num>
  <w:num w:numId="13">
    <w:abstractNumId w:val="25"/>
  </w:num>
  <w:num w:numId="14">
    <w:abstractNumId w:val="52"/>
  </w:num>
  <w:num w:numId="15">
    <w:abstractNumId w:val="20"/>
  </w:num>
  <w:num w:numId="16">
    <w:abstractNumId w:val="38"/>
  </w:num>
  <w:num w:numId="17">
    <w:abstractNumId w:val="5"/>
  </w:num>
  <w:num w:numId="18">
    <w:abstractNumId w:val="13"/>
  </w:num>
  <w:num w:numId="19">
    <w:abstractNumId w:val="12"/>
  </w:num>
  <w:num w:numId="20">
    <w:abstractNumId w:val="50"/>
  </w:num>
  <w:num w:numId="21">
    <w:abstractNumId w:val="46"/>
  </w:num>
  <w:num w:numId="22">
    <w:abstractNumId w:val="32"/>
  </w:num>
  <w:num w:numId="23">
    <w:abstractNumId w:val="34"/>
  </w:num>
  <w:num w:numId="24">
    <w:abstractNumId w:val="39"/>
  </w:num>
  <w:num w:numId="25">
    <w:abstractNumId w:val="6"/>
  </w:num>
  <w:num w:numId="26">
    <w:abstractNumId w:val="18"/>
  </w:num>
  <w:num w:numId="27">
    <w:abstractNumId w:val="17"/>
  </w:num>
  <w:num w:numId="28">
    <w:abstractNumId w:val="29"/>
  </w:num>
  <w:num w:numId="29">
    <w:abstractNumId w:val="37"/>
  </w:num>
  <w:num w:numId="30">
    <w:abstractNumId w:val="0"/>
  </w:num>
  <w:num w:numId="31">
    <w:abstractNumId w:val="49"/>
  </w:num>
  <w:num w:numId="32">
    <w:abstractNumId w:val="44"/>
  </w:num>
  <w:num w:numId="33">
    <w:abstractNumId w:val="47"/>
  </w:num>
  <w:num w:numId="34">
    <w:abstractNumId w:val="33"/>
  </w:num>
  <w:num w:numId="35">
    <w:abstractNumId w:val="40"/>
  </w:num>
  <w:num w:numId="36">
    <w:abstractNumId w:val="48"/>
  </w:num>
  <w:num w:numId="37">
    <w:abstractNumId w:val="7"/>
  </w:num>
  <w:num w:numId="38">
    <w:abstractNumId w:val="43"/>
  </w:num>
  <w:num w:numId="39">
    <w:abstractNumId w:val="31"/>
  </w:num>
  <w:num w:numId="40">
    <w:abstractNumId w:val="19"/>
  </w:num>
  <w:num w:numId="41">
    <w:abstractNumId w:val="28"/>
  </w:num>
  <w:num w:numId="42">
    <w:abstractNumId w:val="2"/>
  </w:num>
  <w:num w:numId="43">
    <w:abstractNumId w:val="35"/>
  </w:num>
  <w:num w:numId="44">
    <w:abstractNumId w:val="15"/>
  </w:num>
  <w:num w:numId="45">
    <w:abstractNumId w:val="51"/>
  </w:num>
  <w:num w:numId="46">
    <w:abstractNumId w:val="4"/>
  </w:num>
  <w:num w:numId="47">
    <w:abstractNumId w:val="27"/>
  </w:num>
  <w:num w:numId="48">
    <w:abstractNumId w:val="3"/>
  </w:num>
  <w:num w:numId="49">
    <w:abstractNumId w:val="30"/>
  </w:num>
  <w:num w:numId="50">
    <w:abstractNumId w:val="41"/>
  </w:num>
  <w:num w:numId="51">
    <w:abstractNumId w:val="1"/>
  </w:num>
  <w:num w:numId="52">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10"/>
  <w:displayHorizontalDrawingGridEvery w:val="2"/>
  <w:displayVerticalDrawingGridEvery w:val="2"/>
  <w:characterSpacingControl w:val="doNotCompress"/>
  <w:hdrShapeDefaults>
    <o:shapedefaults v:ext="edit" spidmax="2051" fillcolor="white" stroke="f">
      <v:fill color="white"/>
      <v:stroke on="f"/>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7FE"/>
    <w:rsid w:val="00000551"/>
    <w:rsid w:val="000008B9"/>
    <w:rsid w:val="00001A34"/>
    <w:rsid w:val="00001DD8"/>
    <w:rsid w:val="00001FE3"/>
    <w:rsid w:val="00002F44"/>
    <w:rsid w:val="0000330C"/>
    <w:rsid w:val="00003C95"/>
    <w:rsid w:val="00004390"/>
    <w:rsid w:val="00005463"/>
    <w:rsid w:val="00010A1E"/>
    <w:rsid w:val="000112D4"/>
    <w:rsid w:val="000113D7"/>
    <w:rsid w:val="00011491"/>
    <w:rsid w:val="00011590"/>
    <w:rsid w:val="00011B4A"/>
    <w:rsid w:val="00011C31"/>
    <w:rsid w:val="0001672D"/>
    <w:rsid w:val="00017396"/>
    <w:rsid w:val="00020353"/>
    <w:rsid w:val="00020A1D"/>
    <w:rsid w:val="00021358"/>
    <w:rsid w:val="00021918"/>
    <w:rsid w:val="00021F71"/>
    <w:rsid w:val="00023CDD"/>
    <w:rsid w:val="000261DD"/>
    <w:rsid w:val="000300A5"/>
    <w:rsid w:val="00030B23"/>
    <w:rsid w:val="00031545"/>
    <w:rsid w:val="00032601"/>
    <w:rsid w:val="0003315A"/>
    <w:rsid w:val="00035450"/>
    <w:rsid w:val="00036624"/>
    <w:rsid w:val="000368D5"/>
    <w:rsid w:val="00036D7E"/>
    <w:rsid w:val="00040013"/>
    <w:rsid w:val="00040704"/>
    <w:rsid w:val="00044324"/>
    <w:rsid w:val="00044FED"/>
    <w:rsid w:val="000459E0"/>
    <w:rsid w:val="00046373"/>
    <w:rsid w:val="000507CB"/>
    <w:rsid w:val="00051250"/>
    <w:rsid w:val="000515C0"/>
    <w:rsid w:val="00052950"/>
    <w:rsid w:val="000532CE"/>
    <w:rsid w:val="00054540"/>
    <w:rsid w:val="000545B8"/>
    <w:rsid w:val="00054EAE"/>
    <w:rsid w:val="0005722B"/>
    <w:rsid w:val="000574E9"/>
    <w:rsid w:val="00057929"/>
    <w:rsid w:val="00057C03"/>
    <w:rsid w:val="00061649"/>
    <w:rsid w:val="0006251C"/>
    <w:rsid w:val="00065485"/>
    <w:rsid w:val="000664E9"/>
    <w:rsid w:val="0006796A"/>
    <w:rsid w:val="00070BD9"/>
    <w:rsid w:val="00070C5B"/>
    <w:rsid w:val="00072C12"/>
    <w:rsid w:val="0007361D"/>
    <w:rsid w:val="0007481D"/>
    <w:rsid w:val="00074BE6"/>
    <w:rsid w:val="00074F0A"/>
    <w:rsid w:val="00075947"/>
    <w:rsid w:val="00075AD7"/>
    <w:rsid w:val="00077354"/>
    <w:rsid w:val="00080D85"/>
    <w:rsid w:val="000818F4"/>
    <w:rsid w:val="0008254E"/>
    <w:rsid w:val="000838BA"/>
    <w:rsid w:val="00084725"/>
    <w:rsid w:val="00084A2A"/>
    <w:rsid w:val="0008707D"/>
    <w:rsid w:val="000874A6"/>
    <w:rsid w:val="000879F1"/>
    <w:rsid w:val="0009157B"/>
    <w:rsid w:val="00092694"/>
    <w:rsid w:val="00094935"/>
    <w:rsid w:val="00094EFD"/>
    <w:rsid w:val="000A79FB"/>
    <w:rsid w:val="000B1B1D"/>
    <w:rsid w:val="000B3409"/>
    <w:rsid w:val="000B36EE"/>
    <w:rsid w:val="000B3DFA"/>
    <w:rsid w:val="000B483A"/>
    <w:rsid w:val="000B4D26"/>
    <w:rsid w:val="000B6255"/>
    <w:rsid w:val="000B641F"/>
    <w:rsid w:val="000B6808"/>
    <w:rsid w:val="000B7B2E"/>
    <w:rsid w:val="000C0229"/>
    <w:rsid w:val="000C0D45"/>
    <w:rsid w:val="000C20D1"/>
    <w:rsid w:val="000C295B"/>
    <w:rsid w:val="000C4F06"/>
    <w:rsid w:val="000C5330"/>
    <w:rsid w:val="000C6123"/>
    <w:rsid w:val="000C6ED6"/>
    <w:rsid w:val="000D40DD"/>
    <w:rsid w:val="000D4119"/>
    <w:rsid w:val="000D4A3D"/>
    <w:rsid w:val="000D60E5"/>
    <w:rsid w:val="000D73E6"/>
    <w:rsid w:val="000E12F7"/>
    <w:rsid w:val="000E1434"/>
    <w:rsid w:val="000E199E"/>
    <w:rsid w:val="000E19C2"/>
    <w:rsid w:val="000E1A28"/>
    <w:rsid w:val="000E28F5"/>
    <w:rsid w:val="000E3757"/>
    <w:rsid w:val="000E4018"/>
    <w:rsid w:val="000E478C"/>
    <w:rsid w:val="000E6BFE"/>
    <w:rsid w:val="000E71DA"/>
    <w:rsid w:val="000E7604"/>
    <w:rsid w:val="000F06D1"/>
    <w:rsid w:val="000F0AE7"/>
    <w:rsid w:val="000F1638"/>
    <w:rsid w:val="000F3569"/>
    <w:rsid w:val="000F6E76"/>
    <w:rsid w:val="001002B5"/>
    <w:rsid w:val="00100941"/>
    <w:rsid w:val="00101028"/>
    <w:rsid w:val="001026A7"/>
    <w:rsid w:val="00102AFB"/>
    <w:rsid w:val="00104A20"/>
    <w:rsid w:val="00105303"/>
    <w:rsid w:val="0010613B"/>
    <w:rsid w:val="00111075"/>
    <w:rsid w:val="001116E9"/>
    <w:rsid w:val="00112779"/>
    <w:rsid w:val="00113A12"/>
    <w:rsid w:val="0011429A"/>
    <w:rsid w:val="001179B6"/>
    <w:rsid w:val="00120CED"/>
    <w:rsid w:val="00122865"/>
    <w:rsid w:val="0012363B"/>
    <w:rsid w:val="00123FF3"/>
    <w:rsid w:val="00124C02"/>
    <w:rsid w:val="0012734E"/>
    <w:rsid w:val="00127481"/>
    <w:rsid w:val="0013014D"/>
    <w:rsid w:val="0013044F"/>
    <w:rsid w:val="00132196"/>
    <w:rsid w:val="00132309"/>
    <w:rsid w:val="0013337A"/>
    <w:rsid w:val="00136281"/>
    <w:rsid w:val="0013673A"/>
    <w:rsid w:val="001408D1"/>
    <w:rsid w:val="00141252"/>
    <w:rsid w:val="0014165A"/>
    <w:rsid w:val="001425C9"/>
    <w:rsid w:val="00142FD3"/>
    <w:rsid w:val="00143C12"/>
    <w:rsid w:val="001448F0"/>
    <w:rsid w:val="0014654F"/>
    <w:rsid w:val="00147CCE"/>
    <w:rsid w:val="001502D1"/>
    <w:rsid w:val="00150D73"/>
    <w:rsid w:val="00151B57"/>
    <w:rsid w:val="00152BC3"/>
    <w:rsid w:val="0015377E"/>
    <w:rsid w:val="00153CE9"/>
    <w:rsid w:val="00155202"/>
    <w:rsid w:val="0015561A"/>
    <w:rsid w:val="00155842"/>
    <w:rsid w:val="001564C7"/>
    <w:rsid w:val="00156EA0"/>
    <w:rsid w:val="00160BD6"/>
    <w:rsid w:val="00161974"/>
    <w:rsid w:val="0016474B"/>
    <w:rsid w:val="001666C2"/>
    <w:rsid w:val="0016775E"/>
    <w:rsid w:val="00167DE8"/>
    <w:rsid w:val="0017131C"/>
    <w:rsid w:val="00171591"/>
    <w:rsid w:val="0017235E"/>
    <w:rsid w:val="00172A98"/>
    <w:rsid w:val="00181440"/>
    <w:rsid w:val="0018261A"/>
    <w:rsid w:val="00182C3D"/>
    <w:rsid w:val="001836F4"/>
    <w:rsid w:val="00183A42"/>
    <w:rsid w:val="00184546"/>
    <w:rsid w:val="00185469"/>
    <w:rsid w:val="00185516"/>
    <w:rsid w:val="00185C97"/>
    <w:rsid w:val="001904B6"/>
    <w:rsid w:val="00190DAC"/>
    <w:rsid w:val="00196771"/>
    <w:rsid w:val="001A0DEC"/>
    <w:rsid w:val="001A10A5"/>
    <w:rsid w:val="001A1781"/>
    <w:rsid w:val="001A256B"/>
    <w:rsid w:val="001A2ED8"/>
    <w:rsid w:val="001A3E13"/>
    <w:rsid w:val="001A42B0"/>
    <w:rsid w:val="001A42B2"/>
    <w:rsid w:val="001A519D"/>
    <w:rsid w:val="001A7677"/>
    <w:rsid w:val="001A786B"/>
    <w:rsid w:val="001A7CB7"/>
    <w:rsid w:val="001B08E7"/>
    <w:rsid w:val="001B14A9"/>
    <w:rsid w:val="001B2029"/>
    <w:rsid w:val="001B293E"/>
    <w:rsid w:val="001B357F"/>
    <w:rsid w:val="001B4785"/>
    <w:rsid w:val="001B4F5C"/>
    <w:rsid w:val="001B776A"/>
    <w:rsid w:val="001C1E88"/>
    <w:rsid w:val="001C25DF"/>
    <w:rsid w:val="001C2BD1"/>
    <w:rsid w:val="001C3479"/>
    <w:rsid w:val="001C3DED"/>
    <w:rsid w:val="001C490C"/>
    <w:rsid w:val="001C4D5A"/>
    <w:rsid w:val="001C50FD"/>
    <w:rsid w:val="001C5CB9"/>
    <w:rsid w:val="001C6969"/>
    <w:rsid w:val="001C7A71"/>
    <w:rsid w:val="001D18A9"/>
    <w:rsid w:val="001D1D79"/>
    <w:rsid w:val="001D2F25"/>
    <w:rsid w:val="001D3B96"/>
    <w:rsid w:val="001D4655"/>
    <w:rsid w:val="001D50BB"/>
    <w:rsid w:val="001D58B0"/>
    <w:rsid w:val="001D6568"/>
    <w:rsid w:val="001D7452"/>
    <w:rsid w:val="001E073B"/>
    <w:rsid w:val="001E254C"/>
    <w:rsid w:val="001E427F"/>
    <w:rsid w:val="001E6BC6"/>
    <w:rsid w:val="001E6D74"/>
    <w:rsid w:val="001E7210"/>
    <w:rsid w:val="001E7CB8"/>
    <w:rsid w:val="001E7F49"/>
    <w:rsid w:val="001F0E5E"/>
    <w:rsid w:val="001F12F6"/>
    <w:rsid w:val="001F32AD"/>
    <w:rsid w:val="001F38C7"/>
    <w:rsid w:val="001F7C69"/>
    <w:rsid w:val="002006A2"/>
    <w:rsid w:val="00202509"/>
    <w:rsid w:val="002029E2"/>
    <w:rsid w:val="00204AEA"/>
    <w:rsid w:val="00204CBC"/>
    <w:rsid w:val="00204D62"/>
    <w:rsid w:val="00205769"/>
    <w:rsid w:val="00205CF9"/>
    <w:rsid w:val="00206FCA"/>
    <w:rsid w:val="002079BC"/>
    <w:rsid w:val="00210EE5"/>
    <w:rsid w:val="002122DD"/>
    <w:rsid w:val="002129D4"/>
    <w:rsid w:val="0021470A"/>
    <w:rsid w:val="00214D17"/>
    <w:rsid w:val="0021591B"/>
    <w:rsid w:val="00215D6D"/>
    <w:rsid w:val="00216438"/>
    <w:rsid w:val="00217187"/>
    <w:rsid w:val="00217BEE"/>
    <w:rsid w:val="00220246"/>
    <w:rsid w:val="002204F9"/>
    <w:rsid w:val="00220DB3"/>
    <w:rsid w:val="00221697"/>
    <w:rsid w:val="00221ED6"/>
    <w:rsid w:val="00222C4B"/>
    <w:rsid w:val="002232CB"/>
    <w:rsid w:val="002234D8"/>
    <w:rsid w:val="002244E7"/>
    <w:rsid w:val="00224D52"/>
    <w:rsid w:val="0023050F"/>
    <w:rsid w:val="00230684"/>
    <w:rsid w:val="002317B6"/>
    <w:rsid w:val="00235499"/>
    <w:rsid w:val="0023549F"/>
    <w:rsid w:val="00237228"/>
    <w:rsid w:val="00237E10"/>
    <w:rsid w:val="00237F83"/>
    <w:rsid w:val="00240255"/>
    <w:rsid w:val="00240815"/>
    <w:rsid w:val="00242BA8"/>
    <w:rsid w:val="0024355B"/>
    <w:rsid w:val="0024355E"/>
    <w:rsid w:val="0024402A"/>
    <w:rsid w:val="0024443D"/>
    <w:rsid w:val="00245727"/>
    <w:rsid w:val="00246C9D"/>
    <w:rsid w:val="00246F52"/>
    <w:rsid w:val="00252926"/>
    <w:rsid w:val="00253954"/>
    <w:rsid w:val="0025431B"/>
    <w:rsid w:val="00254531"/>
    <w:rsid w:val="0025508F"/>
    <w:rsid w:val="00256D90"/>
    <w:rsid w:val="0025725E"/>
    <w:rsid w:val="00260052"/>
    <w:rsid w:val="00263739"/>
    <w:rsid w:val="00263F30"/>
    <w:rsid w:val="002644E6"/>
    <w:rsid w:val="002650AD"/>
    <w:rsid w:val="002650E5"/>
    <w:rsid w:val="00265424"/>
    <w:rsid w:val="002663FD"/>
    <w:rsid w:val="00270699"/>
    <w:rsid w:val="00272259"/>
    <w:rsid w:val="002734C8"/>
    <w:rsid w:val="00275A46"/>
    <w:rsid w:val="00275DDB"/>
    <w:rsid w:val="00276BE2"/>
    <w:rsid w:val="00276C5D"/>
    <w:rsid w:val="0027760A"/>
    <w:rsid w:val="00280316"/>
    <w:rsid w:val="002815A5"/>
    <w:rsid w:val="00283BB5"/>
    <w:rsid w:val="0028557A"/>
    <w:rsid w:val="002856E2"/>
    <w:rsid w:val="00286330"/>
    <w:rsid w:val="00286814"/>
    <w:rsid w:val="0029031F"/>
    <w:rsid w:val="00290C44"/>
    <w:rsid w:val="00293511"/>
    <w:rsid w:val="002945A2"/>
    <w:rsid w:val="00294B63"/>
    <w:rsid w:val="00295F33"/>
    <w:rsid w:val="002961AB"/>
    <w:rsid w:val="00296606"/>
    <w:rsid w:val="00296848"/>
    <w:rsid w:val="002A0672"/>
    <w:rsid w:val="002A16D4"/>
    <w:rsid w:val="002A3017"/>
    <w:rsid w:val="002A3976"/>
    <w:rsid w:val="002A411E"/>
    <w:rsid w:val="002A6876"/>
    <w:rsid w:val="002A7566"/>
    <w:rsid w:val="002A76C5"/>
    <w:rsid w:val="002B4315"/>
    <w:rsid w:val="002B4476"/>
    <w:rsid w:val="002B6BF4"/>
    <w:rsid w:val="002B7C5A"/>
    <w:rsid w:val="002C064E"/>
    <w:rsid w:val="002C1850"/>
    <w:rsid w:val="002C474E"/>
    <w:rsid w:val="002C5C8D"/>
    <w:rsid w:val="002C7CD5"/>
    <w:rsid w:val="002D1135"/>
    <w:rsid w:val="002D3089"/>
    <w:rsid w:val="002D3318"/>
    <w:rsid w:val="002D41D6"/>
    <w:rsid w:val="002D44CC"/>
    <w:rsid w:val="002D4ED8"/>
    <w:rsid w:val="002E1979"/>
    <w:rsid w:val="002E2056"/>
    <w:rsid w:val="002E37F2"/>
    <w:rsid w:val="002E44B2"/>
    <w:rsid w:val="002E4C31"/>
    <w:rsid w:val="002E78F3"/>
    <w:rsid w:val="002E797B"/>
    <w:rsid w:val="002F0B95"/>
    <w:rsid w:val="002F14E4"/>
    <w:rsid w:val="002F220C"/>
    <w:rsid w:val="002F2870"/>
    <w:rsid w:val="002F4AA9"/>
    <w:rsid w:val="002F4D93"/>
    <w:rsid w:val="002F5194"/>
    <w:rsid w:val="002F5412"/>
    <w:rsid w:val="002F5D7F"/>
    <w:rsid w:val="002F6A0D"/>
    <w:rsid w:val="0030073B"/>
    <w:rsid w:val="00301090"/>
    <w:rsid w:val="0030113C"/>
    <w:rsid w:val="00302776"/>
    <w:rsid w:val="00302A25"/>
    <w:rsid w:val="00302A95"/>
    <w:rsid w:val="00303B18"/>
    <w:rsid w:val="00305BC7"/>
    <w:rsid w:val="003071C1"/>
    <w:rsid w:val="003079A2"/>
    <w:rsid w:val="003109B4"/>
    <w:rsid w:val="00311D3E"/>
    <w:rsid w:val="00312102"/>
    <w:rsid w:val="00312AAE"/>
    <w:rsid w:val="00315C02"/>
    <w:rsid w:val="00315E1E"/>
    <w:rsid w:val="00316F38"/>
    <w:rsid w:val="00317EEF"/>
    <w:rsid w:val="003200B3"/>
    <w:rsid w:val="003212D7"/>
    <w:rsid w:val="003221D5"/>
    <w:rsid w:val="003242A1"/>
    <w:rsid w:val="0032470E"/>
    <w:rsid w:val="00325ED3"/>
    <w:rsid w:val="00325F89"/>
    <w:rsid w:val="003269C8"/>
    <w:rsid w:val="00326C2C"/>
    <w:rsid w:val="00331163"/>
    <w:rsid w:val="0033152A"/>
    <w:rsid w:val="00331687"/>
    <w:rsid w:val="00332778"/>
    <w:rsid w:val="003336B5"/>
    <w:rsid w:val="00334A7B"/>
    <w:rsid w:val="00335435"/>
    <w:rsid w:val="003410A8"/>
    <w:rsid w:val="003415A7"/>
    <w:rsid w:val="00342649"/>
    <w:rsid w:val="00344972"/>
    <w:rsid w:val="003451F2"/>
    <w:rsid w:val="0035007A"/>
    <w:rsid w:val="003500CE"/>
    <w:rsid w:val="00350C23"/>
    <w:rsid w:val="003525F8"/>
    <w:rsid w:val="00352614"/>
    <w:rsid w:val="0035292F"/>
    <w:rsid w:val="00352E08"/>
    <w:rsid w:val="00355F69"/>
    <w:rsid w:val="003600D8"/>
    <w:rsid w:val="00361E85"/>
    <w:rsid w:val="0036348F"/>
    <w:rsid w:val="00363E58"/>
    <w:rsid w:val="0036454B"/>
    <w:rsid w:val="00364F40"/>
    <w:rsid w:val="00370127"/>
    <w:rsid w:val="00370FBA"/>
    <w:rsid w:val="00371CD1"/>
    <w:rsid w:val="00375368"/>
    <w:rsid w:val="00375465"/>
    <w:rsid w:val="003755D7"/>
    <w:rsid w:val="00375995"/>
    <w:rsid w:val="00375A4C"/>
    <w:rsid w:val="00375ABF"/>
    <w:rsid w:val="003760EF"/>
    <w:rsid w:val="003806D2"/>
    <w:rsid w:val="00380922"/>
    <w:rsid w:val="0038102B"/>
    <w:rsid w:val="003819BF"/>
    <w:rsid w:val="00382BF7"/>
    <w:rsid w:val="00384DCC"/>
    <w:rsid w:val="00384FBD"/>
    <w:rsid w:val="00385C8B"/>
    <w:rsid w:val="0038686C"/>
    <w:rsid w:val="00390357"/>
    <w:rsid w:val="00392106"/>
    <w:rsid w:val="00395314"/>
    <w:rsid w:val="00395E80"/>
    <w:rsid w:val="0039686B"/>
    <w:rsid w:val="0039749B"/>
    <w:rsid w:val="0039764F"/>
    <w:rsid w:val="00397C89"/>
    <w:rsid w:val="003A08EF"/>
    <w:rsid w:val="003A2309"/>
    <w:rsid w:val="003A25E3"/>
    <w:rsid w:val="003A3196"/>
    <w:rsid w:val="003A4E8B"/>
    <w:rsid w:val="003A5B47"/>
    <w:rsid w:val="003A6B65"/>
    <w:rsid w:val="003A6EE3"/>
    <w:rsid w:val="003A7CC9"/>
    <w:rsid w:val="003B0371"/>
    <w:rsid w:val="003B128B"/>
    <w:rsid w:val="003B12A9"/>
    <w:rsid w:val="003B2139"/>
    <w:rsid w:val="003B55A9"/>
    <w:rsid w:val="003B6079"/>
    <w:rsid w:val="003B6600"/>
    <w:rsid w:val="003C0A50"/>
    <w:rsid w:val="003C20A5"/>
    <w:rsid w:val="003C35EC"/>
    <w:rsid w:val="003C3AE2"/>
    <w:rsid w:val="003C45E8"/>
    <w:rsid w:val="003C5091"/>
    <w:rsid w:val="003C5CBD"/>
    <w:rsid w:val="003C6A18"/>
    <w:rsid w:val="003D0447"/>
    <w:rsid w:val="003D0F17"/>
    <w:rsid w:val="003D12CA"/>
    <w:rsid w:val="003D1823"/>
    <w:rsid w:val="003D294B"/>
    <w:rsid w:val="003D32C3"/>
    <w:rsid w:val="003D392E"/>
    <w:rsid w:val="003D3F85"/>
    <w:rsid w:val="003D4126"/>
    <w:rsid w:val="003D5169"/>
    <w:rsid w:val="003D56CE"/>
    <w:rsid w:val="003D7125"/>
    <w:rsid w:val="003E07BC"/>
    <w:rsid w:val="003E1805"/>
    <w:rsid w:val="003E1852"/>
    <w:rsid w:val="003E3975"/>
    <w:rsid w:val="003E6A48"/>
    <w:rsid w:val="003E7903"/>
    <w:rsid w:val="003E7F66"/>
    <w:rsid w:val="003F0C2B"/>
    <w:rsid w:val="003F176C"/>
    <w:rsid w:val="003F196D"/>
    <w:rsid w:val="003F1A72"/>
    <w:rsid w:val="003F1D51"/>
    <w:rsid w:val="003F2D05"/>
    <w:rsid w:val="003F3176"/>
    <w:rsid w:val="003F3C39"/>
    <w:rsid w:val="003F4283"/>
    <w:rsid w:val="003F5450"/>
    <w:rsid w:val="003F5722"/>
    <w:rsid w:val="004003A6"/>
    <w:rsid w:val="004008D2"/>
    <w:rsid w:val="00401F0A"/>
    <w:rsid w:val="00402E7C"/>
    <w:rsid w:val="00403CDA"/>
    <w:rsid w:val="00405C52"/>
    <w:rsid w:val="00405ED1"/>
    <w:rsid w:val="0040770F"/>
    <w:rsid w:val="00407937"/>
    <w:rsid w:val="004105B1"/>
    <w:rsid w:val="00410B24"/>
    <w:rsid w:val="00412BBC"/>
    <w:rsid w:val="00416954"/>
    <w:rsid w:val="00416A29"/>
    <w:rsid w:val="004178B0"/>
    <w:rsid w:val="00417D8C"/>
    <w:rsid w:val="00421485"/>
    <w:rsid w:val="00422440"/>
    <w:rsid w:val="004229EF"/>
    <w:rsid w:val="00423135"/>
    <w:rsid w:val="004240D3"/>
    <w:rsid w:val="0043071D"/>
    <w:rsid w:val="0043198D"/>
    <w:rsid w:val="004320EF"/>
    <w:rsid w:val="00432BDE"/>
    <w:rsid w:val="00433303"/>
    <w:rsid w:val="00434B65"/>
    <w:rsid w:val="00436B49"/>
    <w:rsid w:val="004407F1"/>
    <w:rsid w:val="004419E1"/>
    <w:rsid w:val="00442E6F"/>
    <w:rsid w:val="0044317B"/>
    <w:rsid w:val="00443DE6"/>
    <w:rsid w:val="00444275"/>
    <w:rsid w:val="004445AA"/>
    <w:rsid w:val="00453CFE"/>
    <w:rsid w:val="00455F78"/>
    <w:rsid w:val="00456CC6"/>
    <w:rsid w:val="00457249"/>
    <w:rsid w:val="00460FF6"/>
    <w:rsid w:val="004621EE"/>
    <w:rsid w:val="00462B37"/>
    <w:rsid w:val="00464C18"/>
    <w:rsid w:val="00470FA8"/>
    <w:rsid w:val="0047115D"/>
    <w:rsid w:val="00471A99"/>
    <w:rsid w:val="00472814"/>
    <w:rsid w:val="0047521A"/>
    <w:rsid w:val="00475A8D"/>
    <w:rsid w:val="00476F14"/>
    <w:rsid w:val="00477DA1"/>
    <w:rsid w:val="004804D0"/>
    <w:rsid w:val="0048190B"/>
    <w:rsid w:val="0048521F"/>
    <w:rsid w:val="00485660"/>
    <w:rsid w:val="0049072A"/>
    <w:rsid w:val="004917B2"/>
    <w:rsid w:val="00491B0C"/>
    <w:rsid w:val="004921FC"/>
    <w:rsid w:val="004922C5"/>
    <w:rsid w:val="0049595F"/>
    <w:rsid w:val="00497790"/>
    <w:rsid w:val="004A07FF"/>
    <w:rsid w:val="004A0C5B"/>
    <w:rsid w:val="004A1384"/>
    <w:rsid w:val="004A23A5"/>
    <w:rsid w:val="004A2453"/>
    <w:rsid w:val="004A28DB"/>
    <w:rsid w:val="004A45B2"/>
    <w:rsid w:val="004A48E9"/>
    <w:rsid w:val="004A4FD6"/>
    <w:rsid w:val="004A57B0"/>
    <w:rsid w:val="004A6416"/>
    <w:rsid w:val="004A6C04"/>
    <w:rsid w:val="004A7B53"/>
    <w:rsid w:val="004B0F49"/>
    <w:rsid w:val="004B115D"/>
    <w:rsid w:val="004B2286"/>
    <w:rsid w:val="004B33A7"/>
    <w:rsid w:val="004B492A"/>
    <w:rsid w:val="004B6BCC"/>
    <w:rsid w:val="004C1209"/>
    <w:rsid w:val="004C16DE"/>
    <w:rsid w:val="004C23C1"/>
    <w:rsid w:val="004C2827"/>
    <w:rsid w:val="004C3547"/>
    <w:rsid w:val="004C3762"/>
    <w:rsid w:val="004C56DB"/>
    <w:rsid w:val="004C6516"/>
    <w:rsid w:val="004D064C"/>
    <w:rsid w:val="004D0D4D"/>
    <w:rsid w:val="004D18EE"/>
    <w:rsid w:val="004D3394"/>
    <w:rsid w:val="004D5520"/>
    <w:rsid w:val="004D56FA"/>
    <w:rsid w:val="004D5AA7"/>
    <w:rsid w:val="004D5C88"/>
    <w:rsid w:val="004D623B"/>
    <w:rsid w:val="004D66AB"/>
    <w:rsid w:val="004D741A"/>
    <w:rsid w:val="004E12F0"/>
    <w:rsid w:val="004E1B81"/>
    <w:rsid w:val="004E1CCA"/>
    <w:rsid w:val="004E3F69"/>
    <w:rsid w:val="004E72EF"/>
    <w:rsid w:val="004F049B"/>
    <w:rsid w:val="004F10B0"/>
    <w:rsid w:val="004F1558"/>
    <w:rsid w:val="004F1ED0"/>
    <w:rsid w:val="004F3F28"/>
    <w:rsid w:val="004F553D"/>
    <w:rsid w:val="004F5EFD"/>
    <w:rsid w:val="004F64B7"/>
    <w:rsid w:val="004F6DCF"/>
    <w:rsid w:val="004F724D"/>
    <w:rsid w:val="00501016"/>
    <w:rsid w:val="00501DC7"/>
    <w:rsid w:val="005022F9"/>
    <w:rsid w:val="00503614"/>
    <w:rsid w:val="00503944"/>
    <w:rsid w:val="005044C7"/>
    <w:rsid w:val="0050463B"/>
    <w:rsid w:val="00505BE3"/>
    <w:rsid w:val="00506D0D"/>
    <w:rsid w:val="0051014B"/>
    <w:rsid w:val="00511362"/>
    <w:rsid w:val="00511F78"/>
    <w:rsid w:val="00512288"/>
    <w:rsid w:val="00513F6F"/>
    <w:rsid w:val="00514151"/>
    <w:rsid w:val="00516D72"/>
    <w:rsid w:val="005179AA"/>
    <w:rsid w:val="00517D2A"/>
    <w:rsid w:val="005208B3"/>
    <w:rsid w:val="00520E46"/>
    <w:rsid w:val="00522D72"/>
    <w:rsid w:val="00524C17"/>
    <w:rsid w:val="00525D72"/>
    <w:rsid w:val="00526601"/>
    <w:rsid w:val="00526A44"/>
    <w:rsid w:val="0052796F"/>
    <w:rsid w:val="00531808"/>
    <w:rsid w:val="005319C7"/>
    <w:rsid w:val="00532360"/>
    <w:rsid w:val="00534615"/>
    <w:rsid w:val="0053588F"/>
    <w:rsid w:val="005366FA"/>
    <w:rsid w:val="00536E40"/>
    <w:rsid w:val="005379A0"/>
    <w:rsid w:val="00537AF3"/>
    <w:rsid w:val="005405AC"/>
    <w:rsid w:val="00541A53"/>
    <w:rsid w:val="00542837"/>
    <w:rsid w:val="00542D6A"/>
    <w:rsid w:val="005434F2"/>
    <w:rsid w:val="00545962"/>
    <w:rsid w:val="00545C0E"/>
    <w:rsid w:val="00551B1F"/>
    <w:rsid w:val="00551BE4"/>
    <w:rsid w:val="00552FAC"/>
    <w:rsid w:val="0055374B"/>
    <w:rsid w:val="00553F3F"/>
    <w:rsid w:val="005548BF"/>
    <w:rsid w:val="00554965"/>
    <w:rsid w:val="00556316"/>
    <w:rsid w:val="00556C9B"/>
    <w:rsid w:val="005579A7"/>
    <w:rsid w:val="0056004A"/>
    <w:rsid w:val="00560206"/>
    <w:rsid w:val="00560423"/>
    <w:rsid w:val="00560A77"/>
    <w:rsid w:val="005629D7"/>
    <w:rsid w:val="00562BC6"/>
    <w:rsid w:val="00564F11"/>
    <w:rsid w:val="0056606E"/>
    <w:rsid w:val="00566985"/>
    <w:rsid w:val="00566BC2"/>
    <w:rsid w:val="00567DCF"/>
    <w:rsid w:val="00567F26"/>
    <w:rsid w:val="00570921"/>
    <w:rsid w:val="00570DC5"/>
    <w:rsid w:val="005730DA"/>
    <w:rsid w:val="00582212"/>
    <w:rsid w:val="00582B2C"/>
    <w:rsid w:val="00584B5F"/>
    <w:rsid w:val="005860EA"/>
    <w:rsid w:val="00586A20"/>
    <w:rsid w:val="005875D2"/>
    <w:rsid w:val="0059284A"/>
    <w:rsid w:val="00592EB7"/>
    <w:rsid w:val="005948E3"/>
    <w:rsid w:val="00595FD7"/>
    <w:rsid w:val="00597B78"/>
    <w:rsid w:val="005A0D8A"/>
    <w:rsid w:val="005A2181"/>
    <w:rsid w:val="005A219D"/>
    <w:rsid w:val="005A22A9"/>
    <w:rsid w:val="005A3C08"/>
    <w:rsid w:val="005A40B0"/>
    <w:rsid w:val="005A5B93"/>
    <w:rsid w:val="005A7FE0"/>
    <w:rsid w:val="005B19B8"/>
    <w:rsid w:val="005B420B"/>
    <w:rsid w:val="005B4832"/>
    <w:rsid w:val="005B5C5D"/>
    <w:rsid w:val="005B602D"/>
    <w:rsid w:val="005B65B8"/>
    <w:rsid w:val="005B7704"/>
    <w:rsid w:val="005C0A56"/>
    <w:rsid w:val="005C0FDA"/>
    <w:rsid w:val="005C298F"/>
    <w:rsid w:val="005C36E4"/>
    <w:rsid w:val="005C3E31"/>
    <w:rsid w:val="005C4840"/>
    <w:rsid w:val="005C5757"/>
    <w:rsid w:val="005C5D5D"/>
    <w:rsid w:val="005C6804"/>
    <w:rsid w:val="005C6F37"/>
    <w:rsid w:val="005D0941"/>
    <w:rsid w:val="005D0B69"/>
    <w:rsid w:val="005D0C05"/>
    <w:rsid w:val="005D13A0"/>
    <w:rsid w:val="005D1BB3"/>
    <w:rsid w:val="005D29AC"/>
    <w:rsid w:val="005D30B3"/>
    <w:rsid w:val="005D3F1B"/>
    <w:rsid w:val="005D4167"/>
    <w:rsid w:val="005D49A3"/>
    <w:rsid w:val="005D4F6A"/>
    <w:rsid w:val="005D5AC9"/>
    <w:rsid w:val="005D62F3"/>
    <w:rsid w:val="005D6CC6"/>
    <w:rsid w:val="005D768F"/>
    <w:rsid w:val="005E0A5E"/>
    <w:rsid w:val="005E4B55"/>
    <w:rsid w:val="005E6FFA"/>
    <w:rsid w:val="005F1531"/>
    <w:rsid w:val="005F22F9"/>
    <w:rsid w:val="005F2D11"/>
    <w:rsid w:val="005F3440"/>
    <w:rsid w:val="005F41B3"/>
    <w:rsid w:val="005F4495"/>
    <w:rsid w:val="005F4F49"/>
    <w:rsid w:val="005F52A2"/>
    <w:rsid w:val="005F5834"/>
    <w:rsid w:val="005F6D24"/>
    <w:rsid w:val="005F6FD8"/>
    <w:rsid w:val="005F793D"/>
    <w:rsid w:val="0060088B"/>
    <w:rsid w:val="00601B85"/>
    <w:rsid w:val="00603953"/>
    <w:rsid w:val="00604755"/>
    <w:rsid w:val="00604E2C"/>
    <w:rsid w:val="00605C58"/>
    <w:rsid w:val="00606431"/>
    <w:rsid w:val="00607957"/>
    <w:rsid w:val="00612D56"/>
    <w:rsid w:val="00613D21"/>
    <w:rsid w:val="00613DAA"/>
    <w:rsid w:val="00613E60"/>
    <w:rsid w:val="006142EB"/>
    <w:rsid w:val="00614400"/>
    <w:rsid w:val="0061645B"/>
    <w:rsid w:val="006172DE"/>
    <w:rsid w:val="006204E2"/>
    <w:rsid w:val="00620BEC"/>
    <w:rsid w:val="00621816"/>
    <w:rsid w:val="00623746"/>
    <w:rsid w:val="0062442D"/>
    <w:rsid w:val="00624DEC"/>
    <w:rsid w:val="0062541D"/>
    <w:rsid w:val="00627A44"/>
    <w:rsid w:val="0063024A"/>
    <w:rsid w:val="006308BF"/>
    <w:rsid w:val="006311ED"/>
    <w:rsid w:val="00631434"/>
    <w:rsid w:val="00632064"/>
    <w:rsid w:val="00632B71"/>
    <w:rsid w:val="00632C64"/>
    <w:rsid w:val="00632F25"/>
    <w:rsid w:val="0063540A"/>
    <w:rsid w:val="0063615D"/>
    <w:rsid w:val="00637946"/>
    <w:rsid w:val="0064105D"/>
    <w:rsid w:val="00641720"/>
    <w:rsid w:val="00642D53"/>
    <w:rsid w:val="006442DD"/>
    <w:rsid w:val="00644E83"/>
    <w:rsid w:val="0064575C"/>
    <w:rsid w:val="00647740"/>
    <w:rsid w:val="00650373"/>
    <w:rsid w:val="0065044A"/>
    <w:rsid w:val="00651426"/>
    <w:rsid w:val="00654D4B"/>
    <w:rsid w:val="00655E95"/>
    <w:rsid w:val="0065696B"/>
    <w:rsid w:val="00656F70"/>
    <w:rsid w:val="0066159A"/>
    <w:rsid w:val="00661ADC"/>
    <w:rsid w:val="006647F3"/>
    <w:rsid w:val="00664D0D"/>
    <w:rsid w:val="00664D80"/>
    <w:rsid w:val="00665171"/>
    <w:rsid w:val="0066536E"/>
    <w:rsid w:val="00665D23"/>
    <w:rsid w:val="006665A5"/>
    <w:rsid w:val="00666CA6"/>
    <w:rsid w:val="006703C6"/>
    <w:rsid w:val="006707C0"/>
    <w:rsid w:val="006709AF"/>
    <w:rsid w:val="00672BB4"/>
    <w:rsid w:val="00673339"/>
    <w:rsid w:val="00673C1D"/>
    <w:rsid w:val="00674DFE"/>
    <w:rsid w:val="00676FC2"/>
    <w:rsid w:val="006778A5"/>
    <w:rsid w:val="0068094B"/>
    <w:rsid w:val="00681D28"/>
    <w:rsid w:val="00683733"/>
    <w:rsid w:val="00684A36"/>
    <w:rsid w:val="00684E5F"/>
    <w:rsid w:val="006852B6"/>
    <w:rsid w:val="006857AF"/>
    <w:rsid w:val="00685D68"/>
    <w:rsid w:val="0069054E"/>
    <w:rsid w:val="006915EA"/>
    <w:rsid w:val="0069365B"/>
    <w:rsid w:val="006945A6"/>
    <w:rsid w:val="00694EB5"/>
    <w:rsid w:val="00694F93"/>
    <w:rsid w:val="006A1F20"/>
    <w:rsid w:val="006A3690"/>
    <w:rsid w:val="006A458C"/>
    <w:rsid w:val="006A4CA3"/>
    <w:rsid w:val="006A4F26"/>
    <w:rsid w:val="006A5261"/>
    <w:rsid w:val="006A6476"/>
    <w:rsid w:val="006B28F7"/>
    <w:rsid w:val="006B422E"/>
    <w:rsid w:val="006B6CFF"/>
    <w:rsid w:val="006B78A5"/>
    <w:rsid w:val="006B7E8D"/>
    <w:rsid w:val="006C01D1"/>
    <w:rsid w:val="006C0F5E"/>
    <w:rsid w:val="006C1342"/>
    <w:rsid w:val="006C295E"/>
    <w:rsid w:val="006C3074"/>
    <w:rsid w:val="006C417D"/>
    <w:rsid w:val="006C5000"/>
    <w:rsid w:val="006D05A3"/>
    <w:rsid w:val="006D16CA"/>
    <w:rsid w:val="006D1922"/>
    <w:rsid w:val="006D2084"/>
    <w:rsid w:val="006D25F0"/>
    <w:rsid w:val="006D3D1B"/>
    <w:rsid w:val="006D580D"/>
    <w:rsid w:val="006D593A"/>
    <w:rsid w:val="006E0332"/>
    <w:rsid w:val="006E0571"/>
    <w:rsid w:val="006E19D0"/>
    <w:rsid w:val="006E2265"/>
    <w:rsid w:val="006E3681"/>
    <w:rsid w:val="006E3825"/>
    <w:rsid w:val="006E468B"/>
    <w:rsid w:val="006E4F27"/>
    <w:rsid w:val="006E5433"/>
    <w:rsid w:val="006E7AB1"/>
    <w:rsid w:val="006F02CB"/>
    <w:rsid w:val="006F1698"/>
    <w:rsid w:val="006F1E2D"/>
    <w:rsid w:val="006F71AA"/>
    <w:rsid w:val="00700157"/>
    <w:rsid w:val="007025D3"/>
    <w:rsid w:val="00702D45"/>
    <w:rsid w:val="00705C11"/>
    <w:rsid w:val="00707360"/>
    <w:rsid w:val="00710CBF"/>
    <w:rsid w:val="00711741"/>
    <w:rsid w:val="007119C4"/>
    <w:rsid w:val="00713C1E"/>
    <w:rsid w:val="0071468C"/>
    <w:rsid w:val="00715906"/>
    <w:rsid w:val="00715D5C"/>
    <w:rsid w:val="00716530"/>
    <w:rsid w:val="00717126"/>
    <w:rsid w:val="00717459"/>
    <w:rsid w:val="0072248A"/>
    <w:rsid w:val="00723F25"/>
    <w:rsid w:val="007240FD"/>
    <w:rsid w:val="00727301"/>
    <w:rsid w:val="0073075F"/>
    <w:rsid w:val="007326F1"/>
    <w:rsid w:val="00733163"/>
    <w:rsid w:val="00733199"/>
    <w:rsid w:val="007331D8"/>
    <w:rsid w:val="00733EF2"/>
    <w:rsid w:val="00733FCB"/>
    <w:rsid w:val="00735BF1"/>
    <w:rsid w:val="00736945"/>
    <w:rsid w:val="007412A2"/>
    <w:rsid w:val="00742957"/>
    <w:rsid w:val="00742D3C"/>
    <w:rsid w:val="00746572"/>
    <w:rsid w:val="00746B14"/>
    <w:rsid w:val="00746DDA"/>
    <w:rsid w:val="00754662"/>
    <w:rsid w:val="00754EE4"/>
    <w:rsid w:val="0075536F"/>
    <w:rsid w:val="00755CE4"/>
    <w:rsid w:val="007565A2"/>
    <w:rsid w:val="007579CC"/>
    <w:rsid w:val="007608E1"/>
    <w:rsid w:val="00763ADA"/>
    <w:rsid w:val="00764FC0"/>
    <w:rsid w:val="0077022E"/>
    <w:rsid w:val="00770C31"/>
    <w:rsid w:val="00770D8C"/>
    <w:rsid w:val="007724B9"/>
    <w:rsid w:val="00774670"/>
    <w:rsid w:val="00775180"/>
    <w:rsid w:val="0077533A"/>
    <w:rsid w:val="007754FD"/>
    <w:rsid w:val="00776B1E"/>
    <w:rsid w:val="00776EE6"/>
    <w:rsid w:val="00784109"/>
    <w:rsid w:val="00784575"/>
    <w:rsid w:val="0079178F"/>
    <w:rsid w:val="007922AA"/>
    <w:rsid w:val="007932FE"/>
    <w:rsid w:val="00793872"/>
    <w:rsid w:val="0079568C"/>
    <w:rsid w:val="00795EDB"/>
    <w:rsid w:val="00796135"/>
    <w:rsid w:val="00796965"/>
    <w:rsid w:val="007A0375"/>
    <w:rsid w:val="007A040C"/>
    <w:rsid w:val="007A130A"/>
    <w:rsid w:val="007A4758"/>
    <w:rsid w:val="007A5123"/>
    <w:rsid w:val="007A55EB"/>
    <w:rsid w:val="007A5C4A"/>
    <w:rsid w:val="007A5D33"/>
    <w:rsid w:val="007A747D"/>
    <w:rsid w:val="007A77FA"/>
    <w:rsid w:val="007A7EF0"/>
    <w:rsid w:val="007B00B1"/>
    <w:rsid w:val="007B07F2"/>
    <w:rsid w:val="007B5797"/>
    <w:rsid w:val="007B6142"/>
    <w:rsid w:val="007B618B"/>
    <w:rsid w:val="007B62B2"/>
    <w:rsid w:val="007B707F"/>
    <w:rsid w:val="007B7956"/>
    <w:rsid w:val="007C0235"/>
    <w:rsid w:val="007C0965"/>
    <w:rsid w:val="007C0B0B"/>
    <w:rsid w:val="007C3BB0"/>
    <w:rsid w:val="007C4193"/>
    <w:rsid w:val="007D146F"/>
    <w:rsid w:val="007D1CB8"/>
    <w:rsid w:val="007D317C"/>
    <w:rsid w:val="007D64CB"/>
    <w:rsid w:val="007D6D52"/>
    <w:rsid w:val="007D75A7"/>
    <w:rsid w:val="007D7CB2"/>
    <w:rsid w:val="007E04DC"/>
    <w:rsid w:val="007E1E2D"/>
    <w:rsid w:val="007E25DC"/>
    <w:rsid w:val="007E2FFB"/>
    <w:rsid w:val="007E4097"/>
    <w:rsid w:val="007E4BDD"/>
    <w:rsid w:val="007E5221"/>
    <w:rsid w:val="007E5CE0"/>
    <w:rsid w:val="007E6746"/>
    <w:rsid w:val="007E69EF"/>
    <w:rsid w:val="007E74CC"/>
    <w:rsid w:val="007E752C"/>
    <w:rsid w:val="007E7FCA"/>
    <w:rsid w:val="007F197F"/>
    <w:rsid w:val="007F3054"/>
    <w:rsid w:val="007F53F2"/>
    <w:rsid w:val="007F705C"/>
    <w:rsid w:val="0080138D"/>
    <w:rsid w:val="00802890"/>
    <w:rsid w:val="00803159"/>
    <w:rsid w:val="00803EB3"/>
    <w:rsid w:val="00805E09"/>
    <w:rsid w:val="00807111"/>
    <w:rsid w:val="00807ECD"/>
    <w:rsid w:val="00807F01"/>
    <w:rsid w:val="0081189E"/>
    <w:rsid w:val="00813B7C"/>
    <w:rsid w:val="00815745"/>
    <w:rsid w:val="00816E3D"/>
    <w:rsid w:val="0082001A"/>
    <w:rsid w:val="0082025F"/>
    <w:rsid w:val="0082251A"/>
    <w:rsid w:val="0082318B"/>
    <w:rsid w:val="008262B7"/>
    <w:rsid w:val="00826707"/>
    <w:rsid w:val="0083044F"/>
    <w:rsid w:val="008310BD"/>
    <w:rsid w:val="0083126C"/>
    <w:rsid w:val="00831703"/>
    <w:rsid w:val="00834089"/>
    <w:rsid w:val="00835427"/>
    <w:rsid w:val="00835F6A"/>
    <w:rsid w:val="008373EF"/>
    <w:rsid w:val="0083785D"/>
    <w:rsid w:val="008429E7"/>
    <w:rsid w:val="00844128"/>
    <w:rsid w:val="00845830"/>
    <w:rsid w:val="0084632E"/>
    <w:rsid w:val="00846492"/>
    <w:rsid w:val="0085010C"/>
    <w:rsid w:val="00850113"/>
    <w:rsid w:val="00851923"/>
    <w:rsid w:val="00851F09"/>
    <w:rsid w:val="00852148"/>
    <w:rsid w:val="00852BDE"/>
    <w:rsid w:val="008530AF"/>
    <w:rsid w:val="008558A6"/>
    <w:rsid w:val="00860DE5"/>
    <w:rsid w:val="00861353"/>
    <w:rsid w:val="008620BB"/>
    <w:rsid w:val="00867340"/>
    <w:rsid w:val="00867F77"/>
    <w:rsid w:val="00870422"/>
    <w:rsid w:val="00870912"/>
    <w:rsid w:val="00871B8F"/>
    <w:rsid w:val="00871E43"/>
    <w:rsid w:val="00873B97"/>
    <w:rsid w:val="00874763"/>
    <w:rsid w:val="00880259"/>
    <w:rsid w:val="008840B3"/>
    <w:rsid w:val="0088469C"/>
    <w:rsid w:val="008871E1"/>
    <w:rsid w:val="00893FF2"/>
    <w:rsid w:val="00894EEB"/>
    <w:rsid w:val="008966B5"/>
    <w:rsid w:val="008968CA"/>
    <w:rsid w:val="00896963"/>
    <w:rsid w:val="0089796F"/>
    <w:rsid w:val="008A032E"/>
    <w:rsid w:val="008A09C6"/>
    <w:rsid w:val="008A2F17"/>
    <w:rsid w:val="008A3A6F"/>
    <w:rsid w:val="008A3E19"/>
    <w:rsid w:val="008A465D"/>
    <w:rsid w:val="008A61F2"/>
    <w:rsid w:val="008A6DD7"/>
    <w:rsid w:val="008A77D4"/>
    <w:rsid w:val="008B063C"/>
    <w:rsid w:val="008B2D89"/>
    <w:rsid w:val="008B51B3"/>
    <w:rsid w:val="008B53A0"/>
    <w:rsid w:val="008B55E5"/>
    <w:rsid w:val="008B75DB"/>
    <w:rsid w:val="008C1260"/>
    <w:rsid w:val="008C331A"/>
    <w:rsid w:val="008C47E4"/>
    <w:rsid w:val="008C581C"/>
    <w:rsid w:val="008D080A"/>
    <w:rsid w:val="008D0CEC"/>
    <w:rsid w:val="008D0E30"/>
    <w:rsid w:val="008D1111"/>
    <w:rsid w:val="008D1D2E"/>
    <w:rsid w:val="008D44C6"/>
    <w:rsid w:val="008D5E95"/>
    <w:rsid w:val="008D7670"/>
    <w:rsid w:val="008E0159"/>
    <w:rsid w:val="008E18CA"/>
    <w:rsid w:val="008E1BE8"/>
    <w:rsid w:val="008E235C"/>
    <w:rsid w:val="008E2361"/>
    <w:rsid w:val="008E3A3B"/>
    <w:rsid w:val="008E5AD2"/>
    <w:rsid w:val="008E5AF1"/>
    <w:rsid w:val="008E700D"/>
    <w:rsid w:val="008F0944"/>
    <w:rsid w:val="008F0B83"/>
    <w:rsid w:val="008F1DB4"/>
    <w:rsid w:val="008F3BC5"/>
    <w:rsid w:val="008F6203"/>
    <w:rsid w:val="008F65E8"/>
    <w:rsid w:val="008F66AE"/>
    <w:rsid w:val="008F69EB"/>
    <w:rsid w:val="00902C98"/>
    <w:rsid w:val="00903522"/>
    <w:rsid w:val="00903E58"/>
    <w:rsid w:val="009043C8"/>
    <w:rsid w:val="00904AE3"/>
    <w:rsid w:val="00904EB7"/>
    <w:rsid w:val="0090574C"/>
    <w:rsid w:val="009066A3"/>
    <w:rsid w:val="00912165"/>
    <w:rsid w:val="009121B7"/>
    <w:rsid w:val="009128AE"/>
    <w:rsid w:val="00913550"/>
    <w:rsid w:val="00913E48"/>
    <w:rsid w:val="009143C8"/>
    <w:rsid w:val="0091681D"/>
    <w:rsid w:val="009177F0"/>
    <w:rsid w:val="00921A2B"/>
    <w:rsid w:val="00922226"/>
    <w:rsid w:val="009235A3"/>
    <w:rsid w:val="00923A98"/>
    <w:rsid w:val="00924E51"/>
    <w:rsid w:val="009279DE"/>
    <w:rsid w:val="009306D8"/>
    <w:rsid w:val="00931884"/>
    <w:rsid w:val="00932050"/>
    <w:rsid w:val="00933124"/>
    <w:rsid w:val="00935236"/>
    <w:rsid w:val="00935FAA"/>
    <w:rsid w:val="009371AA"/>
    <w:rsid w:val="00937712"/>
    <w:rsid w:val="00940529"/>
    <w:rsid w:val="00942718"/>
    <w:rsid w:val="00943002"/>
    <w:rsid w:val="00943FB7"/>
    <w:rsid w:val="009448C2"/>
    <w:rsid w:val="00946797"/>
    <w:rsid w:val="00950573"/>
    <w:rsid w:val="00950BF5"/>
    <w:rsid w:val="00952F92"/>
    <w:rsid w:val="00952FEB"/>
    <w:rsid w:val="00956DEA"/>
    <w:rsid w:val="00957474"/>
    <w:rsid w:val="0096054F"/>
    <w:rsid w:val="009608DB"/>
    <w:rsid w:val="009616CA"/>
    <w:rsid w:val="00962414"/>
    <w:rsid w:val="00962529"/>
    <w:rsid w:val="009640CB"/>
    <w:rsid w:val="009651DF"/>
    <w:rsid w:val="00965929"/>
    <w:rsid w:val="0096600D"/>
    <w:rsid w:val="009705D1"/>
    <w:rsid w:val="00970B83"/>
    <w:rsid w:val="0097136B"/>
    <w:rsid w:val="00971EB5"/>
    <w:rsid w:val="0097228E"/>
    <w:rsid w:val="0097307E"/>
    <w:rsid w:val="00973C80"/>
    <w:rsid w:val="00975A34"/>
    <w:rsid w:val="00976701"/>
    <w:rsid w:val="00976804"/>
    <w:rsid w:val="009769F1"/>
    <w:rsid w:val="00976B83"/>
    <w:rsid w:val="00977EA1"/>
    <w:rsid w:val="00982EFA"/>
    <w:rsid w:val="00983C50"/>
    <w:rsid w:val="00983CA6"/>
    <w:rsid w:val="009843E8"/>
    <w:rsid w:val="00984855"/>
    <w:rsid w:val="00984DDC"/>
    <w:rsid w:val="009857DB"/>
    <w:rsid w:val="00986379"/>
    <w:rsid w:val="00986D64"/>
    <w:rsid w:val="009876B9"/>
    <w:rsid w:val="00991A8A"/>
    <w:rsid w:val="00993090"/>
    <w:rsid w:val="0099335E"/>
    <w:rsid w:val="00994870"/>
    <w:rsid w:val="0099667E"/>
    <w:rsid w:val="00997234"/>
    <w:rsid w:val="00997BF2"/>
    <w:rsid w:val="009A0283"/>
    <w:rsid w:val="009A2C71"/>
    <w:rsid w:val="009A3413"/>
    <w:rsid w:val="009A3EB9"/>
    <w:rsid w:val="009A463D"/>
    <w:rsid w:val="009A4DDB"/>
    <w:rsid w:val="009A5CF9"/>
    <w:rsid w:val="009A7C23"/>
    <w:rsid w:val="009A7CE0"/>
    <w:rsid w:val="009B2BC6"/>
    <w:rsid w:val="009B3EAF"/>
    <w:rsid w:val="009B45F3"/>
    <w:rsid w:val="009B4691"/>
    <w:rsid w:val="009B4789"/>
    <w:rsid w:val="009B4A90"/>
    <w:rsid w:val="009B5011"/>
    <w:rsid w:val="009B523C"/>
    <w:rsid w:val="009B65BD"/>
    <w:rsid w:val="009B660A"/>
    <w:rsid w:val="009B6EEC"/>
    <w:rsid w:val="009B79C8"/>
    <w:rsid w:val="009C01F4"/>
    <w:rsid w:val="009C382F"/>
    <w:rsid w:val="009C444E"/>
    <w:rsid w:val="009C5526"/>
    <w:rsid w:val="009C6BF3"/>
    <w:rsid w:val="009D0DBE"/>
    <w:rsid w:val="009D0E04"/>
    <w:rsid w:val="009D1095"/>
    <w:rsid w:val="009D159C"/>
    <w:rsid w:val="009D3508"/>
    <w:rsid w:val="009D354D"/>
    <w:rsid w:val="009D35F1"/>
    <w:rsid w:val="009D3B4B"/>
    <w:rsid w:val="009D3C04"/>
    <w:rsid w:val="009E07BF"/>
    <w:rsid w:val="009E0B10"/>
    <w:rsid w:val="009E2310"/>
    <w:rsid w:val="009E2741"/>
    <w:rsid w:val="009E33F5"/>
    <w:rsid w:val="009E4EAA"/>
    <w:rsid w:val="009E5A18"/>
    <w:rsid w:val="009E6CB3"/>
    <w:rsid w:val="009E7885"/>
    <w:rsid w:val="009E7A0A"/>
    <w:rsid w:val="009F1055"/>
    <w:rsid w:val="009F1C1B"/>
    <w:rsid w:val="009F1FC5"/>
    <w:rsid w:val="009F2427"/>
    <w:rsid w:val="009F2E14"/>
    <w:rsid w:val="009F30F2"/>
    <w:rsid w:val="009F5D4C"/>
    <w:rsid w:val="009F7186"/>
    <w:rsid w:val="009F79CD"/>
    <w:rsid w:val="00A007AC"/>
    <w:rsid w:val="00A01CCE"/>
    <w:rsid w:val="00A02632"/>
    <w:rsid w:val="00A02711"/>
    <w:rsid w:val="00A02EB4"/>
    <w:rsid w:val="00A0565C"/>
    <w:rsid w:val="00A10053"/>
    <w:rsid w:val="00A1014A"/>
    <w:rsid w:val="00A113ED"/>
    <w:rsid w:val="00A13443"/>
    <w:rsid w:val="00A159F1"/>
    <w:rsid w:val="00A16ED7"/>
    <w:rsid w:val="00A1778D"/>
    <w:rsid w:val="00A179CC"/>
    <w:rsid w:val="00A17FB0"/>
    <w:rsid w:val="00A20493"/>
    <w:rsid w:val="00A20803"/>
    <w:rsid w:val="00A22207"/>
    <w:rsid w:val="00A226C1"/>
    <w:rsid w:val="00A236AB"/>
    <w:rsid w:val="00A23D62"/>
    <w:rsid w:val="00A27C3E"/>
    <w:rsid w:val="00A3095F"/>
    <w:rsid w:val="00A30D79"/>
    <w:rsid w:val="00A32D76"/>
    <w:rsid w:val="00A3501D"/>
    <w:rsid w:val="00A3517C"/>
    <w:rsid w:val="00A352E0"/>
    <w:rsid w:val="00A35924"/>
    <w:rsid w:val="00A37688"/>
    <w:rsid w:val="00A40352"/>
    <w:rsid w:val="00A415FF"/>
    <w:rsid w:val="00A4250E"/>
    <w:rsid w:val="00A4286C"/>
    <w:rsid w:val="00A436F4"/>
    <w:rsid w:val="00A44BA6"/>
    <w:rsid w:val="00A47947"/>
    <w:rsid w:val="00A47C22"/>
    <w:rsid w:val="00A50495"/>
    <w:rsid w:val="00A506AF"/>
    <w:rsid w:val="00A51737"/>
    <w:rsid w:val="00A524A3"/>
    <w:rsid w:val="00A52AD1"/>
    <w:rsid w:val="00A53545"/>
    <w:rsid w:val="00A54626"/>
    <w:rsid w:val="00A55E83"/>
    <w:rsid w:val="00A5765B"/>
    <w:rsid w:val="00A62EFA"/>
    <w:rsid w:val="00A65429"/>
    <w:rsid w:val="00A65904"/>
    <w:rsid w:val="00A662D4"/>
    <w:rsid w:val="00A663DC"/>
    <w:rsid w:val="00A67A8C"/>
    <w:rsid w:val="00A72AB7"/>
    <w:rsid w:val="00A72BCC"/>
    <w:rsid w:val="00A732CB"/>
    <w:rsid w:val="00A74370"/>
    <w:rsid w:val="00A7736F"/>
    <w:rsid w:val="00A80747"/>
    <w:rsid w:val="00A8174A"/>
    <w:rsid w:val="00A81F93"/>
    <w:rsid w:val="00A83A41"/>
    <w:rsid w:val="00A83BC6"/>
    <w:rsid w:val="00A83D28"/>
    <w:rsid w:val="00A853DD"/>
    <w:rsid w:val="00A8552D"/>
    <w:rsid w:val="00A87A82"/>
    <w:rsid w:val="00A91A0A"/>
    <w:rsid w:val="00A926D8"/>
    <w:rsid w:val="00A93035"/>
    <w:rsid w:val="00A9489F"/>
    <w:rsid w:val="00A95D42"/>
    <w:rsid w:val="00A9762F"/>
    <w:rsid w:val="00AA0BAE"/>
    <w:rsid w:val="00AA0FC9"/>
    <w:rsid w:val="00AA118E"/>
    <w:rsid w:val="00AA2A66"/>
    <w:rsid w:val="00AA3140"/>
    <w:rsid w:val="00AA4986"/>
    <w:rsid w:val="00AA4A04"/>
    <w:rsid w:val="00AA4DA5"/>
    <w:rsid w:val="00AA529C"/>
    <w:rsid w:val="00AA5DD6"/>
    <w:rsid w:val="00AA60A2"/>
    <w:rsid w:val="00AA6929"/>
    <w:rsid w:val="00AA6A44"/>
    <w:rsid w:val="00AA6F97"/>
    <w:rsid w:val="00AA7737"/>
    <w:rsid w:val="00AB1392"/>
    <w:rsid w:val="00AB13AF"/>
    <w:rsid w:val="00AB15FE"/>
    <w:rsid w:val="00AB25A6"/>
    <w:rsid w:val="00AB2C97"/>
    <w:rsid w:val="00AB4945"/>
    <w:rsid w:val="00AB5AA7"/>
    <w:rsid w:val="00AB610B"/>
    <w:rsid w:val="00AC1636"/>
    <w:rsid w:val="00AC196C"/>
    <w:rsid w:val="00AC2415"/>
    <w:rsid w:val="00AC2A49"/>
    <w:rsid w:val="00AC506C"/>
    <w:rsid w:val="00AC59A5"/>
    <w:rsid w:val="00AC59CD"/>
    <w:rsid w:val="00AC6DCA"/>
    <w:rsid w:val="00AD10E9"/>
    <w:rsid w:val="00AD186E"/>
    <w:rsid w:val="00AD2DF7"/>
    <w:rsid w:val="00AD34D1"/>
    <w:rsid w:val="00AD513C"/>
    <w:rsid w:val="00AD59EC"/>
    <w:rsid w:val="00AD6E53"/>
    <w:rsid w:val="00AD753F"/>
    <w:rsid w:val="00AD7BFB"/>
    <w:rsid w:val="00AE0EB3"/>
    <w:rsid w:val="00AE1D94"/>
    <w:rsid w:val="00AE1E88"/>
    <w:rsid w:val="00AE33C7"/>
    <w:rsid w:val="00AE4791"/>
    <w:rsid w:val="00AE4DF0"/>
    <w:rsid w:val="00AE6FE9"/>
    <w:rsid w:val="00AE7664"/>
    <w:rsid w:val="00AF0CAA"/>
    <w:rsid w:val="00AF1EDB"/>
    <w:rsid w:val="00AF50A0"/>
    <w:rsid w:val="00AF7E44"/>
    <w:rsid w:val="00B006F0"/>
    <w:rsid w:val="00B01090"/>
    <w:rsid w:val="00B012D5"/>
    <w:rsid w:val="00B0186F"/>
    <w:rsid w:val="00B03C71"/>
    <w:rsid w:val="00B05124"/>
    <w:rsid w:val="00B07882"/>
    <w:rsid w:val="00B1050A"/>
    <w:rsid w:val="00B1254E"/>
    <w:rsid w:val="00B13B72"/>
    <w:rsid w:val="00B15C17"/>
    <w:rsid w:val="00B15C19"/>
    <w:rsid w:val="00B2015A"/>
    <w:rsid w:val="00B21466"/>
    <w:rsid w:val="00B23907"/>
    <w:rsid w:val="00B2674B"/>
    <w:rsid w:val="00B3040D"/>
    <w:rsid w:val="00B30435"/>
    <w:rsid w:val="00B308F7"/>
    <w:rsid w:val="00B3146D"/>
    <w:rsid w:val="00B33748"/>
    <w:rsid w:val="00B34925"/>
    <w:rsid w:val="00B34C2A"/>
    <w:rsid w:val="00B35027"/>
    <w:rsid w:val="00B40A9B"/>
    <w:rsid w:val="00B42A13"/>
    <w:rsid w:val="00B4410D"/>
    <w:rsid w:val="00B51E20"/>
    <w:rsid w:val="00B5228F"/>
    <w:rsid w:val="00B54383"/>
    <w:rsid w:val="00B54F5C"/>
    <w:rsid w:val="00B56969"/>
    <w:rsid w:val="00B56EA3"/>
    <w:rsid w:val="00B57642"/>
    <w:rsid w:val="00B60033"/>
    <w:rsid w:val="00B60228"/>
    <w:rsid w:val="00B608CC"/>
    <w:rsid w:val="00B629DC"/>
    <w:rsid w:val="00B643E3"/>
    <w:rsid w:val="00B644D9"/>
    <w:rsid w:val="00B67842"/>
    <w:rsid w:val="00B67C24"/>
    <w:rsid w:val="00B70791"/>
    <w:rsid w:val="00B7135E"/>
    <w:rsid w:val="00B743D6"/>
    <w:rsid w:val="00B74649"/>
    <w:rsid w:val="00B760CA"/>
    <w:rsid w:val="00B80CAB"/>
    <w:rsid w:val="00B82FAB"/>
    <w:rsid w:val="00B84134"/>
    <w:rsid w:val="00B85198"/>
    <w:rsid w:val="00B86D19"/>
    <w:rsid w:val="00B8759C"/>
    <w:rsid w:val="00B90A49"/>
    <w:rsid w:val="00B92EC5"/>
    <w:rsid w:val="00B93DFC"/>
    <w:rsid w:val="00B93FA7"/>
    <w:rsid w:val="00B94163"/>
    <w:rsid w:val="00B95D04"/>
    <w:rsid w:val="00B95E70"/>
    <w:rsid w:val="00B96E63"/>
    <w:rsid w:val="00B97EF9"/>
    <w:rsid w:val="00BA004D"/>
    <w:rsid w:val="00BA0B19"/>
    <w:rsid w:val="00BA0DC4"/>
    <w:rsid w:val="00BA4BC8"/>
    <w:rsid w:val="00BA4C13"/>
    <w:rsid w:val="00BA75D7"/>
    <w:rsid w:val="00BB14C5"/>
    <w:rsid w:val="00BB2A9D"/>
    <w:rsid w:val="00BB475E"/>
    <w:rsid w:val="00BB59FF"/>
    <w:rsid w:val="00BB6758"/>
    <w:rsid w:val="00BB6C86"/>
    <w:rsid w:val="00BB73AE"/>
    <w:rsid w:val="00BC18FA"/>
    <w:rsid w:val="00BC2B51"/>
    <w:rsid w:val="00BC3DAE"/>
    <w:rsid w:val="00BC489F"/>
    <w:rsid w:val="00BC48B6"/>
    <w:rsid w:val="00BC6365"/>
    <w:rsid w:val="00BC6A3F"/>
    <w:rsid w:val="00BC7B50"/>
    <w:rsid w:val="00BD281F"/>
    <w:rsid w:val="00BD35F2"/>
    <w:rsid w:val="00BD43BC"/>
    <w:rsid w:val="00BD45E7"/>
    <w:rsid w:val="00BD4C51"/>
    <w:rsid w:val="00BD5E97"/>
    <w:rsid w:val="00BD7DA0"/>
    <w:rsid w:val="00BE1406"/>
    <w:rsid w:val="00BE1A8A"/>
    <w:rsid w:val="00BE4C2B"/>
    <w:rsid w:val="00BE5E83"/>
    <w:rsid w:val="00BE6FAA"/>
    <w:rsid w:val="00BF31AC"/>
    <w:rsid w:val="00BF31D3"/>
    <w:rsid w:val="00BF39C2"/>
    <w:rsid w:val="00BF4963"/>
    <w:rsid w:val="00BF51B6"/>
    <w:rsid w:val="00BF587E"/>
    <w:rsid w:val="00BF6309"/>
    <w:rsid w:val="00BF6470"/>
    <w:rsid w:val="00BF6E2D"/>
    <w:rsid w:val="00BF7485"/>
    <w:rsid w:val="00C00973"/>
    <w:rsid w:val="00C01B4E"/>
    <w:rsid w:val="00C03151"/>
    <w:rsid w:val="00C039E2"/>
    <w:rsid w:val="00C04235"/>
    <w:rsid w:val="00C06D40"/>
    <w:rsid w:val="00C071A4"/>
    <w:rsid w:val="00C077BE"/>
    <w:rsid w:val="00C1022A"/>
    <w:rsid w:val="00C137E7"/>
    <w:rsid w:val="00C14640"/>
    <w:rsid w:val="00C14C10"/>
    <w:rsid w:val="00C153A8"/>
    <w:rsid w:val="00C15F26"/>
    <w:rsid w:val="00C16327"/>
    <w:rsid w:val="00C2321E"/>
    <w:rsid w:val="00C236B8"/>
    <w:rsid w:val="00C24351"/>
    <w:rsid w:val="00C25995"/>
    <w:rsid w:val="00C261C3"/>
    <w:rsid w:val="00C26BD3"/>
    <w:rsid w:val="00C27323"/>
    <w:rsid w:val="00C276F6"/>
    <w:rsid w:val="00C27B4B"/>
    <w:rsid w:val="00C30F6C"/>
    <w:rsid w:val="00C35669"/>
    <w:rsid w:val="00C36740"/>
    <w:rsid w:val="00C371F2"/>
    <w:rsid w:val="00C42CC1"/>
    <w:rsid w:val="00C43139"/>
    <w:rsid w:val="00C46658"/>
    <w:rsid w:val="00C470EB"/>
    <w:rsid w:val="00C51568"/>
    <w:rsid w:val="00C51573"/>
    <w:rsid w:val="00C53017"/>
    <w:rsid w:val="00C53B6F"/>
    <w:rsid w:val="00C54189"/>
    <w:rsid w:val="00C54D11"/>
    <w:rsid w:val="00C556FF"/>
    <w:rsid w:val="00C607EC"/>
    <w:rsid w:val="00C616BC"/>
    <w:rsid w:val="00C61B65"/>
    <w:rsid w:val="00C63799"/>
    <w:rsid w:val="00C63A8E"/>
    <w:rsid w:val="00C66063"/>
    <w:rsid w:val="00C6631B"/>
    <w:rsid w:val="00C669FC"/>
    <w:rsid w:val="00C66E6B"/>
    <w:rsid w:val="00C7266E"/>
    <w:rsid w:val="00C74ABD"/>
    <w:rsid w:val="00C74ED0"/>
    <w:rsid w:val="00C74F6B"/>
    <w:rsid w:val="00C750F8"/>
    <w:rsid w:val="00C75CAE"/>
    <w:rsid w:val="00C77ED7"/>
    <w:rsid w:val="00C813E9"/>
    <w:rsid w:val="00C82450"/>
    <w:rsid w:val="00C831C3"/>
    <w:rsid w:val="00C833A4"/>
    <w:rsid w:val="00C8406E"/>
    <w:rsid w:val="00C84F1A"/>
    <w:rsid w:val="00C8577E"/>
    <w:rsid w:val="00C85E6E"/>
    <w:rsid w:val="00C869E4"/>
    <w:rsid w:val="00C86F5E"/>
    <w:rsid w:val="00C874DF"/>
    <w:rsid w:val="00C8760D"/>
    <w:rsid w:val="00C8762E"/>
    <w:rsid w:val="00C87A24"/>
    <w:rsid w:val="00C87E5E"/>
    <w:rsid w:val="00C91936"/>
    <w:rsid w:val="00C928BE"/>
    <w:rsid w:val="00C92C22"/>
    <w:rsid w:val="00C95FF8"/>
    <w:rsid w:val="00C962A6"/>
    <w:rsid w:val="00C963D7"/>
    <w:rsid w:val="00C96FCE"/>
    <w:rsid w:val="00C97251"/>
    <w:rsid w:val="00C97935"/>
    <w:rsid w:val="00CA0B37"/>
    <w:rsid w:val="00CA2618"/>
    <w:rsid w:val="00CA60FB"/>
    <w:rsid w:val="00CA7075"/>
    <w:rsid w:val="00CA7465"/>
    <w:rsid w:val="00CB2F49"/>
    <w:rsid w:val="00CB39F9"/>
    <w:rsid w:val="00CB454E"/>
    <w:rsid w:val="00CB7A7A"/>
    <w:rsid w:val="00CC0F70"/>
    <w:rsid w:val="00CC16A8"/>
    <w:rsid w:val="00CC1D71"/>
    <w:rsid w:val="00CC2746"/>
    <w:rsid w:val="00CC3E08"/>
    <w:rsid w:val="00CC7B84"/>
    <w:rsid w:val="00CD06B4"/>
    <w:rsid w:val="00CD0A85"/>
    <w:rsid w:val="00CD2597"/>
    <w:rsid w:val="00CD3756"/>
    <w:rsid w:val="00CD59EF"/>
    <w:rsid w:val="00CD5FFA"/>
    <w:rsid w:val="00CD65FF"/>
    <w:rsid w:val="00CD7A85"/>
    <w:rsid w:val="00CE0655"/>
    <w:rsid w:val="00CE1A3B"/>
    <w:rsid w:val="00CE1FF9"/>
    <w:rsid w:val="00CE25FE"/>
    <w:rsid w:val="00CE2AF9"/>
    <w:rsid w:val="00CE3DCD"/>
    <w:rsid w:val="00CE600E"/>
    <w:rsid w:val="00CE74F3"/>
    <w:rsid w:val="00CF0A05"/>
    <w:rsid w:val="00CF2027"/>
    <w:rsid w:val="00CF2405"/>
    <w:rsid w:val="00CF2565"/>
    <w:rsid w:val="00CF39F0"/>
    <w:rsid w:val="00CF69DF"/>
    <w:rsid w:val="00D00C2B"/>
    <w:rsid w:val="00D01227"/>
    <w:rsid w:val="00D01641"/>
    <w:rsid w:val="00D02306"/>
    <w:rsid w:val="00D02F5B"/>
    <w:rsid w:val="00D04FED"/>
    <w:rsid w:val="00D072B5"/>
    <w:rsid w:val="00D07323"/>
    <w:rsid w:val="00D10EF0"/>
    <w:rsid w:val="00D10FFE"/>
    <w:rsid w:val="00D12C31"/>
    <w:rsid w:val="00D12E11"/>
    <w:rsid w:val="00D17707"/>
    <w:rsid w:val="00D2077A"/>
    <w:rsid w:val="00D21213"/>
    <w:rsid w:val="00D21C5E"/>
    <w:rsid w:val="00D220EB"/>
    <w:rsid w:val="00D2285B"/>
    <w:rsid w:val="00D22C38"/>
    <w:rsid w:val="00D242AA"/>
    <w:rsid w:val="00D34CCE"/>
    <w:rsid w:val="00D34DEF"/>
    <w:rsid w:val="00D34E0A"/>
    <w:rsid w:val="00D40D06"/>
    <w:rsid w:val="00D4143B"/>
    <w:rsid w:val="00D420FF"/>
    <w:rsid w:val="00D42CB0"/>
    <w:rsid w:val="00D441FD"/>
    <w:rsid w:val="00D45424"/>
    <w:rsid w:val="00D46CCC"/>
    <w:rsid w:val="00D47299"/>
    <w:rsid w:val="00D5182F"/>
    <w:rsid w:val="00D5215F"/>
    <w:rsid w:val="00D54D95"/>
    <w:rsid w:val="00D550B9"/>
    <w:rsid w:val="00D57DED"/>
    <w:rsid w:val="00D60A32"/>
    <w:rsid w:val="00D61115"/>
    <w:rsid w:val="00D61309"/>
    <w:rsid w:val="00D61FF0"/>
    <w:rsid w:val="00D6228D"/>
    <w:rsid w:val="00D630B1"/>
    <w:rsid w:val="00D64A38"/>
    <w:rsid w:val="00D64F35"/>
    <w:rsid w:val="00D7095F"/>
    <w:rsid w:val="00D71D15"/>
    <w:rsid w:val="00D74102"/>
    <w:rsid w:val="00D7584A"/>
    <w:rsid w:val="00D759F9"/>
    <w:rsid w:val="00D7683D"/>
    <w:rsid w:val="00D76E09"/>
    <w:rsid w:val="00D770CF"/>
    <w:rsid w:val="00D771E8"/>
    <w:rsid w:val="00D826A6"/>
    <w:rsid w:val="00D83F79"/>
    <w:rsid w:val="00D872DD"/>
    <w:rsid w:val="00D87FE6"/>
    <w:rsid w:val="00D906A0"/>
    <w:rsid w:val="00D91150"/>
    <w:rsid w:val="00D92351"/>
    <w:rsid w:val="00D9279C"/>
    <w:rsid w:val="00D92DD0"/>
    <w:rsid w:val="00D935F4"/>
    <w:rsid w:val="00D9692A"/>
    <w:rsid w:val="00DA1845"/>
    <w:rsid w:val="00DA53C0"/>
    <w:rsid w:val="00DA6777"/>
    <w:rsid w:val="00DA716D"/>
    <w:rsid w:val="00DB1889"/>
    <w:rsid w:val="00DB202A"/>
    <w:rsid w:val="00DB2A9F"/>
    <w:rsid w:val="00DB4198"/>
    <w:rsid w:val="00DB424F"/>
    <w:rsid w:val="00DB7B2B"/>
    <w:rsid w:val="00DC17B3"/>
    <w:rsid w:val="00DC208A"/>
    <w:rsid w:val="00DC5218"/>
    <w:rsid w:val="00DC5329"/>
    <w:rsid w:val="00DC5F84"/>
    <w:rsid w:val="00DC7DF1"/>
    <w:rsid w:val="00DD1D24"/>
    <w:rsid w:val="00DD212A"/>
    <w:rsid w:val="00DD50A2"/>
    <w:rsid w:val="00DD777E"/>
    <w:rsid w:val="00DE1395"/>
    <w:rsid w:val="00DE1D23"/>
    <w:rsid w:val="00DE21AD"/>
    <w:rsid w:val="00DE3698"/>
    <w:rsid w:val="00DE3A63"/>
    <w:rsid w:val="00DE54FE"/>
    <w:rsid w:val="00DE7D26"/>
    <w:rsid w:val="00DF13DD"/>
    <w:rsid w:val="00DF1754"/>
    <w:rsid w:val="00DF26CD"/>
    <w:rsid w:val="00DF329D"/>
    <w:rsid w:val="00DF5DFC"/>
    <w:rsid w:val="00DF5EC4"/>
    <w:rsid w:val="00DF6E48"/>
    <w:rsid w:val="00DF755C"/>
    <w:rsid w:val="00E00EA3"/>
    <w:rsid w:val="00E00F18"/>
    <w:rsid w:val="00E020B1"/>
    <w:rsid w:val="00E03722"/>
    <w:rsid w:val="00E069B9"/>
    <w:rsid w:val="00E0724D"/>
    <w:rsid w:val="00E076B5"/>
    <w:rsid w:val="00E07FCE"/>
    <w:rsid w:val="00E11DD8"/>
    <w:rsid w:val="00E137E5"/>
    <w:rsid w:val="00E14A14"/>
    <w:rsid w:val="00E16F90"/>
    <w:rsid w:val="00E209C2"/>
    <w:rsid w:val="00E2276D"/>
    <w:rsid w:val="00E242AD"/>
    <w:rsid w:val="00E25EF5"/>
    <w:rsid w:val="00E26E5A"/>
    <w:rsid w:val="00E2721F"/>
    <w:rsid w:val="00E278DB"/>
    <w:rsid w:val="00E3080E"/>
    <w:rsid w:val="00E31A9B"/>
    <w:rsid w:val="00E34EBE"/>
    <w:rsid w:val="00E4276E"/>
    <w:rsid w:val="00E42EF9"/>
    <w:rsid w:val="00E45F7F"/>
    <w:rsid w:val="00E50581"/>
    <w:rsid w:val="00E50C10"/>
    <w:rsid w:val="00E5106E"/>
    <w:rsid w:val="00E521CF"/>
    <w:rsid w:val="00E52E9C"/>
    <w:rsid w:val="00E52F04"/>
    <w:rsid w:val="00E53CB1"/>
    <w:rsid w:val="00E548F0"/>
    <w:rsid w:val="00E552A2"/>
    <w:rsid w:val="00E55339"/>
    <w:rsid w:val="00E55DF4"/>
    <w:rsid w:val="00E55F4E"/>
    <w:rsid w:val="00E57050"/>
    <w:rsid w:val="00E5748E"/>
    <w:rsid w:val="00E60F8F"/>
    <w:rsid w:val="00E6139B"/>
    <w:rsid w:val="00E613B6"/>
    <w:rsid w:val="00E6307D"/>
    <w:rsid w:val="00E63550"/>
    <w:rsid w:val="00E63BC2"/>
    <w:rsid w:val="00E70E9F"/>
    <w:rsid w:val="00E75049"/>
    <w:rsid w:val="00E75D79"/>
    <w:rsid w:val="00E760C1"/>
    <w:rsid w:val="00E76927"/>
    <w:rsid w:val="00E76D51"/>
    <w:rsid w:val="00E7755E"/>
    <w:rsid w:val="00E776D1"/>
    <w:rsid w:val="00E8283C"/>
    <w:rsid w:val="00E83349"/>
    <w:rsid w:val="00E83DC2"/>
    <w:rsid w:val="00E8477D"/>
    <w:rsid w:val="00E90E4C"/>
    <w:rsid w:val="00E921B3"/>
    <w:rsid w:val="00E9354F"/>
    <w:rsid w:val="00E93FB3"/>
    <w:rsid w:val="00E94C6E"/>
    <w:rsid w:val="00E94F4C"/>
    <w:rsid w:val="00E958EA"/>
    <w:rsid w:val="00EA10AF"/>
    <w:rsid w:val="00EA16E1"/>
    <w:rsid w:val="00EA1FAE"/>
    <w:rsid w:val="00EA354E"/>
    <w:rsid w:val="00EA406E"/>
    <w:rsid w:val="00EA44C0"/>
    <w:rsid w:val="00EA47A6"/>
    <w:rsid w:val="00EA4805"/>
    <w:rsid w:val="00EA4AE8"/>
    <w:rsid w:val="00EA537F"/>
    <w:rsid w:val="00EA5722"/>
    <w:rsid w:val="00EB024B"/>
    <w:rsid w:val="00EB0DDB"/>
    <w:rsid w:val="00EB459E"/>
    <w:rsid w:val="00EB5254"/>
    <w:rsid w:val="00EB62BE"/>
    <w:rsid w:val="00EC0689"/>
    <w:rsid w:val="00EC1722"/>
    <w:rsid w:val="00EC1976"/>
    <w:rsid w:val="00EC1BF4"/>
    <w:rsid w:val="00EC20F3"/>
    <w:rsid w:val="00EC239C"/>
    <w:rsid w:val="00EC37D1"/>
    <w:rsid w:val="00EC6246"/>
    <w:rsid w:val="00ED0647"/>
    <w:rsid w:val="00ED179F"/>
    <w:rsid w:val="00ED3FCA"/>
    <w:rsid w:val="00ED4038"/>
    <w:rsid w:val="00ED489F"/>
    <w:rsid w:val="00ED5472"/>
    <w:rsid w:val="00ED5AE1"/>
    <w:rsid w:val="00ED6B67"/>
    <w:rsid w:val="00EE03C1"/>
    <w:rsid w:val="00EE04A4"/>
    <w:rsid w:val="00EE095A"/>
    <w:rsid w:val="00EE31D3"/>
    <w:rsid w:val="00EE770F"/>
    <w:rsid w:val="00EE7D92"/>
    <w:rsid w:val="00EF06E8"/>
    <w:rsid w:val="00EF1ABE"/>
    <w:rsid w:val="00EF20E8"/>
    <w:rsid w:val="00EF238B"/>
    <w:rsid w:val="00EF2896"/>
    <w:rsid w:val="00EF302D"/>
    <w:rsid w:val="00EF4968"/>
    <w:rsid w:val="00EF502C"/>
    <w:rsid w:val="00EF5221"/>
    <w:rsid w:val="00EF770B"/>
    <w:rsid w:val="00EF7D0D"/>
    <w:rsid w:val="00F02266"/>
    <w:rsid w:val="00F0536C"/>
    <w:rsid w:val="00F10DAE"/>
    <w:rsid w:val="00F1124B"/>
    <w:rsid w:val="00F125CB"/>
    <w:rsid w:val="00F1274C"/>
    <w:rsid w:val="00F12E26"/>
    <w:rsid w:val="00F12EB4"/>
    <w:rsid w:val="00F157FE"/>
    <w:rsid w:val="00F15EEB"/>
    <w:rsid w:val="00F167CA"/>
    <w:rsid w:val="00F16FCB"/>
    <w:rsid w:val="00F179B2"/>
    <w:rsid w:val="00F225A7"/>
    <w:rsid w:val="00F23976"/>
    <w:rsid w:val="00F27319"/>
    <w:rsid w:val="00F30E66"/>
    <w:rsid w:val="00F3225A"/>
    <w:rsid w:val="00F3243D"/>
    <w:rsid w:val="00F32A04"/>
    <w:rsid w:val="00F32A2C"/>
    <w:rsid w:val="00F34216"/>
    <w:rsid w:val="00F342D2"/>
    <w:rsid w:val="00F36B06"/>
    <w:rsid w:val="00F37315"/>
    <w:rsid w:val="00F3742D"/>
    <w:rsid w:val="00F37830"/>
    <w:rsid w:val="00F401F8"/>
    <w:rsid w:val="00F417C1"/>
    <w:rsid w:val="00F4195C"/>
    <w:rsid w:val="00F43C7C"/>
    <w:rsid w:val="00F43DF2"/>
    <w:rsid w:val="00F43F07"/>
    <w:rsid w:val="00F44085"/>
    <w:rsid w:val="00F467C2"/>
    <w:rsid w:val="00F47EFB"/>
    <w:rsid w:val="00F506A9"/>
    <w:rsid w:val="00F51F25"/>
    <w:rsid w:val="00F53E33"/>
    <w:rsid w:val="00F548FA"/>
    <w:rsid w:val="00F56A3C"/>
    <w:rsid w:val="00F57D27"/>
    <w:rsid w:val="00F57F2E"/>
    <w:rsid w:val="00F60A43"/>
    <w:rsid w:val="00F61D7B"/>
    <w:rsid w:val="00F61DDF"/>
    <w:rsid w:val="00F62061"/>
    <w:rsid w:val="00F62FDC"/>
    <w:rsid w:val="00F6318A"/>
    <w:rsid w:val="00F64D56"/>
    <w:rsid w:val="00F6675F"/>
    <w:rsid w:val="00F70FEA"/>
    <w:rsid w:val="00F737C6"/>
    <w:rsid w:val="00F7396A"/>
    <w:rsid w:val="00F73D67"/>
    <w:rsid w:val="00F7506B"/>
    <w:rsid w:val="00F7588C"/>
    <w:rsid w:val="00F76FC3"/>
    <w:rsid w:val="00F817C9"/>
    <w:rsid w:val="00F819D9"/>
    <w:rsid w:val="00F8389C"/>
    <w:rsid w:val="00F84873"/>
    <w:rsid w:val="00F86140"/>
    <w:rsid w:val="00F90499"/>
    <w:rsid w:val="00F919FB"/>
    <w:rsid w:val="00F91ACF"/>
    <w:rsid w:val="00F91E5E"/>
    <w:rsid w:val="00F95777"/>
    <w:rsid w:val="00F95B88"/>
    <w:rsid w:val="00FA049B"/>
    <w:rsid w:val="00FA1CAE"/>
    <w:rsid w:val="00FA2C0B"/>
    <w:rsid w:val="00FA3372"/>
    <w:rsid w:val="00FA43B3"/>
    <w:rsid w:val="00FA44F2"/>
    <w:rsid w:val="00FA7CB2"/>
    <w:rsid w:val="00FB03AE"/>
    <w:rsid w:val="00FB1116"/>
    <w:rsid w:val="00FB1690"/>
    <w:rsid w:val="00FB5B4F"/>
    <w:rsid w:val="00FC21DC"/>
    <w:rsid w:val="00FC294C"/>
    <w:rsid w:val="00FC4485"/>
    <w:rsid w:val="00FC57C3"/>
    <w:rsid w:val="00FC6643"/>
    <w:rsid w:val="00FD11C2"/>
    <w:rsid w:val="00FD1BD4"/>
    <w:rsid w:val="00FD4A61"/>
    <w:rsid w:val="00FD52B8"/>
    <w:rsid w:val="00FD5C19"/>
    <w:rsid w:val="00FD6443"/>
    <w:rsid w:val="00FD67DD"/>
    <w:rsid w:val="00FD6F47"/>
    <w:rsid w:val="00FD7466"/>
    <w:rsid w:val="00FE0FF4"/>
    <w:rsid w:val="00FE17F8"/>
    <w:rsid w:val="00FE1C73"/>
    <w:rsid w:val="00FE236A"/>
    <w:rsid w:val="00FE2F19"/>
    <w:rsid w:val="00FE5C32"/>
    <w:rsid w:val="00FE765D"/>
    <w:rsid w:val="00FE77AC"/>
    <w:rsid w:val="00FE79AE"/>
    <w:rsid w:val="00FF04D0"/>
    <w:rsid w:val="00FF0C13"/>
    <w:rsid w:val="00FF4379"/>
    <w:rsid w:val="00FF47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stroke="f">
      <v:fill color="white"/>
      <v:stroke on="f"/>
    </o:shapedefaults>
    <o:shapelayout v:ext="edit">
      <o:idmap v:ext="edit" data="1"/>
    </o:shapelayout>
  </w:shapeDefaults>
  <w:decimalSymbol w:val="."/>
  <w:listSeparator w:val=","/>
  <w14:docId w14:val="75B4ECB7"/>
  <w15:docId w15:val="{ADA4397F-5164-4AF7-96E4-7883602C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9"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2226"/>
    <w:rPr>
      <w:rFonts w:ascii="Arial" w:hAnsi="Arial"/>
      <w:sz w:val="22"/>
      <w:szCs w:val="24"/>
      <w:lang w:eastAsia="en-GB"/>
    </w:rPr>
  </w:style>
  <w:style w:type="paragraph" w:styleId="Heading1">
    <w:name w:val="heading 1"/>
    <w:aliases w:val="Sub heading"/>
    <w:next w:val="Normal"/>
    <w:link w:val="Heading1Char"/>
    <w:uiPriority w:val="9"/>
    <w:qFormat/>
    <w:rsid w:val="00A02711"/>
    <w:pPr>
      <w:keepNext/>
      <w:numPr>
        <w:numId w:val="23"/>
      </w:numPr>
      <w:spacing w:after="140"/>
      <w:outlineLvl w:val="0"/>
    </w:pPr>
    <w:rPr>
      <w:rFonts w:ascii="Arial" w:hAnsi="Arial"/>
      <w:b/>
      <w:bCs/>
      <w:color w:val="008752"/>
      <w:sz w:val="28"/>
      <w:lang w:eastAsia="en-GB"/>
    </w:rPr>
  </w:style>
  <w:style w:type="paragraph" w:styleId="Heading2">
    <w:name w:val="heading 2"/>
    <w:aliases w:val="1.1,R2,H21,H22,H211,H23,H212,H24,H213,H25,H214,H26,H215,H27,H216,H28,H217,H29,H218,H210,H219,H220,H2110,H221,H2111,H231,H2121,H241,H2131,H251,H2141,H261,H2151,Defs Heading,Second Level,h2,Attribute Heading 2,Reset numbering,h2 main heading"/>
    <w:basedOn w:val="Heading1"/>
    <w:next w:val="Normal"/>
    <w:link w:val="Heading2Char"/>
    <w:uiPriority w:val="9"/>
    <w:qFormat/>
    <w:rsid w:val="001B08E7"/>
    <w:pPr>
      <w:numPr>
        <w:ilvl w:val="1"/>
      </w:numPr>
      <w:spacing w:after="60"/>
      <w:outlineLvl w:val="1"/>
    </w:pPr>
    <w:rPr>
      <w:bCs w:val="0"/>
      <w:iCs/>
      <w:sz w:val="24"/>
      <w:szCs w:val="28"/>
      <w:lang w:val="en-AU"/>
    </w:rPr>
  </w:style>
  <w:style w:type="paragraph" w:styleId="Heading3">
    <w:name w:val="heading 3"/>
    <w:basedOn w:val="Heading2"/>
    <w:next w:val="Normal"/>
    <w:link w:val="Heading3Char"/>
    <w:autoRedefine/>
    <w:uiPriority w:val="9"/>
    <w:qFormat/>
    <w:rsid w:val="00C66E6B"/>
    <w:pPr>
      <w:numPr>
        <w:ilvl w:val="0"/>
        <w:numId w:val="0"/>
      </w:numPr>
      <w:ind w:left="100"/>
      <w:outlineLvl w:val="2"/>
    </w:pPr>
    <w:rPr>
      <w:rFonts w:cs="Arial"/>
      <w:bCs/>
      <w:color w:val="auto"/>
      <w:sz w:val="22"/>
      <w:szCs w:val="26"/>
    </w:rPr>
  </w:style>
  <w:style w:type="paragraph" w:styleId="Heading4">
    <w:name w:val="heading 4"/>
    <w:aliases w:val="(i),Level 2 - a,1.1 Heading,Fourth Level,h4,sub-sub-sub para,H4,4,sub-sub-sub-sect,Para (a)"/>
    <w:basedOn w:val="BodyText"/>
    <w:next w:val="Normal"/>
    <w:link w:val="Heading4Char"/>
    <w:uiPriority w:val="99"/>
    <w:qFormat/>
    <w:rsid w:val="00A8174A"/>
    <w:pPr>
      <w:numPr>
        <w:ilvl w:val="3"/>
        <w:numId w:val="23"/>
      </w:numPr>
      <w:ind w:left="862" w:hanging="862"/>
      <w:outlineLvl w:val="3"/>
    </w:pPr>
    <w:rPr>
      <w:bCs/>
      <w:i/>
      <w:szCs w:val="28"/>
    </w:rPr>
  </w:style>
  <w:style w:type="paragraph" w:styleId="Heading5">
    <w:name w:val="heading 5"/>
    <w:aliases w:val="(A),Level 3 - i,1cm Indent,H5"/>
    <w:basedOn w:val="Heading1"/>
    <w:next w:val="Normal"/>
    <w:link w:val="Heading5Char"/>
    <w:autoRedefine/>
    <w:qFormat/>
    <w:rsid w:val="003D56CE"/>
    <w:pPr>
      <w:numPr>
        <w:numId w:val="0"/>
      </w:numPr>
      <w:spacing w:after="60"/>
      <w:outlineLvl w:val="4"/>
    </w:pPr>
    <w:rPr>
      <w:rFonts w:ascii="Arial Bold" w:hAnsi="Arial Bold"/>
      <w:bCs w:val="0"/>
      <w:iCs/>
      <w:color w:val="auto"/>
      <w:sz w:val="24"/>
      <w:szCs w:val="24"/>
    </w:rPr>
  </w:style>
  <w:style w:type="paragraph" w:styleId="Heading6">
    <w:name w:val="heading 6"/>
    <w:aliases w:val="(I),Legal Level 1.,H6"/>
    <w:basedOn w:val="Heading1"/>
    <w:next w:val="Normal"/>
    <w:link w:val="Heading6Char"/>
    <w:uiPriority w:val="99"/>
    <w:qFormat/>
    <w:rsid w:val="00647B06"/>
    <w:pPr>
      <w:numPr>
        <w:ilvl w:val="5"/>
      </w:numPr>
      <w:spacing w:after="60"/>
      <w:outlineLvl w:val="5"/>
    </w:pPr>
    <w:rPr>
      <w:b w:val="0"/>
      <w:bCs w:val="0"/>
      <w:sz w:val="22"/>
      <w:szCs w:val="22"/>
    </w:rPr>
  </w:style>
  <w:style w:type="paragraph" w:styleId="Heading7">
    <w:name w:val="heading 7"/>
    <w:aliases w:val="(1),Legal Level 1.1."/>
    <w:basedOn w:val="Heading1"/>
    <w:next w:val="Normal"/>
    <w:link w:val="Heading7Char"/>
    <w:uiPriority w:val="99"/>
    <w:qFormat/>
    <w:rsid w:val="00647B06"/>
    <w:pPr>
      <w:numPr>
        <w:ilvl w:val="6"/>
      </w:numPr>
      <w:spacing w:after="60"/>
      <w:outlineLvl w:val="6"/>
    </w:pPr>
    <w:rPr>
      <w:sz w:val="20"/>
    </w:rPr>
  </w:style>
  <w:style w:type="paragraph" w:styleId="Heading8">
    <w:name w:val="heading 8"/>
    <w:aliases w:val="Legal Level 1.1.1."/>
    <w:basedOn w:val="Heading1"/>
    <w:next w:val="Normal"/>
    <w:link w:val="Heading8Char"/>
    <w:uiPriority w:val="99"/>
    <w:qFormat/>
    <w:rsid w:val="00647B06"/>
    <w:pPr>
      <w:numPr>
        <w:ilvl w:val="7"/>
      </w:numPr>
      <w:spacing w:after="60"/>
      <w:outlineLvl w:val="7"/>
    </w:pPr>
    <w:rPr>
      <w:b w:val="0"/>
      <w:iCs/>
      <w:sz w:val="20"/>
    </w:rPr>
  </w:style>
  <w:style w:type="paragraph" w:styleId="Heading9">
    <w:name w:val="heading 9"/>
    <w:aliases w:val="Legal Level 1.1.1.1."/>
    <w:basedOn w:val="Heading1"/>
    <w:next w:val="Normal"/>
    <w:link w:val="Heading9Char"/>
    <w:qFormat/>
    <w:rsid w:val="004F1558"/>
    <w:pPr>
      <w:numPr>
        <w:ilvl w:val="8"/>
      </w:numPr>
      <w:spacing w:after="60"/>
      <w:outlineLvl w:val="8"/>
    </w:pPr>
    <w:rPr>
      <w: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Char"/>
    <w:link w:val="Heading1"/>
    <w:uiPriority w:val="9"/>
    <w:rsid w:val="00A02711"/>
    <w:rPr>
      <w:rFonts w:ascii="Arial" w:hAnsi="Arial"/>
      <w:b/>
      <w:bCs/>
      <w:color w:val="008752"/>
      <w:sz w:val="28"/>
      <w:lang w:eastAsia="en-GB"/>
    </w:rPr>
  </w:style>
  <w:style w:type="character" w:customStyle="1" w:styleId="Heading2Char">
    <w:name w:val="Heading 2 Char"/>
    <w:aliases w:val="1.1 Char,R2 Char,H21 Char,H22 Char,H211 Char,H23 Char,H212 Char,H24 Char,H213 Char,H25 Char,H214 Char,H26 Char,H215 Char,H27 Char,H216 Char,H28 Char,H217 Char,H29 Char,H218 Char,H210 Char,H219 Char,H220 Char,H2110 Char,H221 Char,H231 Char"/>
    <w:link w:val="Heading2"/>
    <w:uiPriority w:val="9"/>
    <w:rsid w:val="001B08E7"/>
    <w:rPr>
      <w:rFonts w:ascii="Arial" w:hAnsi="Arial"/>
      <w:b/>
      <w:iCs/>
      <w:color w:val="008752"/>
      <w:sz w:val="24"/>
      <w:szCs w:val="28"/>
      <w:lang w:val="en-AU" w:eastAsia="en-GB"/>
    </w:rPr>
  </w:style>
  <w:style w:type="paragraph" w:styleId="BodyText">
    <w:name w:val="Body Text"/>
    <w:basedOn w:val="Normal"/>
    <w:link w:val="BodyTextChar"/>
    <w:rsid w:val="00247EFD"/>
    <w:pPr>
      <w:spacing w:after="120"/>
    </w:pPr>
  </w:style>
  <w:style w:type="paragraph" w:styleId="Header">
    <w:name w:val="header"/>
    <w:link w:val="HeaderChar"/>
    <w:rsid w:val="0050651C"/>
    <w:pPr>
      <w:tabs>
        <w:tab w:val="center" w:pos="4820"/>
        <w:tab w:val="right" w:pos="9639"/>
      </w:tabs>
    </w:pPr>
    <w:rPr>
      <w:rFonts w:ascii="Arial" w:hAnsi="Arial" w:cs="Arial"/>
      <w:bCs/>
      <w:sz w:val="18"/>
      <w:szCs w:val="48"/>
      <w:lang w:eastAsia="en-GB"/>
    </w:rPr>
  </w:style>
  <w:style w:type="paragraph" w:styleId="Footer">
    <w:name w:val="footer"/>
    <w:basedOn w:val="Header"/>
    <w:link w:val="FooterChar"/>
    <w:uiPriority w:val="99"/>
    <w:rsid w:val="006E26E8"/>
    <w:pPr>
      <w:tabs>
        <w:tab w:val="clear" w:pos="4820"/>
      </w:tabs>
    </w:pPr>
  </w:style>
  <w:style w:type="character" w:customStyle="1" w:styleId="FooterChar">
    <w:name w:val="Footer Char"/>
    <w:basedOn w:val="DefaultParagraphFont"/>
    <w:link w:val="Footer"/>
    <w:uiPriority w:val="99"/>
    <w:rsid w:val="006E2265"/>
    <w:rPr>
      <w:rFonts w:ascii="Arial" w:hAnsi="Arial" w:cs="Arial"/>
      <w:bCs/>
      <w:sz w:val="18"/>
      <w:szCs w:val="48"/>
      <w:lang w:val="en-NZ" w:eastAsia="en-GB"/>
    </w:rPr>
  </w:style>
  <w:style w:type="character" w:styleId="PageNumber">
    <w:name w:val="page number"/>
    <w:basedOn w:val="DefaultParagraphFont"/>
    <w:rsid w:val="00B13C42"/>
  </w:style>
  <w:style w:type="paragraph" w:styleId="List4">
    <w:name w:val="List 4"/>
    <w:basedOn w:val="Normal"/>
    <w:semiHidden/>
    <w:rsid w:val="00BA1D24"/>
    <w:pPr>
      <w:ind w:left="1132" w:hanging="283"/>
    </w:pPr>
  </w:style>
  <w:style w:type="character" w:styleId="LineNumber">
    <w:name w:val="line number"/>
    <w:basedOn w:val="DefaultParagraphFont"/>
    <w:semiHidden/>
    <w:rsid w:val="00BA1D24"/>
  </w:style>
  <w:style w:type="character" w:customStyle="1" w:styleId="Footer-Char">
    <w:name w:val="Footer-Char"/>
    <w:semiHidden/>
    <w:rsid w:val="006E26E8"/>
    <w:rPr>
      <w:rFonts w:ascii="Arial" w:hAnsi="Arial"/>
      <w:sz w:val="16"/>
    </w:rPr>
  </w:style>
  <w:style w:type="paragraph" w:customStyle="1" w:styleId="Heading">
    <w:name w:val="Heading"/>
    <w:basedOn w:val="Normal"/>
    <w:qFormat/>
    <w:rsid w:val="00AA4A04"/>
    <w:pPr>
      <w:spacing w:before="240" w:after="240"/>
      <w:jc w:val="both"/>
    </w:pPr>
    <w:rPr>
      <w:b/>
      <w:sz w:val="36"/>
      <w:szCs w:val="36"/>
      <w:lang w:eastAsia="en-US"/>
    </w:rPr>
  </w:style>
  <w:style w:type="character" w:styleId="Hyperlink">
    <w:name w:val="Hyperlink"/>
    <w:basedOn w:val="DefaultParagraphFont"/>
    <w:uiPriority w:val="99"/>
    <w:unhideWhenUsed/>
    <w:rsid w:val="0010613B"/>
    <w:rPr>
      <w:color w:val="0000FF"/>
      <w:u w:val="single"/>
    </w:rPr>
  </w:style>
  <w:style w:type="paragraph" w:customStyle="1" w:styleId="Figuretitle">
    <w:name w:val="Figure title"/>
    <w:basedOn w:val="TableofAuthorities"/>
    <w:rsid w:val="0079623D"/>
    <w:pPr>
      <w:keepNext/>
      <w:spacing w:before="60" w:after="60"/>
    </w:pPr>
    <w:rPr>
      <w:b/>
      <w:bCs/>
      <w:szCs w:val="20"/>
      <w:lang w:val="en-US" w:eastAsia="en-US"/>
    </w:rPr>
  </w:style>
  <w:style w:type="paragraph" w:styleId="TableofAuthorities">
    <w:name w:val="table of authorities"/>
    <w:basedOn w:val="Normal"/>
    <w:next w:val="Normal"/>
    <w:semiHidden/>
    <w:rsid w:val="001E70AA"/>
    <w:pPr>
      <w:ind w:left="200" w:hanging="200"/>
    </w:pPr>
  </w:style>
  <w:style w:type="paragraph" w:customStyle="1" w:styleId="Normalbold">
    <w:name w:val="Normal bold"/>
    <w:basedOn w:val="Normal"/>
    <w:rsid w:val="003A6B65"/>
    <w:pPr>
      <w:spacing w:after="60"/>
    </w:pPr>
    <w:rPr>
      <w:b/>
    </w:rPr>
  </w:style>
  <w:style w:type="character" w:styleId="EndnoteReference">
    <w:name w:val="endnote reference"/>
    <w:basedOn w:val="DefaultParagraphFont"/>
    <w:uiPriority w:val="99"/>
    <w:rsid w:val="006C5000"/>
    <w:rPr>
      <w:vertAlign w:val="superscript"/>
    </w:rPr>
  </w:style>
  <w:style w:type="table" w:styleId="TableGrid">
    <w:name w:val="Table Grid"/>
    <w:aliases w:val="Table Header"/>
    <w:basedOn w:val="TableNormal"/>
    <w:uiPriority w:val="39"/>
    <w:rsid w:val="00D1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A2C71"/>
    <w:pPr>
      <w:tabs>
        <w:tab w:val="left" w:pos="561"/>
        <w:tab w:val="right" w:leader="dot" w:pos="9072"/>
      </w:tabs>
    </w:pPr>
    <w:rPr>
      <w:b/>
      <w:noProof/>
    </w:rPr>
  </w:style>
  <w:style w:type="paragraph" w:styleId="TOC2">
    <w:name w:val="toc 2"/>
    <w:basedOn w:val="Normal"/>
    <w:next w:val="Normal"/>
    <w:autoRedefine/>
    <w:uiPriority w:val="39"/>
    <w:rsid w:val="009A2C71"/>
    <w:pPr>
      <w:tabs>
        <w:tab w:val="left" w:pos="1122"/>
        <w:tab w:val="right" w:leader="dot" w:pos="9072"/>
      </w:tabs>
      <w:ind w:left="561"/>
    </w:pPr>
    <w:rPr>
      <w:noProof/>
      <w:szCs w:val="22"/>
    </w:rPr>
  </w:style>
  <w:style w:type="paragraph" w:styleId="TOC3">
    <w:name w:val="toc 3"/>
    <w:basedOn w:val="Normal"/>
    <w:next w:val="Normal"/>
    <w:autoRedefine/>
    <w:uiPriority w:val="39"/>
    <w:rsid w:val="009A2C71"/>
    <w:pPr>
      <w:tabs>
        <w:tab w:val="left" w:pos="1870"/>
        <w:tab w:val="right" w:leader="dot" w:pos="9072"/>
      </w:tabs>
      <w:ind w:left="1122"/>
    </w:pPr>
    <w:rPr>
      <w:noProof/>
      <w:szCs w:val="22"/>
    </w:rPr>
  </w:style>
  <w:style w:type="paragraph" w:styleId="TOC4">
    <w:name w:val="toc 4"/>
    <w:basedOn w:val="Normal"/>
    <w:next w:val="Normal"/>
    <w:autoRedefine/>
    <w:uiPriority w:val="39"/>
    <w:rsid w:val="00AD6450"/>
    <w:pPr>
      <w:ind w:left="600"/>
    </w:pPr>
  </w:style>
  <w:style w:type="paragraph" w:styleId="TOC5">
    <w:name w:val="toc 5"/>
    <w:basedOn w:val="Normal"/>
    <w:next w:val="Normal"/>
    <w:autoRedefine/>
    <w:uiPriority w:val="39"/>
    <w:rsid w:val="00AD6450"/>
    <w:pPr>
      <w:ind w:left="800"/>
    </w:pPr>
  </w:style>
  <w:style w:type="paragraph" w:styleId="FootnoteText">
    <w:name w:val="footnote text"/>
    <w:basedOn w:val="Normal"/>
    <w:link w:val="FootnoteTextChar"/>
    <w:uiPriority w:val="99"/>
    <w:rsid w:val="004100D7"/>
    <w:rPr>
      <w:szCs w:val="20"/>
    </w:rPr>
  </w:style>
  <w:style w:type="character" w:customStyle="1" w:styleId="FootnoteTextChar">
    <w:name w:val="Footnote Text Char"/>
    <w:basedOn w:val="DefaultParagraphFont"/>
    <w:link w:val="FootnoteText"/>
    <w:uiPriority w:val="99"/>
    <w:locked/>
    <w:rsid w:val="003755D7"/>
    <w:rPr>
      <w:rFonts w:ascii="Arial" w:hAnsi="Arial"/>
      <w:lang w:val="en-NZ" w:eastAsia="en-GB" w:bidi="ar-SA"/>
    </w:rPr>
  </w:style>
  <w:style w:type="character" w:styleId="FootnoteReference">
    <w:name w:val="footnote reference"/>
    <w:rsid w:val="004100D7"/>
    <w:rPr>
      <w:vertAlign w:val="superscript"/>
    </w:rPr>
  </w:style>
  <w:style w:type="paragraph" w:styleId="BalloonText">
    <w:name w:val="Balloon Text"/>
    <w:basedOn w:val="Normal"/>
    <w:link w:val="BalloonTextChar"/>
    <w:uiPriority w:val="99"/>
    <w:semiHidden/>
    <w:rsid w:val="00027F9A"/>
    <w:rPr>
      <w:rFonts w:ascii="Tahoma" w:hAnsi="Tahoma" w:cs="Tahoma"/>
      <w:sz w:val="16"/>
      <w:szCs w:val="16"/>
    </w:rPr>
  </w:style>
  <w:style w:type="paragraph" w:customStyle="1" w:styleId="Paragraph">
    <w:name w:val="Paragraph"/>
    <w:basedOn w:val="BodyText"/>
    <w:rsid w:val="00E237A9"/>
    <w:pPr>
      <w:spacing w:before="120"/>
      <w:ind w:left="720"/>
      <w:jc w:val="both"/>
    </w:pPr>
    <w:rPr>
      <w:rFonts w:cs="Arial"/>
      <w:szCs w:val="22"/>
      <w:lang w:val="en-AU"/>
    </w:rPr>
  </w:style>
  <w:style w:type="paragraph" w:styleId="ListBullet">
    <w:name w:val="List Bullet"/>
    <w:basedOn w:val="BodyText"/>
    <w:rsid w:val="00D4143B"/>
    <w:pPr>
      <w:numPr>
        <w:numId w:val="1"/>
      </w:numPr>
      <w:spacing w:after="0"/>
    </w:pPr>
    <w:rPr>
      <w:rFonts w:cs="Arial"/>
      <w:szCs w:val="22"/>
      <w:lang w:val="en-AU"/>
    </w:rPr>
  </w:style>
  <w:style w:type="paragraph" w:customStyle="1" w:styleId="Input-Subject">
    <w:name w:val="Input-Subject"/>
    <w:basedOn w:val="Normal"/>
    <w:next w:val="Normal"/>
    <w:semiHidden/>
    <w:rsid w:val="006B3145"/>
    <w:pPr>
      <w:pBdr>
        <w:top w:val="single" w:sz="4" w:space="4" w:color="auto"/>
      </w:pBdr>
      <w:tabs>
        <w:tab w:val="left" w:pos="1418"/>
        <w:tab w:val="left" w:pos="5670"/>
        <w:tab w:val="left" w:pos="6521"/>
      </w:tabs>
      <w:spacing w:before="140"/>
      <w:ind w:left="1418" w:hanging="1418"/>
    </w:pPr>
    <w:rPr>
      <w:rFonts w:cs="Arial"/>
      <w:szCs w:val="22"/>
    </w:rPr>
  </w:style>
  <w:style w:type="paragraph" w:styleId="TableofFigures">
    <w:name w:val="table of figures"/>
    <w:basedOn w:val="Normal"/>
    <w:next w:val="Normal"/>
    <w:uiPriority w:val="99"/>
    <w:rsid w:val="000F0E0C"/>
  </w:style>
  <w:style w:type="paragraph" w:styleId="CommentText">
    <w:name w:val="annotation text"/>
    <w:aliases w:val="Comment Text Char Char Char,Comment Text Char Char Char Char"/>
    <w:basedOn w:val="Normal"/>
    <w:link w:val="CommentTextChar1"/>
    <w:uiPriority w:val="99"/>
    <w:rsid w:val="00B45C4F"/>
    <w:rPr>
      <w:rFonts w:ascii="Garamond" w:hAnsi="Garamond"/>
      <w:szCs w:val="20"/>
    </w:rPr>
  </w:style>
  <w:style w:type="table" w:styleId="TableElegant">
    <w:name w:val="Table Elegant"/>
    <w:basedOn w:val="TableNormal"/>
    <w:rsid w:val="00DD08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D27452"/>
    <w:rPr>
      <w:sz w:val="16"/>
      <w:szCs w:val="16"/>
    </w:rPr>
  </w:style>
  <w:style w:type="paragraph" w:styleId="DocumentMap">
    <w:name w:val="Document Map"/>
    <w:basedOn w:val="Normal"/>
    <w:link w:val="DocumentMapChar"/>
    <w:uiPriority w:val="99"/>
    <w:semiHidden/>
    <w:rsid w:val="0025508F"/>
    <w:pPr>
      <w:shd w:val="clear" w:color="auto" w:fill="000080"/>
    </w:pPr>
    <w:rPr>
      <w:rFonts w:ascii="Tahoma" w:hAnsi="Tahoma" w:cs="Tahoma"/>
      <w:szCs w:val="20"/>
    </w:rPr>
  </w:style>
  <w:style w:type="paragraph" w:styleId="ListParagraph">
    <w:name w:val="List Paragraph"/>
    <w:aliases w:val="Bullets - WIML,Number,Style Bullet"/>
    <w:basedOn w:val="Normal"/>
    <w:link w:val="ListParagraphChar"/>
    <w:uiPriority w:val="34"/>
    <w:qFormat/>
    <w:rsid w:val="001564C7"/>
    <w:pPr>
      <w:spacing w:after="200" w:line="280" w:lineRule="atLeast"/>
      <w:ind w:left="720"/>
      <w:contextualSpacing/>
    </w:pPr>
    <w:rPr>
      <w:rFonts w:ascii="Verdana" w:hAnsi="Verdana"/>
      <w:sz w:val="18"/>
      <w:szCs w:val="22"/>
      <w:lang w:eastAsia="en-US"/>
    </w:rPr>
  </w:style>
  <w:style w:type="paragraph" w:customStyle="1" w:styleId="Letterhead">
    <w:name w:val="Letterhead"/>
    <w:basedOn w:val="Normal"/>
    <w:rsid w:val="001A786B"/>
    <w:pPr>
      <w:spacing w:line="190" w:lineRule="atLeast"/>
      <w:jc w:val="both"/>
    </w:pPr>
    <w:rPr>
      <w:noProof/>
      <w:color w:val="999999"/>
      <w:sz w:val="16"/>
      <w:lang w:eastAsia="en-US"/>
    </w:rPr>
  </w:style>
  <w:style w:type="paragraph" w:customStyle="1" w:styleId="SectionHeading1">
    <w:name w:val="Section Heading 1"/>
    <w:basedOn w:val="Normal"/>
    <w:link w:val="SectionHeading1Char"/>
    <w:autoRedefine/>
    <w:qFormat/>
    <w:rsid w:val="00120CED"/>
    <w:rPr>
      <w:rFonts w:cs="Arial"/>
      <w:b/>
      <w:color w:val="008752"/>
      <w:sz w:val="32"/>
      <w:szCs w:val="32"/>
    </w:rPr>
  </w:style>
  <w:style w:type="character" w:styleId="Emphasis">
    <w:name w:val="Emphasis"/>
    <w:basedOn w:val="DefaultParagraphFont"/>
    <w:uiPriority w:val="20"/>
    <w:qFormat/>
    <w:rsid w:val="00E11DD8"/>
    <w:rPr>
      <w:i/>
      <w:iCs/>
    </w:rPr>
  </w:style>
  <w:style w:type="character" w:customStyle="1" w:styleId="SectionHeading1Char">
    <w:name w:val="Section Heading 1 Char"/>
    <w:basedOn w:val="DefaultParagraphFont"/>
    <w:link w:val="SectionHeading1"/>
    <w:rsid w:val="00120CED"/>
    <w:rPr>
      <w:rFonts w:ascii="Arial" w:hAnsi="Arial" w:cs="Arial"/>
      <w:b/>
      <w:color w:val="008752"/>
      <w:sz w:val="32"/>
      <w:szCs w:val="32"/>
      <w:lang w:eastAsia="en-GB"/>
    </w:rPr>
  </w:style>
  <w:style w:type="paragraph" w:customStyle="1" w:styleId="Style1">
    <w:name w:val="Style1"/>
    <w:basedOn w:val="Heading5"/>
    <w:qFormat/>
    <w:rsid w:val="006142EB"/>
  </w:style>
  <w:style w:type="paragraph" w:styleId="Caption">
    <w:name w:val="caption"/>
    <w:aliases w:val="Caption Char"/>
    <w:basedOn w:val="Normal"/>
    <w:next w:val="Normal"/>
    <w:link w:val="CaptionChar1"/>
    <w:uiPriority w:val="35"/>
    <w:qFormat/>
    <w:rsid w:val="004B6BCC"/>
    <w:pPr>
      <w:spacing w:after="200"/>
    </w:pPr>
    <w:rPr>
      <w:rFonts w:ascii="Calibri" w:eastAsia="Calibri" w:hAnsi="Calibri"/>
      <w:b/>
      <w:bCs/>
      <w:color w:val="72A376"/>
      <w:sz w:val="18"/>
      <w:szCs w:val="18"/>
      <w:lang w:eastAsia="en-US"/>
    </w:rPr>
  </w:style>
  <w:style w:type="character" w:customStyle="1" w:styleId="CaptionChar1">
    <w:name w:val="Caption Char1"/>
    <w:aliases w:val="Caption Char Char"/>
    <w:link w:val="Caption"/>
    <w:rsid w:val="004B6BCC"/>
    <w:rPr>
      <w:rFonts w:ascii="Calibri" w:eastAsia="Calibri" w:hAnsi="Calibri"/>
      <w:b/>
      <w:bCs/>
      <w:color w:val="72A376"/>
      <w:sz w:val="18"/>
      <w:szCs w:val="18"/>
      <w:lang w:eastAsia="en-US"/>
    </w:rPr>
  </w:style>
  <w:style w:type="character" w:customStyle="1" w:styleId="Heading3Char">
    <w:name w:val="Heading 3 Char"/>
    <w:basedOn w:val="DefaultParagraphFont"/>
    <w:link w:val="Heading3"/>
    <w:uiPriority w:val="9"/>
    <w:rsid w:val="00C66E6B"/>
    <w:rPr>
      <w:rFonts w:ascii="Arial" w:hAnsi="Arial" w:cs="Arial"/>
      <w:b/>
      <w:bCs/>
      <w:iCs/>
      <w:sz w:val="22"/>
      <w:szCs w:val="26"/>
      <w:lang w:val="en-AU" w:eastAsia="en-GB"/>
    </w:rPr>
  </w:style>
  <w:style w:type="character" w:customStyle="1" w:styleId="Heading4Char">
    <w:name w:val="Heading 4 Char"/>
    <w:aliases w:val="(i) Char,Level 2 - a Char,1.1 Heading Char,Fourth Level Char,h4 Char,sub-sub-sub para Char,H4 Char,4 Char,sub-sub-sub-sect Char,Para (a) Char"/>
    <w:basedOn w:val="DefaultParagraphFont"/>
    <w:link w:val="Heading4"/>
    <w:uiPriority w:val="99"/>
    <w:rsid w:val="00A8174A"/>
    <w:rPr>
      <w:rFonts w:ascii="Arial" w:hAnsi="Arial"/>
      <w:bCs/>
      <w:i/>
      <w:sz w:val="22"/>
      <w:szCs w:val="28"/>
      <w:lang w:eastAsia="en-GB"/>
    </w:rPr>
  </w:style>
  <w:style w:type="character" w:customStyle="1" w:styleId="Heading5Char">
    <w:name w:val="Heading 5 Char"/>
    <w:aliases w:val="(A) Char,Level 3 - i Char,1cm Indent Char,H5 Char"/>
    <w:basedOn w:val="DefaultParagraphFont"/>
    <w:link w:val="Heading5"/>
    <w:rsid w:val="003D56CE"/>
    <w:rPr>
      <w:rFonts w:ascii="Arial Bold" w:hAnsi="Arial Bold"/>
      <w:b/>
      <w:iCs/>
      <w:sz w:val="24"/>
      <w:szCs w:val="24"/>
      <w:lang w:eastAsia="en-GB"/>
    </w:rPr>
  </w:style>
  <w:style w:type="character" w:customStyle="1" w:styleId="Heading6Char">
    <w:name w:val="Heading 6 Char"/>
    <w:aliases w:val="(I) Char,Legal Level 1. Char,H6 Char"/>
    <w:basedOn w:val="DefaultParagraphFont"/>
    <w:link w:val="Heading6"/>
    <w:uiPriority w:val="99"/>
    <w:rsid w:val="003760EF"/>
    <w:rPr>
      <w:rFonts w:ascii="Arial" w:hAnsi="Arial"/>
      <w:color w:val="008752"/>
      <w:sz w:val="22"/>
      <w:szCs w:val="22"/>
      <w:lang w:eastAsia="en-GB"/>
    </w:rPr>
  </w:style>
  <w:style w:type="character" w:customStyle="1" w:styleId="Heading7Char">
    <w:name w:val="Heading 7 Char"/>
    <w:aliases w:val="(1) Char,Legal Level 1.1. Char"/>
    <w:basedOn w:val="DefaultParagraphFont"/>
    <w:link w:val="Heading7"/>
    <w:uiPriority w:val="99"/>
    <w:rsid w:val="003760EF"/>
    <w:rPr>
      <w:rFonts w:ascii="Arial" w:hAnsi="Arial"/>
      <w:b/>
      <w:bCs/>
      <w:color w:val="008752"/>
      <w:lang w:eastAsia="en-GB"/>
    </w:rPr>
  </w:style>
  <w:style w:type="character" w:customStyle="1" w:styleId="Heading8Char">
    <w:name w:val="Heading 8 Char"/>
    <w:aliases w:val="Legal Level 1.1.1. Char"/>
    <w:basedOn w:val="DefaultParagraphFont"/>
    <w:link w:val="Heading8"/>
    <w:uiPriority w:val="99"/>
    <w:rsid w:val="003760EF"/>
    <w:rPr>
      <w:rFonts w:ascii="Arial" w:hAnsi="Arial"/>
      <w:bCs/>
      <w:iCs/>
      <w:color w:val="008752"/>
      <w:lang w:eastAsia="en-GB"/>
    </w:rPr>
  </w:style>
  <w:style w:type="character" w:customStyle="1" w:styleId="Heading9Char">
    <w:name w:val="Heading 9 Char"/>
    <w:aliases w:val="Legal Level 1.1.1.1. Char"/>
    <w:basedOn w:val="DefaultParagraphFont"/>
    <w:link w:val="Heading9"/>
    <w:rsid w:val="003760EF"/>
    <w:rPr>
      <w:rFonts w:ascii="Arial" w:hAnsi="Arial"/>
      <w:b/>
      <w:bCs/>
      <w:i/>
      <w:sz w:val="22"/>
      <w:szCs w:val="22"/>
      <w:lang w:eastAsia="en-GB"/>
    </w:rPr>
  </w:style>
  <w:style w:type="paragraph" w:customStyle="1" w:styleId="SectionHeader">
    <w:name w:val="Section Header"/>
    <w:basedOn w:val="Normal"/>
    <w:next w:val="Normal"/>
    <w:rsid w:val="003760EF"/>
    <w:pPr>
      <w:overflowPunct w:val="0"/>
      <w:autoSpaceDE w:val="0"/>
      <w:autoSpaceDN w:val="0"/>
      <w:adjustRightInd w:val="0"/>
      <w:jc w:val="center"/>
      <w:textAlignment w:val="baseline"/>
    </w:pPr>
    <w:rPr>
      <w:rFonts w:ascii="Arial Narrow" w:hAnsi="Arial Narrow"/>
      <w:caps/>
      <w:sz w:val="52"/>
      <w:szCs w:val="20"/>
      <w:lang w:eastAsia="en-US"/>
    </w:rPr>
  </w:style>
  <w:style w:type="paragraph" w:customStyle="1" w:styleId="Numbering">
    <w:name w:val="Numbering"/>
    <w:link w:val="NumberingChar"/>
    <w:rsid w:val="003760EF"/>
    <w:pPr>
      <w:jc w:val="both"/>
    </w:pPr>
    <w:rPr>
      <w:rFonts w:ascii="Arial Narrow" w:hAnsi="Arial Narrow"/>
      <w:sz w:val="24"/>
      <w:lang w:eastAsia="en-US"/>
    </w:rPr>
  </w:style>
  <w:style w:type="character" w:customStyle="1" w:styleId="NumberingChar">
    <w:name w:val="Numbering Char"/>
    <w:basedOn w:val="DefaultParagraphFont"/>
    <w:link w:val="Numbering"/>
    <w:rsid w:val="003760EF"/>
    <w:rPr>
      <w:rFonts w:ascii="Arial Narrow" w:hAnsi="Arial Narrow"/>
      <w:sz w:val="24"/>
      <w:lang w:eastAsia="en-US"/>
    </w:rPr>
  </w:style>
  <w:style w:type="paragraph" w:customStyle="1" w:styleId="NumberingL1">
    <w:name w:val="Numbering L1"/>
    <w:basedOn w:val="Numbering"/>
    <w:next w:val="Numbering"/>
    <w:rsid w:val="003760EF"/>
    <w:pPr>
      <w:ind w:left="720" w:hanging="720"/>
      <w:outlineLvl w:val="0"/>
    </w:pPr>
  </w:style>
  <w:style w:type="paragraph" w:customStyle="1" w:styleId="NumberingL2">
    <w:name w:val="Numbering L2"/>
    <w:basedOn w:val="Numbering"/>
    <w:next w:val="Numbering"/>
    <w:rsid w:val="003760EF"/>
    <w:pPr>
      <w:ind w:left="720" w:hanging="720"/>
      <w:outlineLvl w:val="1"/>
    </w:pPr>
  </w:style>
  <w:style w:type="paragraph" w:customStyle="1" w:styleId="NumberingL3">
    <w:name w:val="Numbering L3"/>
    <w:basedOn w:val="Numbering"/>
    <w:next w:val="Numbering"/>
    <w:rsid w:val="003760EF"/>
    <w:pPr>
      <w:ind w:left="1440" w:hanging="720"/>
      <w:outlineLvl w:val="2"/>
    </w:pPr>
  </w:style>
  <w:style w:type="paragraph" w:customStyle="1" w:styleId="NumberingL4">
    <w:name w:val="Numbering L4"/>
    <w:basedOn w:val="Numbering"/>
    <w:next w:val="Numbering"/>
    <w:rsid w:val="003760EF"/>
    <w:pPr>
      <w:ind w:left="2160" w:hanging="720"/>
      <w:outlineLvl w:val="2"/>
    </w:pPr>
  </w:style>
  <w:style w:type="paragraph" w:customStyle="1" w:styleId="NumberingL5">
    <w:name w:val="Numbering L5"/>
    <w:basedOn w:val="Numbering"/>
    <w:next w:val="Numbering"/>
    <w:rsid w:val="003760EF"/>
    <w:pPr>
      <w:ind w:left="2880" w:hanging="720"/>
      <w:outlineLvl w:val="2"/>
    </w:pPr>
  </w:style>
  <w:style w:type="paragraph" w:customStyle="1" w:styleId="Level2">
    <w:name w:val="Level 2"/>
    <w:basedOn w:val="NumberingL2"/>
    <w:next w:val="Normal"/>
    <w:rsid w:val="003760EF"/>
    <w:pPr>
      <w:keepNext/>
    </w:pPr>
    <w:rPr>
      <w:b/>
    </w:rPr>
  </w:style>
  <w:style w:type="character" w:customStyle="1" w:styleId="BalloonTextChar">
    <w:name w:val="Balloon Text Char"/>
    <w:basedOn w:val="DefaultParagraphFont"/>
    <w:link w:val="BalloonText"/>
    <w:uiPriority w:val="99"/>
    <w:semiHidden/>
    <w:rsid w:val="003760EF"/>
    <w:rPr>
      <w:rFonts w:ascii="Tahoma" w:hAnsi="Tahoma" w:cs="Tahoma"/>
      <w:sz w:val="16"/>
      <w:szCs w:val="16"/>
      <w:lang w:eastAsia="en-GB"/>
    </w:rPr>
  </w:style>
  <w:style w:type="character" w:customStyle="1" w:styleId="BodyTextChar">
    <w:name w:val="Body Text Char"/>
    <w:basedOn w:val="DefaultParagraphFont"/>
    <w:link w:val="BodyText"/>
    <w:rsid w:val="003760EF"/>
    <w:rPr>
      <w:rFonts w:ascii="Arial" w:hAnsi="Arial"/>
      <w:sz w:val="22"/>
      <w:szCs w:val="24"/>
      <w:lang w:eastAsia="en-GB"/>
    </w:rPr>
  </w:style>
  <w:style w:type="character" w:customStyle="1" w:styleId="HeaderChar">
    <w:name w:val="Header Char"/>
    <w:basedOn w:val="DefaultParagraphFont"/>
    <w:link w:val="Header"/>
    <w:rsid w:val="003760EF"/>
    <w:rPr>
      <w:rFonts w:ascii="Arial" w:hAnsi="Arial" w:cs="Arial"/>
      <w:bCs/>
      <w:sz w:val="18"/>
      <w:szCs w:val="48"/>
      <w:lang w:eastAsia="en-GB"/>
    </w:rPr>
  </w:style>
  <w:style w:type="paragraph" w:styleId="TOCHeading">
    <w:name w:val="TOC Heading"/>
    <w:basedOn w:val="Heading1"/>
    <w:next w:val="Normal"/>
    <w:uiPriority w:val="39"/>
    <w:qFormat/>
    <w:rsid w:val="00497790"/>
    <w:pPr>
      <w:keepLines/>
      <w:tabs>
        <w:tab w:val="num" w:pos="720"/>
      </w:tabs>
      <w:spacing w:before="480" w:after="0" w:line="276" w:lineRule="auto"/>
      <w:ind w:left="720" w:hanging="720"/>
      <w:outlineLvl w:val="9"/>
    </w:pPr>
    <w:rPr>
      <w:rFonts w:ascii="Cambria" w:hAnsi="Cambria"/>
      <w:szCs w:val="28"/>
      <w:lang w:val="en-US" w:eastAsia="en-US"/>
    </w:rPr>
  </w:style>
  <w:style w:type="paragraph" w:customStyle="1" w:styleId="Quotation">
    <w:name w:val="Quotation"/>
    <w:basedOn w:val="Numbering"/>
    <w:next w:val="Numbering"/>
    <w:rsid w:val="003760EF"/>
    <w:pPr>
      <w:ind w:left="1440" w:right="720"/>
    </w:pPr>
    <w:rPr>
      <w:i/>
    </w:rPr>
  </w:style>
  <w:style w:type="paragraph" w:styleId="ListBullet2">
    <w:name w:val="List Bullet 2"/>
    <w:basedOn w:val="Normal"/>
    <w:rsid w:val="003760EF"/>
    <w:pPr>
      <w:tabs>
        <w:tab w:val="num" w:pos="643"/>
      </w:tabs>
      <w:ind w:left="643" w:hanging="360"/>
    </w:pPr>
    <w:rPr>
      <w:rFonts w:ascii="Times New Roman" w:hAnsi="Times New Roman"/>
      <w:sz w:val="24"/>
      <w:lang w:val="en-AU" w:eastAsia="en-US"/>
    </w:rPr>
  </w:style>
  <w:style w:type="paragraph" w:customStyle="1" w:styleId="A1">
    <w:name w:val="A1"/>
    <w:basedOn w:val="Normal"/>
    <w:rsid w:val="003760EF"/>
    <w:pPr>
      <w:tabs>
        <w:tab w:val="num" w:pos="576"/>
      </w:tabs>
      <w:spacing w:before="120" w:after="120"/>
      <w:ind w:left="576" w:hanging="576"/>
      <w:jc w:val="both"/>
      <w:outlineLvl w:val="0"/>
    </w:pPr>
    <w:rPr>
      <w:b/>
      <w:caps/>
      <w:sz w:val="24"/>
      <w:szCs w:val="20"/>
      <w:u w:val="single"/>
      <w:lang w:val="en-GB" w:eastAsia="en-US"/>
    </w:rPr>
  </w:style>
  <w:style w:type="paragraph" w:customStyle="1" w:styleId="A2">
    <w:name w:val="A2"/>
    <w:basedOn w:val="Normal"/>
    <w:link w:val="A2Char"/>
    <w:rsid w:val="003760EF"/>
    <w:pPr>
      <w:tabs>
        <w:tab w:val="num" w:pos="984"/>
      </w:tabs>
      <w:spacing w:before="120" w:after="120"/>
      <w:ind w:left="984" w:hanging="864"/>
      <w:jc w:val="both"/>
      <w:outlineLvl w:val="1"/>
    </w:pPr>
    <w:rPr>
      <w:sz w:val="24"/>
      <w:szCs w:val="20"/>
      <w:lang w:val="en-GB" w:eastAsia="en-US"/>
    </w:rPr>
  </w:style>
  <w:style w:type="character" w:customStyle="1" w:styleId="A2Char">
    <w:name w:val="A2 Char"/>
    <w:basedOn w:val="DefaultParagraphFont"/>
    <w:link w:val="A2"/>
    <w:rsid w:val="003760EF"/>
    <w:rPr>
      <w:rFonts w:ascii="Arial" w:hAnsi="Arial"/>
      <w:sz w:val="24"/>
      <w:lang w:val="en-GB" w:eastAsia="en-US"/>
    </w:rPr>
  </w:style>
  <w:style w:type="paragraph" w:customStyle="1" w:styleId="A3">
    <w:name w:val="A3"/>
    <w:basedOn w:val="Normal"/>
    <w:rsid w:val="003760EF"/>
    <w:pPr>
      <w:tabs>
        <w:tab w:val="num" w:pos="1152"/>
      </w:tabs>
      <w:spacing w:before="120" w:after="120"/>
      <w:ind w:left="1152" w:hanging="1152"/>
      <w:jc w:val="both"/>
      <w:outlineLvl w:val="2"/>
    </w:pPr>
    <w:rPr>
      <w:sz w:val="24"/>
      <w:szCs w:val="20"/>
      <w:lang w:val="en-GB" w:eastAsia="en-US"/>
    </w:rPr>
  </w:style>
  <w:style w:type="paragraph" w:customStyle="1" w:styleId="A4">
    <w:name w:val="A4"/>
    <w:basedOn w:val="Normal"/>
    <w:rsid w:val="003760EF"/>
    <w:pPr>
      <w:tabs>
        <w:tab w:val="num" w:pos="4032"/>
      </w:tabs>
      <w:spacing w:before="120" w:after="120"/>
      <w:ind w:left="4032" w:hanging="1440"/>
      <w:jc w:val="both"/>
      <w:outlineLvl w:val="3"/>
    </w:pPr>
    <w:rPr>
      <w:sz w:val="24"/>
      <w:szCs w:val="20"/>
      <w:lang w:val="en-GB" w:eastAsia="en-US"/>
    </w:rPr>
  </w:style>
  <w:style w:type="paragraph" w:customStyle="1" w:styleId="A5">
    <w:name w:val="A5"/>
    <w:basedOn w:val="Normal"/>
    <w:rsid w:val="003760EF"/>
    <w:pPr>
      <w:tabs>
        <w:tab w:val="num" w:pos="5472"/>
      </w:tabs>
      <w:spacing w:before="120" w:after="120"/>
      <w:ind w:left="5472" w:hanging="1440"/>
      <w:jc w:val="both"/>
      <w:outlineLvl w:val="4"/>
    </w:pPr>
    <w:rPr>
      <w:sz w:val="24"/>
      <w:szCs w:val="20"/>
      <w:lang w:val="en-GB" w:eastAsia="en-US"/>
    </w:rPr>
  </w:style>
  <w:style w:type="paragraph" w:styleId="NormalIndent">
    <w:name w:val="Normal Indent"/>
    <w:basedOn w:val="Normal"/>
    <w:link w:val="NormalIndentChar"/>
    <w:rsid w:val="003760EF"/>
    <w:pPr>
      <w:ind w:left="851"/>
      <w:jc w:val="both"/>
    </w:pPr>
    <w:rPr>
      <w:rFonts w:ascii="Arial Narrow" w:hAnsi="Arial Narrow"/>
      <w:sz w:val="24"/>
      <w:szCs w:val="20"/>
      <w:lang w:eastAsia="en-NZ"/>
    </w:rPr>
  </w:style>
  <w:style w:type="character" w:customStyle="1" w:styleId="NormalIndentChar">
    <w:name w:val="Normal Indent Char"/>
    <w:basedOn w:val="DefaultParagraphFont"/>
    <w:link w:val="NormalIndent"/>
    <w:rsid w:val="003760EF"/>
    <w:rPr>
      <w:rFonts w:ascii="Arial Narrow" w:hAnsi="Arial Narrow"/>
      <w:sz w:val="24"/>
    </w:rPr>
  </w:style>
  <w:style w:type="paragraph" w:styleId="TOC6">
    <w:name w:val="toc 6"/>
    <w:basedOn w:val="Normal"/>
    <w:next w:val="Normal"/>
    <w:autoRedefine/>
    <w:uiPriority w:val="39"/>
    <w:unhideWhenUsed/>
    <w:rsid w:val="003760EF"/>
    <w:pPr>
      <w:spacing w:after="100" w:line="276" w:lineRule="auto"/>
      <w:ind w:left="1100"/>
    </w:pPr>
    <w:rPr>
      <w:rFonts w:ascii="Calibri" w:hAnsi="Calibri"/>
      <w:szCs w:val="22"/>
      <w:lang w:eastAsia="en-NZ"/>
    </w:rPr>
  </w:style>
  <w:style w:type="paragraph" w:styleId="TOC7">
    <w:name w:val="toc 7"/>
    <w:basedOn w:val="Normal"/>
    <w:next w:val="Normal"/>
    <w:autoRedefine/>
    <w:uiPriority w:val="39"/>
    <w:unhideWhenUsed/>
    <w:rsid w:val="003760EF"/>
    <w:pPr>
      <w:spacing w:after="100" w:line="276" w:lineRule="auto"/>
      <w:ind w:left="1320"/>
    </w:pPr>
    <w:rPr>
      <w:rFonts w:ascii="Calibri" w:hAnsi="Calibri"/>
      <w:szCs w:val="22"/>
      <w:lang w:eastAsia="en-NZ"/>
    </w:rPr>
  </w:style>
  <w:style w:type="paragraph" w:styleId="TOC8">
    <w:name w:val="toc 8"/>
    <w:basedOn w:val="Normal"/>
    <w:next w:val="Normal"/>
    <w:autoRedefine/>
    <w:uiPriority w:val="39"/>
    <w:unhideWhenUsed/>
    <w:rsid w:val="003760EF"/>
    <w:pPr>
      <w:spacing w:after="100" w:line="276" w:lineRule="auto"/>
      <w:ind w:left="1540"/>
    </w:pPr>
    <w:rPr>
      <w:rFonts w:ascii="Calibri" w:hAnsi="Calibri"/>
      <w:szCs w:val="22"/>
      <w:lang w:eastAsia="en-NZ"/>
    </w:rPr>
  </w:style>
  <w:style w:type="paragraph" w:styleId="TOC9">
    <w:name w:val="toc 9"/>
    <w:basedOn w:val="Normal"/>
    <w:next w:val="Normal"/>
    <w:autoRedefine/>
    <w:uiPriority w:val="39"/>
    <w:unhideWhenUsed/>
    <w:rsid w:val="003760EF"/>
    <w:pPr>
      <w:spacing w:after="100" w:line="276" w:lineRule="auto"/>
      <w:ind w:left="1760"/>
    </w:pPr>
    <w:rPr>
      <w:rFonts w:ascii="Calibri" w:hAnsi="Calibri"/>
      <w:szCs w:val="22"/>
      <w:lang w:eastAsia="en-NZ"/>
    </w:rPr>
  </w:style>
  <w:style w:type="paragraph" w:customStyle="1" w:styleId="Default">
    <w:name w:val="Default"/>
    <w:rsid w:val="003760EF"/>
    <w:pPr>
      <w:autoSpaceDE w:val="0"/>
      <w:autoSpaceDN w:val="0"/>
      <w:adjustRightInd w:val="0"/>
    </w:pPr>
    <w:rPr>
      <w:rFonts w:ascii="Arial" w:eastAsia="Calibri" w:hAnsi="Arial" w:cs="Arial"/>
      <w:color w:val="000000"/>
      <w:sz w:val="24"/>
      <w:szCs w:val="24"/>
      <w:lang w:val="en-US" w:eastAsia="en-US"/>
    </w:rPr>
  </w:style>
  <w:style w:type="paragraph" w:customStyle="1" w:styleId="BulletedBlockLabel">
    <w:name w:val="Bulleted Block Label"/>
    <w:basedOn w:val="Normal"/>
    <w:rsid w:val="003760EF"/>
    <w:pPr>
      <w:tabs>
        <w:tab w:val="num" w:pos="1440"/>
      </w:tabs>
      <w:ind w:left="1420" w:hanging="340"/>
      <w:jc w:val="both"/>
    </w:pPr>
    <w:rPr>
      <w:rFonts w:ascii="Verdana" w:hAnsi="Verdana"/>
      <w:sz w:val="19"/>
      <w:szCs w:val="22"/>
      <w:lang w:val="en-GB" w:eastAsia="en-US"/>
    </w:rPr>
  </w:style>
  <w:style w:type="paragraph" w:styleId="NoSpacing">
    <w:name w:val="No Spacing"/>
    <w:link w:val="NoSpacingChar"/>
    <w:uiPriority w:val="1"/>
    <w:qFormat/>
    <w:rsid w:val="003760EF"/>
    <w:rPr>
      <w:rFonts w:ascii="Calibri" w:hAnsi="Calibri"/>
      <w:sz w:val="22"/>
      <w:szCs w:val="22"/>
      <w:lang w:val="en-US" w:eastAsia="en-US"/>
    </w:rPr>
  </w:style>
  <w:style w:type="character" w:customStyle="1" w:styleId="NoSpacingChar">
    <w:name w:val="No Spacing Char"/>
    <w:basedOn w:val="DefaultParagraphFont"/>
    <w:link w:val="NoSpacing"/>
    <w:uiPriority w:val="1"/>
    <w:rsid w:val="003760EF"/>
    <w:rPr>
      <w:rFonts w:ascii="Calibri" w:hAnsi="Calibri"/>
      <w:sz w:val="22"/>
      <w:szCs w:val="22"/>
      <w:lang w:val="en-US" w:eastAsia="en-US"/>
    </w:rPr>
  </w:style>
  <w:style w:type="paragraph" w:styleId="EndnoteText">
    <w:name w:val="endnote text"/>
    <w:basedOn w:val="Normal"/>
    <w:link w:val="EndnoteTextChar"/>
    <w:uiPriority w:val="99"/>
    <w:unhideWhenUsed/>
    <w:rsid w:val="003760EF"/>
    <w:rPr>
      <w:rFonts w:ascii="Calibri" w:eastAsia="Calibri" w:hAnsi="Calibri"/>
      <w:sz w:val="20"/>
      <w:szCs w:val="20"/>
      <w:lang w:eastAsia="en-US"/>
    </w:rPr>
  </w:style>
  <w:style w:type="character" w:customStyle="1" w:styleId="EndnoteTextChar">
    <w:name w:val="Endnote Text Char"/>
    <w:basedOn w:val="DefaultParagraphFont"/>
    <w:link w:val="EndnoteText"/>
    <w:uiPriority w:val="99"/>
    <w:rsid w:val="003760EF"/>
    <w:rPr>
      <w:rFonts w:ascii="Calibri" w:eastAsia="Calibri" w:hAnsi="Calibri"/>
      <w:lang w:eastAsia="en-US"/>
    </w:rPr>
  </w:style>
  <w:style w:type="paragraph" w:customStyle="1" w:styleId="labelled">
    <w:name w:val="labelled"/>
    <w:basedOn w:val="Normal"/>
    <w:rsid w:val="003760EF"/>
    <w:rPr>
      <w:rFonts w:ascii="Times New Roman" w:hAnsi="Times New Roman"/>
      <w:sz w:val="24"/>
      <w:lang w:eastAsia="en-NZ"/>
    </w:rPr>
  </w:style>
  <w:style w:type="character" w:customStyle="1" w:styleId="hit">
    <w:name w:val="hit"/>
    <w:basedOn w:val="DefaultParagraphFont"/>
    <w:rsid w:val="003760EF"/>
    <w:rPr>
      <w:color w:val="000000"/>
      <w:bdr w:val="dotted" w:sz="6" w:space="0" w:color="000000" w:frame="1"/>
      <w:shd w:val="clear" w:color="auto" w:fill="FFFF00"/>
    </w:rPr>
  </w:style>
  <w:style w:type="character" w:customStyle="1" w:styleId="spc">
    <w:name w:val="spc"/>
    <w:basedOn w:val="DefaultParagraphFont"/>
    <w:rsid w:val="003760EF"/>
    <w:rPr>
      <w:strike w:val="0"/>
      <w:dstrike w:val="0"/>
      <w:u w:val="none"/>
      <w:effect w:val="none"/>
    </w:rPr>
  </w:style>
  <w:style w:type="character" w:customStyle="1" w:styleId="label">
    <w:name w:val="label"/>
    <w:basedOn w:val="DefaultParagraphFont"/>
    <w:rsid w:val="003760EF"/>
  </w:style>
  <w:style w:type="paragraph" w:customStyle="1" w:styleId="Text">
    <w:name w:val="Text"/>
    <w:aliases w:val="Body,b,b Char Char,b Char Char Char Char Char Char Char Char,bullet,bu,B"/>
    <w:basedOn w:val="Normal"/>
    <w:link w:val="BodyChar"/>
    <w:qFormat/>
    <w:rsid w:val="003760EF"/>
    <w:pPr>
      <w:ind w:left="567"/>
      <w:jc w:val="both"/>
    </w:pPr>
    <w:rPr>
      <w:rFonts w:ascii="CastleTLig" w:hAnsi="CastleTLig"/>
      <w:szCs w:val="20"/>
    </w:rPr>
  </w:style>
  <w:style w:type="paragraph" w:customStyle="1" w:styleId="List-1">
    <w:name w:val="List - 1"/>
    <w:basedOn w:val="Normal"/>
    <w:rsid w:val="003760EF"/>
    <w:pPr>
      <w:tabs>
        <w:tab w:val="num" w:pos="1440"/>
      </w:tabs>
      <w:spacing w:after="120"/>
      <w:ind w:left="1440" w:hanging="360"/>
      <w:jc w:val="both"/>
    </w:pPr>
    <w:rPr>
      <w:lang w:eastAsia="en-US"/>
    </w:rPr>
  </w:style>
  <w:style w:type="paragraph" w:customStyle="1" w:styleId="List-3">
    <w:name w:val="List - 3"/>
    <w:basedOn w:val="List-1"/>
    <w:next w:val="Normal"/>
    <w:rsid w:val="003760EF"/>
    <w:pPr>
      <w:numPr>
        <w:ilvl w:val="2"/>
      </w:numPr>
      <w:tabs>
        <w:tab w:val="num" w:pos="1440"/>
      </w:tabs>
      <w:ind w:left="1440" w:hanging="360"/>
    </w:pPr>
  </w:style>
  <w:style w:type="paragraph" w:customStyle="1" w:styleId="MainHeading1">
    <w:name w:val="Main Heading 1"/>
    <w:basedOn w:val="Normal"/>
    <w:qFormat/>
    <w:rsid w:val="003760EF"/>
    <w:pPr>
      <w:pBdr>
        <w:top w:val="single" w:sz="8" w:space="1" w:color="808080"/>
        <w:left w:val="single" w:sz="8" w:space="4" w:color="808080"/>
        <w:bottom w:val="single" w:sz="8" w:space="1" w:color="808080"/>
        <w:right w:val="single" w:sz="8" w:space="4" w:color="808080"/>
      </w:pBdr>
      <w:shd w:val="clear" w:color="auto" w:fill="009999"/>
      <w:ind w:left="360" w:hanging="360"/>
      <w:jc w:val="both"/>
    </w:pPr>
    <w:rPr>
      <w:rFonts w:ascii="Cambria" w:hAnsi="Cambria" w:cs="Arial"/>
      <w:b/>
      <w:sz w:val="32"/>
      <w:szCs w:val="32"/>
      <w:lang w:val="en-US" w:eastAsia="en-US" w:bidi="ar-AE"/>
    </w:rPr>
  </w:style>
  <w:style w:type="paragraph" w:customStyle="1" w:styleId="MainHeading2">
    <w:name w:val="Main Heading 2"/>
    <w:basedOn w:val="Normal"/>
    <w:link w:val="MainHeading2Char"/>
    <w:qFormat/>
    <w:rsid w:val="00497790"/>
    <w:pPr>
      <w:ind w:left="720" w:hanging="720"/>
    </w:pPr>
    <w:rPr>
      <w:rFonts w:cs="Arial"/>
      <w:b/>
      <w:szCs w:val="22"/>
      <w:lang w:val="en-US" w:eastAsia="en-US" w:bidi="ar-AE"/>
    </w:rPr>
  </w:style>
  <w:style w:type="character" w:customStyle="1" w:styleId="MainHeading2Char">
    <w:name w:val="Main Heading 2 Char"/>
    <w:basedOn w:val="DefaultParagraphFont"/>
    <w:link w:val="MainHeading2"/>
    <w:rsid w:val="00497790"/>
    <w:rPr>
      <w:rFonts w:ascii="Arial" w:hAnsi="Arial" w:cs="Arial"/>
      <w:b/>
      <w:sz w:val="22"/>
      <w:szCs w:val="22"/>
      <w:lang w:val="en-US" w:eastAsia="en-US" w:bidi="ar-AE"/>
    </w:rPr>
  </w:style>
  <w:style w:type="paragraph" w:customStyle="1" w:styleId="MainHeading3">
    <w:name w:val="Main Heading 3"/>
    <w:basedOn w:val="Normal"/>
    <w:link w:val="MainHeading3Char"/>
    <w:qFormat/>
    <w:rsid w:val="003760EF"/>
    <w:pPr>
      <w:ind w:left="720" w:hanging="720"/>
    </w:pPr>
    <w:rPr>
      <w:rFonts w:ascii="Cambria" w:hAnsi="Cambria" w:cs="Arial"/>
      <w:szCs w:val="22"/>
      <w:lang w:val="en-US" w:eastAsia="en-US" w:bidi="ar-AE"/>
    </w:rPr>
  </w:style>
  <w:style w:type="character" w:customStyle="1" w:styleId="MainHeading3Char">
    <w:name w:val="Main Heading 3 Char"/>
    <w:basedOn w:val="DefaultParagraphFont"/>
    <w:link w:val="MainHeading3"/>
    <w:rsid w:val="003760EF"/>
    <w:rPr>
      <w:rFonts w:ascii="Cambria" w:hAnsi="Cambria" w:cs="Arial"/>
      <w:sz w:val="22"/>
      <w:szCs w:val="22"/>
      <w:lang w:val="en-US" w:eastAsia="en-US" w:bidi="ar-AE"/>
    </w:rPr>
  </w:style>
  <w:style w:type="character" w:customStyle="1" w:styleId="DocumentMapChar">
    <w:name w:val="Document Map Char"/>
    <w:basedOn w:val="DefaultParagraphFont"/>
    <w:link w:val="DocumentMap"/>
    <w:uiPriority w:val="99"/>
    <w:semiHidden/>
    <w:rsid w:val="003760EF"/>
    <w:rPr>
      <w:rFonts w:ascii="Tahoma" w:hAnsi="Tahoma" w:cs="Tahoma"/>
      <w:sz w:val="22"/>
      <w:shd w:val="clear" w:color="auto" w:fill="000080"/>
      <w:lang w:eastAsia="en-GB"/>
    </w:rPr>
  </w:style>
  <w:style w:type="paragraph" w:styleId="Revision">
    <w:name w:val="Revision"/>
    <w:hidden/>
    <w:uiPriority w:val="99"/>
    <w:semiHidden/>
    <w:rsid w:val="003760EF"/>
    <w:rPr>
      <w:rFonts w:ascii="Calibri" w:eastAsia="Calibri" w:hAnsi="Calibri"/>
      <w:sz w:val="22"/>
      <w:szCs w:val="22"/>
      <w:lang w:eastAsia="en-US"/>
    </w:rPr>
  </w:style>
  <w:style w:type="paragraph" w:styleId="NormalWeb">
    <w:name w:val="Normal (Web)"/>
    <w:basedOn w:val="Normal"/>
    <w:uiPriority w:val="99"/>
    <w:unhideWhenUsed/>
    <w:rsid w:val="003760EF"/>
    <w:pPr>
      <w:spacing w:before="100" w:beforeAutospacing="1" w:after="100" w:afterAutospacing="1"/>
    </w:pPr>
    <w:rPr>
      <w:rFonts w:ascii="Times New Roman" w:hAnsi="Times New Roman"/>
      <w:sz w:val="24"/>
      <w:lang w:eastAsia="en-NZ"/>
    </w:rPr>
  </w:style>
  <w:style w:type="character" w:styleId="Strong">
    <w:name w:val="Strong"/>
    <w:basedOn w:val="DefaultParagraphFont"/>
    <w:uiPriority w:val="22"/>
    <w:qFormat/>
    <w:rsid w:val="003760EF"/>
    <w:rPr>
      <w:b/>
      <w:bCs/>
    </w:rPr>
  </w:style>
  <w:style w:type="paragraph" w:customStyle="1" w:styleId="BulletCtrl5">
    <w:name w:val="Bullet (Ctrl 5)"/>
    <w:basedOn w:val="Normal"/>
    <w:rsid w:val="003760EF"/>
    <w:pPr>
      <w:numPr>
        <w:numId w:val="2"/>
      </w:numPr>
      <w:tabs>
        <w:tab w:val="right" w:pos="9072"/>
      </w:tabs>
      <w:spacing w:after="240" w:line="300" w:lineRule="auto"/>
      <w:jc w:val="both"/>
    </w:pPr>
    <w:rPr>
      <w:rFonts w:ascii="Verdana" w:hAnsi="Verdana"/>
      <w:sz w:val="20"/>
      <w:lang w:eastAsia="en-US"/>
    </w:rPr>
  </w:style>
  <w:style w:type="paragraph" w:customStyle="1" w:styleId="subprov">
    <w:name w:val="subprov"/>
    <w:basedOn w:val="Normal"/>
    <w:rsid w:val="003760EF"/>
    <w:rPr>
      <w:rFonts w:ascii="Times New Roman" w:hAnsi="Times New Roman"/>
      <w:sz w:val="24"/>
      <w:lang w:eastAsia="en-NZ"/>
    </w:rPr>
  </w:style>
  <w:style w:type="paragraph" w:customStyle="1" w:styleId="CharCharCharCharCharCharCharCharCharChar">
    <w:name w:val="Char Char Char Char Char Char Char Char Char Char"/>
    <w:basedOn w:val="Normal"/>
    <w:rsid w:val="003760EF"/>
    <w:pPr>
      <w:spacing w:after="160" w:line="240" w:lineRule="exact"/>
    </w:pPr>
    <w:rPr>
      <w:rFonts w:ascii="Tahoma" w:hAnsi="Tahoma"/>
      <w:noProof/>
      <w:sz w:val="20"/>
      <w:szCs w:val="20"/>
      <w:lang w:val="en-US" w:eastAsia="en-US"/>
    </w:rPr>
  </w:style>
  <w:style w:type="character" w:customStyle="1" w:styleId="BodyTextChar1">
    <w:name w:val="Body Text Char1"/>
    <w:aliases w:val="Body Text Char Char1,Body Text Char Char Char Char Char Char,Body Text Char Char Char,Body Text Char Char Char Char Char Char Char Char Char Char Char Char Char Char Char"/>
    <w:basedOn w:val="DefaultParagraphFont"/>
    <w:rsid w:val="003760EF"/>
    <w:rPr>
      <w:spacing w:val="-5"/>
      <w:sz w:val="22"/>
      <w:lang w:val="en-GB" w:eastAsia="en-NZ" w:bidi="ar-SA"/>
    </w:rPr>
  </w:style>
  <w:style w:type="character" w:customStyle="1" w:styleId="CommentTextChar">
    <w:name w:val="Comment Text Char"/>
    <w:aliases w:val="Comment Text Char Char Char Char1,Comment Text Char Char Char Char Char"/>
    <w:basedOn w:val="DefaultParagraphFont"/>
    <w:uiPriority w:val="99"/>
    <w:rsid w:val="003760EF"/>
    <w:rPr>
      <w:lang w:val="en-NZ"/>
    </w:rPr>
  </w:style>
  <w:style w:type="paragraph" w:styleId="CommentSubject">
    <w:name w:val="annotation subject"/>
    <w:basedOn w:val="CommentText"/>
    <w:next w:val="CommentText"/>
    <w:link w:val="CommentSubjectChar"/>
    <w:uiPriority w:val="99"/>
    <w:unhideWhenUsed/>
    <w:rsid w:val="003760EF"/>
    <w:pPr>
      <w:spacing w:after="200" w:line="276" w:lineRule="auto"/>
    </w:pPr>
    <w:rPr>
      <w:rFonts w:ascii="Calibri" w:eastAsia="Calibri" w:hAnsi="Calibri"/>
      <w:b/>
      <w:bCs/>
      <w:sz w:val="20"/>
      <w:lang w:eastAsia="en-US"/>
    </w:rPr>
  </w:style>
  <w:style w:type="character" w:customStyle="1" w:styleId="CommentTextChar1">
    <w:name w:val="Comment Text Char1"/>
    <w:aliases w:val="Comment Text Char Char Char Char2,Comment Text Char Char Char Char Char1"/>
    <w:basedOn w:val="DefaultParagraphFont"/>
    <w:link w:val="CommentText"/>
    <w:semiHidden/>
    <w:rsid w:val="003760EF"/>
    <w:rPr>
      <w:rFonts w:ascii="Garamond" w:hAnsi="Garamond"/>
      <w:sz w:val="22"/>
      <w:lang w:eastAsia="en-GB"/>
    </w:rPr>
  </w:style>
  <w:style w:type="character" w:customStyle="1" w:styleId="CommentSubjectChar">
    <w:name w:val="Comment Subject Char"/>
    <w:basedOn w:val="CommentTextChar1"/>
    <w:link w:val="CommentSubject"/>
    <w:uiPriority w:val="99"/>
    <w:rsid w:val="003760EF"/>
    <w:rPr>
      <w:rFonts w:ascii="Calibri" w:eastAsia="Calibri" w:hAnsi="Calibri"/>
      <w:b/>
      <w:bCs/>
      <w:sz w:val="22"/>
      <w:lang w:eastAsia="en-US"/>
    </w:rPr>
  </w:style>
  <w:style w:type="paragraph" w:customStyle="1" w:styleId="Bullet">
    <w:name w:val="Bullet"/>
    <w:aliases w:val="b1"/>
    <w:basedOn w:val="Text"/>
    <w:link w:val="BulletCharChar"/>
    <w:rsid w:val="003760EF"/>
    <w:pPr>
      <w:tabs>
        <w:tab w:val="left" w:pos="201"/>
      </w:tabs>
      <w:spacing w:before="60" w:after="120" w:line="220" w:lineRule="atLeast"/>
      <w:ind w:left="720" w:hanging="360"/>
      <w:jc w:val="left"/>
    </w:pPr>
    <w:rPr>
      <w:rFonts w:ascii="Arial" w:hAnsi="Arial"/>
      <w:noProof/>
      <w:sz w:val="16"/>
      <w:lang w:val="en-US" w:eastAsia="en-US"/>
    </w:rPr>
  </w:style>
  <w:style w:type="character" w:customStyle="1" w:styleId="BulletCharChar">
    <w:name w:val="Bullet Char Char"/>
    <w:basedOn w:val="DefaultParagraphFont"/>
    <w:link w:val="Bullet"/>
    <w:rsid w:val="003760EF"/>
    <w:rPr>
      <w:rFonts w:ascii="Arial" w:hAnsi="Arial"/>
      <w:noProof/>
      <w:sz w:val="16"/>
      <w:lang w:val="en-US" w:eastAsia="en-US"/>
    </w:rPr>
  </w:style>
  <w:style w:type="paragraph" w:customStyle="1" w:styleId="capsRecommendationText">
    <w:name w:val="caps_RecommendationText"/>
    <w:basedOn w:val="Normal"/>
    <w:rsid w:val="003760EF"/>
    <w:pPr>
      <w:spacing w:after="240"/>
      <w:jc w:val="both"/>
    </w:pPr>
    <w:rPr>
      <w:b/>
      <w:sz w:val="24"/>
      <w:szCs w:val="20"/>
      <w:lang w:eastAsia="en-US"/>
    </w:rPr>
  </w:style>
  <w:style w:type="paragraph" w:customStyle="1" w:styleId="TableContent">
    <w:name w:val="Table Content"/>
    <w:basedOn w:val="Normal"/>
    <w:qFormat/>
    <w:rsid w:val="003760EF"/>
    <w:pPr>
      <w:tabs>
        <w:tab w:val="left" w:pos="794"/>
        <w:tab w:val="left" w:pos="1247"/>
        <w:tab w:val="left" w:pos="1701"/>
      </w:tabs>
      <w:spacing w:line="100" w:lineRule="atLeast"/>
    </w:pPr>
    <w:rPr>
      <w:sz w:val="16"/>
      <w:szCs w:val="18"/>
      <w:lang w:eastAsia="en-US"/>
    </w:rPr>
  </w:style>
  <w:style w:type="paragraph" w:customStyle="1" w:styleId="text0">
    <w:name w:val="text"/>
    <w:basedOn w:val="Normal"/>
    <w:rsid w:val="003760EF"/>
    <w:rPr>
      <w:rFonts w:ascii="Times New Roman" w:hAnsi="Times New Roman"/>
      <w:sz w:val="24"/>
      <w:lang w:val="en-US" w:eastAsia="en-US"/>
    </w:rPr>
  </w:style>
  <w:style w:type="paragraph" w:customStyle="1" w:styleId="TableHeading">
    <w:name w:val="Table Heading"/>
    <w:link w:val="TableHeadingChar"/>
    <w:qFormat/>
    <w:rsid w:val="003760EF"/>
    <w:pPr>
      <w:spacing w:before="60" w:after="60"/>
      <w:ind w:left="28"/>
    </w:pPr>
    <w:rPr>
      <w:rFonts w:ascii="Arial Bold" w:hAnsi="Arial Bold"/>
      <w:b/>
      <w:color w:val="FFFFFF"/>
      <w:spacing w:val="-8"/>
      <w:sz w:val="17"/>
      <w:lang w:val="en-US" w:eastAsia="en-US"/>
    </w:rPr>
  </w:style>
  <w:style w:type="paragraph" w:customStyle="1" w:styleId="Style2">
    <w:name w:val="Style2"/>
    <w:basedOn w:val="BodyText"/>
    <w:autoRedefine/>
    <w:rsid w:val="003760EF"/>
    <w:pPr>
      <w:widowControl w:val="0"/>
      <w:spacing w:after="0" w:line="360" w:lineRule="auto"/>
    </w:pPr>
    <w:rPr>
      <w:rFonts w:eastAsia="MS Mincho" w:cs="Arial"/>
      <w:bCs/>
      <w:iCs/>
      <w:color w:val="414142"/>
      <w:sz w:val="14"/>
      <w:szCs w:val="14"/>
      <w:lang w:val="en-US" w:eastAsia="en-US"/>
    </w:rPr>
  </w:style>
  <w:style w:type="character" w:customStyle="1" w:styleId="BulletChar">
    <w:name w:val="Bullet Char"/>
    <w:aliases w:val="b1 Char Char"/>
    <w:locked/>
    <w:rsid w:val="003760EF"/>
    <w:rPr>
      <w:rFonts w:ascii="Arial" w:hAnsi="Arial"/>
      <w:sz w:val="16"/>
      <w:lang w:val="en-US" w:eastAsia="en-US" w:bidi="ar-SA"/>
    </w:rPr>
  </w:style>
  <w:style w:type="paragraph" w:customStyle="1" w:styleId="CoverSub-Subtitle">
    <w:name w:val="Cover Sub-Subtitle"/>
    <w:basedOn w:val="Normal"/>
    <w:rsid w:val="003760EF"/>
    <w:pPr>
      <w:spacing w:before="200" w:after="200"/>
      <w:jc w:val="both"/>
    </w:pPr>
    <w:rPr>
      <w:b/>
      <w:color w:val="000000"/>
      <w:sz w:val="20"/>
      <w:lang w:eastAsia="en-US"/>
    </w:rPr>
  </w:style>
  <w:style w:type="paragraph" w:customStyle="1" w:styleId="NoTOC">
    <w:name w:val="No TOC"/>
    <w:basedOn w:val="Normal"/>
    <w:next w:val="Normal"/>
    <w:rsid w:val="003760EF"/>
    <w:pPr>
      <w:tabs>
        <w:tab w:val="left" w:pos="1587"/>
        <w:tab w:val="left" w:pos="2494"/>
      </w:tabs>
      <w:spacing w:after="480" w:line="560" w:lineRule="atLeast"/>
      <w:jc w:val="both"/>
      <w:outlineLvl w:val="4"/>
    </w:pPr>
    <w:rPr>
      <w:rFonts w:ascii="Times New Roman" w:hAnsi="Times New Roman"/>
      <w:color w:val="00B760"/>
      <w:sz w:val="52"/>
      <w:lang w:eastAsia="en-US"/>
    </w:rPr>
  </w:style>
  <w:style w:type="paragraph" w:customStyle="1" w:styleId="Subheading">
    <w:name w:val="Subheading"/>
    <w:basedOn w:val="Normal"/>
    <w:next w:val="Normal"/>
    <w:rsid w:val="003760EF"/>
    <w:pPr>
      <w:keepNext/>
      <w:spacing w:after="240"/>
      <w:jc w:val="both"/>
    </w:pPr>
    <w:rPr>
      <w:b/>
      <w:color w:val="000000"/>
      <w:sz w:val="20"/>
      <w:lang w:eastAsia="en-US"/>
    </w:rPr>
  </w:style>
  <w:style w:type="paragraph" w:customStyle="1" w:styleId="CoverDate">
    <w:name w:val="Cover Date"/>
    <w:basedOn w:val="Normal"/>
    <w:next w:val="Normal"/>
    <w:rsid w:val="003760EF"/>
    <w:pPr>
      <w:spacing w:after="120"/>
      <w:jc w:val="both"/>
    </w:pPr>
    <w:rPr>
      <w:color w:val="000000"/>
      <w:sz w:val="20"/>
      <w:lang w:eastAsia="en-US"/>
    </w:rPr>
  </w:style>
  <w:style w:type="paragraph" w:customStyle="1" w:styleId="BodyText1">
    <w:name w:val="Body Text1"/>
    <w:basedOn w:val="Normal"/>
    <w:link w:val="BodytextChar0"/>
    <w:qFormat/>
    <w:rsid w:val="00A93035"/>
    <w:rPr>
      <w:color w:val="000000" w:themeColor="text1"/>
      <w:szCs w:val="22"/>
    </w:rPr>
  </w:style>
  <w:style w:type="character" w:customStyle="1" w:styleId="BodytextChar0">
    <w:name w:val="Body text Char"/>
    <w:basedOn w:val="DefaultParagraphFont"/>
    <w:link w:val="BodyText1"/>
    <w:rsid w:val="00A93035"/>
    <w:rPr>
      <w:rFonts w:ascii="Arial" w:hAnsi="Arial"/>
      <w:color w:val="000000" w:themeColor="text1"/>
      <w:sz w:val="22"/>
      <w:szCs w:val="22"/>
      <w:lang w:eastAsia="en-GB"/>
    </w:rPr>
  </w:style>
  <w:style w:type="paragraph" w:customStyle="1" w:styleId="2ndlevelsubheading">
    <w:name w:val="2nd level sub heading"/>
    <w:basedOn w:val="Normal"/>
    <w:link w:val="2ndlevelsubheadingChar"/>
    <w:qFormat/>
    <w:rsid w:val="00A93035"/>
    <w:rPr>
      <w:b/>
      <w:szCs w:val="22"/>
    </w:rPr>
  </w:style>
  <w:style w:type="character" w:customStyle="1" w:styleId="2ndlevelsubheadingChar">
    <w:name w:val="2nd level sub heading Char"/>
    <w:basedOn w:val="DefaultParagraphFont"/>
    <w:link w:val="2ndlevelsubheading"/>
    <w:rsid w:val="00A93035"/>
    <w:rPr>
      <w:rFonts w:ascii="Arial" w:hAnsi="Arial"/>
      <w:b/>
      <w:sz w:val="22"/>
      <w:szCs w:val="22"/>
      <w:lang w:eastAsia="en-GB"/>
    </w:rPr>
  </w:style>
  <w:style w:type="paragraph" w:customStyle="1" w:styleId="3rdLevelsubheading">
    <w:name w:val="3rd Level sub heading"/>
    <w:basedOn w:val="Normal"/>
    <w:link w:val="3rdLevelsubheadingChar"/>
    <w:qFormat/>
    <w:rsid w:val="00A93035"/>
    <w:rPr>
      <w:b/>
      <w:i/>
      <w:color w:val="000000" w:themeColor="text1"/>
      <w:szCs w:val="22"/>
    </w:rPr>
  </w:style>
  <w:style w:type="character" w:customStyle="1" w:styleId="3rdLevelsubheadingChar">
    <w:name w:val="3rd Level sub heading Char"/>
    <w:basedOn w:val="DefaultParagraphFont"/>
    <w:link w:val="3rdLevelsubheading"/>
    <w:rsid w:val="00A93035"/>
    <w:rPr>
      <w:rFonts w:ascii="Arial" w:hAnsi="Arial"/>
      <w:b/>
      <w:i/>
      <w:color w:val="000000" w:themeColor="text1"/>
      <w:sz w:val="22"/>
      <w:szCs w:val="22"/>
      <w:lang w:eastAsia="en-GB"/>
    </w:rPr>
  </w:style>
  <w:style w:type="character" w:customStyle="1" w:styleId="BodyChar">
    <w:name w:val="Body Char"/>
    <w:aliases w:val="b Char Char Char Char Char Char Char Char Char,b Char,b Char Char Char"/>
    <w:link w:val="Text"/>
    <w:rsid w:val="006C0F5E"/>
    <w:rPr>
      <w:rFonts w:ascii="CastleTLig" w:hAnsi="CastleTLig"/>
      <w:sz w:val="22"/>
      <w:lang w:eastAsia="en-GB"/>
    </w:rPr>
  </w:style>
  <w:style w:type="paragraph" w:customStyle="1" w:styleId="TableBody">
    <w:name w:val="Table Body"/>
    <w:aliases w:val="tb"/>
    <w:basedOn w:val="Text"/>
    <w:rsid w:val="006C0F5E"/>
    <w:pPr>
      <w:spacing w:before="120" w:after="60"/>
      <w:ind w:left="0"/>
      <w:jc w:val="left"/>
    </w:pPr>
    <w:rPr>
      <w:rFonts w:ascii="Arial" w:hAnsi="Arial"/>
      <w:snapToGrid w:val="0"/>
      <w:sz w:val="14"/>
      <w:lang w:val="en-US" w:eastAsia="en-US"/>
    </w:rPr>
  </w:style>
  <w:style w:type="paragraph" w:customStyle="1" w:styleId="Para1bullet">
    <w:name w:val="Para 1 bullet"/>
    <w:basedOn w:val="Normal"/>
    <w:link w:val="Para1bulletChar"/>
    <w:rsid w:val="00EA406E"/>
    <w:pPr>
      <w:numPr>
        <w:numId w:val="13"/>
      </w:numPr>
      <w:spacing w:after="120"/>
    </w:pPr>
    <w:rPr>
      <w:rFonts w:ascii="Franklin Gothic Book" w:hAnsi="Franklin Gothic Book"/>
      <w:sz w:val="24"/>
      <w:lang w:val="en-GB"/>
    </w:rPr>
  </w:style>
  <w:style w:type="character" w:customStyle="1" w:styleId="Para1bulletChar">
    <w:name w:val="Para 1 bullet Char"/>
    <w:basedOn w:val="DefaultParagraphFont"/>
    <w:link w:val="Para1bullet"/>
    <w:locked/>
    <w:rsid w:val="00EA406E"/>
    <w:rPr>
      <w:rFonts w:ascii="Franklin Gothic Book" w:hAnsi="Franklin Gothic Book"/>
      <w:sz w:val="24"/>
      <w:szCs w:val="24"/>
      <w:lang w:val="en-GB" w:eastAsia="en-GB"/>
    </w:rPr>
  </w:style>
  <w:style w:type="paragraph" w:customStyle="1" w:styleId="ANZBodyText">
    <w:name w:val="ANZ Body Text"/>
    <w:basedOn w:val="Normal"/>
    <w:link w:val="ANZBodyTextChar"/>
    <w:rsid w:val="004921FC"/>
    <w:pPr>
      <w:spacing w:after="240" w:line="260" w:lineRule="atLeast"/>
    </w:pPr>
    <w:rPr>
      <w:rFonts w:ascii="Tw Cen MT Mi" w:hAnsi="Tw Cen MT Mi"/>
      <w:sz w:val="24"/>
      <w:szCs w:val="22"/>
    </w:rPr>
  </w:style>
  <w:style w:type="character" w:customStyle="1" w:styleId="ANZBodyTextChar">
    <w:name w:val="ANZ Body Text Char"/>
    <w:basedOn w:val="DefaultParagraphFont"/>
    <w:link w:val="ANZBodyText"/>
    <w:rsid w:val="004921FC"/>
    <w:rPr>
      <w:rFonts w:ascii="Tw Cen MT Mi" w:hAnsi="Tw Cen MT Mi"/>
      <w:sz w:val="24"/>
      <w:szCs w:val="22"/>
      <w:lang w:eastAsia="en-GB"/>
    </w:rPr>
  </w:style>
  <w:style w:type="character" w:customStyle="1" w:styleId="ListParagraphChar">
    <w:name w:val="List Paragraph Char"/>
    <w:aliases w:val="Bullets - WIML Char,Number Char,Style Bullet Char"/>
    <w:basedOn w:val="DefaultParagraphFont"/>
    <w:link w:val="ListParagraph"/>
    <w:uiPriority w:val="34"/>
    <w:qFormat/>
    <w:rsid w:val="004921FC"/>
    <w:rPr>
      <w:rFonts w:ascii="Verdana" w:hAnsi="Verdana"/>
      <w:sz w:val="18"/>
      <w:szCs w:val="22"/>
      <w:lang w:eastAsia="en-US"/>
    </w:rPr>
  </w:style>
  <w:style w:type="table" w:customStyle="1" w:styleId="MediumShading1-Accent11">
    <w:name w:val="Medium Shading 1 - Accent 11"/>
    <w:basedOn w:val="TableNormal"/>
    <w:uiPriority w:val="63"/>
    <w:rsid w:val="00DC17B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tyle5">
    <w:name w:val="Style5"/>
    <w:basedOn w:val="ListParagraph"/>
    <w:qFormat/>
    <w:rsid w:val="00DC17B3"/>
    <w:pPr>
      <w:numPr>
        <w:ilvl w:val="2"/>
        <w:numId w:val="14"/>
      </w:numPr>
      <w:spacing w:line="240" w:lineRule="auto"/>
      <w:ind w:left="567" w:hanging="567"/>
      <w:contextualSpacing w:val="0"/>
      <w:jc w:val="both"/>
    </w:pPr>
    <w:rPr>
      <w:rFonts w:cs="Arial"/>
      <w:sz w:val="22"/>
      <w:szCs w:val="18"/>
      <w:lang w:val="en-AU"/>
    </w:rPr>
  </w:style>
  <w:style w:type="paragraph" w:customStyle="1" w:styleId="Keydemotitle">
    <w:name w:val="Key demo title"/>
    <w:basedOn w:val="Normal"/>
    <w:link w:val="KeydemotitleChar"/>
    <w:qFormat/>
    <w:rsid w:val="00DC17B3"/>
    <w:pPr>
      <w:widowControl w:val="0"/>
      <w:autoSpaceDE w:val="0"/>
      <w:autoSpaceDN w:val="0"/>
      <w:adjustRightInd w:val="0"/>
      <w:jc w:val="both"/>
    </w:pPr>
    <w:rPr>
      <w:rFonts w:asciiTheme="minorHAnsi" w:hAnsiTheme="minorHAnsi" w:cs="Arial"/>
      <w:b/>
      <w:szCs w:val="20"/>
      <w:lang w:val="en-US" w:eastAsia="en-US"/>
    </w:rPr>
  </w:style>
  <w:style w:type="character" w:customStyle="1" w:styleId="KeydemotitleChar">
    <w:name w:val="Key demo title Char"/>
    <w:basedOn w:val="DefaultParagraphFont"/>
    <w:link w:val="Keydemotitle"/>
    <w:rsid w:val="00DC17B3"/>
    <w:rPr>
      <w:rFonts w:asciiTheme="minorHAnsi" w:hAnsiTheme="minorHAnsi" w:cs="Arial"/>
      <w:b/>
      <w:sz w:val="22"/>
      <w:lang w:val="en-US" w:eastAsia="en-US"/>
    </w:rPr>
  </w:style>
  <w:style w:type="paragraph" w:customStyle="1" w:styleId="Verbatim">
    <w:name w:val="Verbatim"/>
    <w:basedOn w:val="Normal"/>
    <w:link w:val="VerbatimChar"/>
    <w:qFormat/>
    <w:rsid w:val="00E5106E"/>
    <w:pPr>
      <w:tabs>
        <w:tab w:val="center" w:pos="5519"/>
        <w:tab w:val="right" w:pos="11039"/>
      </w:tabs>
      <w:autoSpaceDE w:val="0"/>
      <w:autoSpaceDN w:val="0"/>
      <w:adjustRightInd w:val="0"/>
    </w:pPr>
    <w:rPr>
      <w:rFonts w:ascii="Calibri" w:hAnsi="Calibri" w:cs="Calibri"/>
      <w:i/>
      <w:iCs/>
      <w:color w:val="000000"/>
      <w:sz w:val="20"/>
      <w:szCs w:val="20"/>
      <w:lang w:eastAsia="en-US"/>
    </w:rPr>
  </w:style>
  <w:style w:type="character" w:customStyle="1" w:styleId="VerbatimChar">
    <w:name w:val="Verbatim Char"/>
    <w:basedOn w:val="DefaultParagraphFont"/>
    <w:link w:val="Verbatim"/>
    <w:rsid w:val="00E5106E"/>
    <w:rPr>
      <w:rFonts w:ascii="Calibri" w:hAnsi="Calibri" w:cs="Calibri"/>
      <w:i/>
      <w:iCs/>
      <w:color w:val="000000"/>
      <w:lang w:eastAsia="en-US"/>
    </w:rPr>
  </w:style>
  <w:style w:type="paragraph" w:customStyle="1" w:styleId="TableBullet0">
    <w:name w:val="Table Bullet"/>
    <w:aliases w:val="tbu"/>
    <w:basedOn w:val="Normal"/>
    <w:link w:val="TableBulletChar"/>
    <w:rsid w:val="003E07BC"/>
    <w:pPr>
      <w:tabs>
        <w:tab w:val="num" w:pos="162"/>
        <w:tab w:val="left" w:pos="284"/>
      </w:tabs>
      <w:spacing w:before="120" w:after="60"/>
      <w:ind w:left="162" w:hanging="162"/>
    </w:pPr>
    <w:rPr>
      <w:bCs/>
      <w:iCs/>
      <w:noProof/>
      <w:color w:val="FF0000"/>
      <w:sz w:val="14"/>
      <w:szCs w:val="20"/>
      <w:lang w:val="en-US" w:eastAsia="en-US"/>
    </w:rPr>
  </w:style>
  <w:style w:type="paragraph" w:customStyle="1" w:styleId="StyleTableBullettbuBefore3pt">
    <w:name w:val="Style Table Bullettbu + Before:  3 pt"/>
    <w:basedOn w:val="TableBullet0"/>
    <w:rsid w:val="003E07BC"/>
    <w:pPr>
      <w:numPr>
        <w:numId w:val="17"/>
      </w:numPr>
      <w:tabs>
        <w:tab w:val="left" w:pos="284"/>
        <w:tab w:val="num" w:pos="360"/>
        <w:tab w:val="num" w:pos="432"/>
      </w:tabs>
      <w:spacing w:before="60"/>
      <w:ind w:left="360" w:hanging="360"/>
    </w:pPr>
    <w:rPr>
      <w:bCs w:val="0"/>
      <w:iCs w:val="0"/>
    </w:rPr>
  </w:style>
  <w:style w:type="paragraph" w:customStyle="1" w:styleId="StyleTableBullettbuBefore0ptAfter0pt">
    <w:name w:val="Style Table Bullettbu + Before:  0 pt After:  0 pt"/>
    <w:basedOn w:val="TableBullet0"/>
    <w:rsid w:val="003E07BC"/>
    <w:pPr>
      <w:numPr>
        <w:numId w:val="18"/>
      </w:numPr>
      <w:tabs>
        <w:tab w:val="clear" w:pos="216"/>
        <w:tab w:val="num" w:pos="360"/>
      </w:tabs>
      <w:spacing w:before="0" w:after="0"/>
      <w:ind w:left="162" w:hanging="162"/>
    </w:pPr>
    <w:rPr>
      <w:bCs w:val="0"/>
      <w:iCs w:val="0"/>
      <w:noProof w:val="0"/>
      <w:color w:val="auto"/>
      <w:lang w:val="en-NZ"/>
    </w:rPr>
  </w:style>
  <w:style w:type="character" w:customStyle="1" w:styleId="TableBulletChar">
    <w:name w:val="Table Bullet Char"/>
    <w:aliases w:val="tbu Char"/>
    <w:basedOn w:val="DefaultParagraphFont"/>
    <w:link w:val="TableBullet0"/>
    <w:rsid w:val="003E07BC"/>
    <w:rPr>
      <w:rFonts w:ascii="Arial" w:hAnsi="Arial"/>
      <w:bCs/>
      <w:iCs/>
      <w:noProof/>
      <w:color w:val="FF0000"/>
      <w:sz w:val="14"/>
      <w:lang w:val="en-US" w:eastAsia="en-US"/>
    </w:rPr>
  </w:style>
  <w:style w:type="paragraph" w:customStyle="1" w:styleId="StyleTableBullettbuBefore3ptAfter0pt">
    <w:name w:val="Style Table Bullettbu + Before:  3 pt After:  0 pt"/>
    <w:basedOn w:val="TableBullet0"/>
    <w:link w:val="StyleTableBullettbuBefore3ptAfter0ptChar"/>
    <w:rsid w:val="00FA049B"/>
    <w:pPr>
      <w:tabs>
        <w:tab w:val="clear" w:pos="162"/>
        <w:tab w:val="clear" w:pos="284"/>
        <w:tab w:val="num" w:pos="360"/>
      </w:tabs>
      <w:spacing w:before="60" w:after="0"/>
      <w:ind w:left="357" w:hanging="357"/>
    </w:pPr>
    <w:rPr>
      <w:bCs w:val="0"/>
      <w:iCs w:val="0"/>
      <w:noProof w:val="0"/>
      <w:color w:val="auto"/>
      <w:lang w:val="en-NZ"/>
    </w:rPr>
  </w:style>
  <w:style w:type="character" w:customStyle="1" w:styleId="StyleTableBullettbuBefore3ptAfter0ptChar">
    <w:name w:val="Style Table Bullettbu + Before:  3 pt After:  0 pt Char"/>
    <w:basedOn w:val="DefaultParagraphFont"/>
    <w:link w:val="StyleTableBullettbuBefore3ptAfter0pt"/>
    <w:rsid w:val="00FA049B"/>
    <w:rPr>
      <w:rFonts w:ascii="Arial" w:hAnsi="Arial"/>
      <w:sz w:val="14"/>
      <w:lang w:eastAsia="en-US"/>
    </w:rPr>
  </w:style>
  <w:style w:type="paragraph" w:customStyle="1" w:styleId="TableHead">
    <w:name w:val="Table Head"/>
    <w:aliases w:val="th"/>
    <w:basedOn w:val="Text"/>
    <w:rsid w:val="009E07BF"/>
    <w:pPr>
      <w:keepNext/>
      <w:keepLines/>
      <w:spacing w:before="120" w:after="60"/>
      <w:ind w:left="0"/>
      <w:jc w:val="left"/>
    </w:pPr>
    <w:rPr>
      <w:rFonts w:ascii="Arial" w:hAnsi="Arial"/>
      <w:b/>
      <w:bCs/>
      <w:sz w:val="14"/>
      <w:lang w:val="en-US" w:eastAsia="en-US"/>
    </w:rPr>
  </w:style>
  <w:style w:type="table" w:styleId="MediumShading1-Accent1">
    <w:name w:val="Medium Shading 1 Accent 1"/>
    <w:basedOn w:val="TableNormal"/>
    <w:uiPriority w:val="63"/>
    <w:rsid w:val="00642D5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Body">
    <w:name w:val="Text Body"/>
    <w:basedOn w:val="Normal"/>
    <w:link w:val="TextBodyChar"/>
    <w:qFormat/>
    <w:rsid w:val="00A35924"/>
  </w:style>
  <w:style w:type="character" w:customStyle="1" w:styleId="TextBodyChar">
    <w:name w:val="Text Body Char"/>
    <w:basedOn w:val="DefaultParagraphFont"/>
    <w:link w:val="TextBody"/>
    <w:rsid w:val="00A35924"/>
    <w:rPr>
      <w:rFonts w:ascii="Arial" w:hAnsi="Arial"/>
      <w:sz w:val="22"/>
      <w:szCs w:val="24"/>
      <w:lang w:eastAsia="en-GB"/>
    </w:rPr>
  </w:style>
  <w:style w:type="paragraph" w:customStyle="1" w:styleId="TableText">
    <w:name w:val="TableText"/>
    <w:basedOn w:val="Normal"/>
    <w:rsid w:val="00562BC6"/>
    <w:pPr>
      <w:spacing w:before="40" w:after="40" w:line="276" w:lineRule="auto"/>
    </w:pPr>
    <w:rPr>
      <w:rFonts w:cs="Arial"/>
      <w:color w:val="000000"/>
      <w:sz w:val="16"/>
      <w:szCs w:val="16"/>
      <w:lang w:eastAsia="en-US"/>
    </w:rPr>
  </w:style>
  <w:style w:type="paragraph" w:customStyle="1" w:styleId="Tablecontent0">
    <w:name w:val="Table content"/>
    <w:basedOn w:val="Normal"/>
    <w:link w:val="TablecontentChar"/>
    <w:rsid w:val="00562BC6"/>
    <w:pPr>
      <w:tabs>
        <w:tab w:val="left" w:pos="284"/>
        <w:tab w:val="left" w:pos="567"/>
        <w:tab w:val="left" w:pos="1134"/>
      </w:tabs>
      <w:spacing w:before="60" w:after="60" w:line="276" w:lineRule="auto"/>
      <w:ind w:left="28" w:right="28"/>
    </w:pPr>
    <w:rPr>
      <w:bCs/>
      <w:color w:val="000000"/>
      <w:sz w:val="16"/>
      <w:szCs w:val="16"/>
      <w:lang w:val="en-GB" w:eastAsia="en-US"/>
    </w:rPr>
  </w:style>
  <w:style w:type="character" w:customStyle="1" w:styleId="TablecontentChar">
    <w:name w:val="Table content Char"/>
    <w:link w:val="Tablecontent0"/>
    <w:rsid w:val="00562BC6"/>
    <w:rPr>
      <w:rFonts w:ascii="Arial" w:hAnsi="Arial"/>
      <w:bCs/>
      <w:color w:val="000000"/>
      <w:sz w:val="16"/>
      <w:szCs w:val="16"/>
      <w:lang w:val="en-GB" w:eastAsia="en-US"/>
    </w:rPr>
  </w:style>
  <w:style w:type="character" w:customStyle="1" w:styleId="TableHeadingChar">
    <w:name w:val="Table Heading Char"/>
    <w:basedOn w:val="DefaultParagraphFont"/>
    <w:link w:val="TableHeading"/>
    <w:rsid w:val="00562BC6"/>
    <w:rPr>
      <w:rFonts w:ascii="Arial Bold" w:hAnsi="Arial Bold"/>
      <w:b/>
      <w:color w:val="FFFFFF"/>
      <w:spacing w:val="-8"/>
      <w:sz w:val="17"/>
      <w:lang w:val="en-US" w:eastAsia="en-US"/>
    </w:rPr>
  </w:style>
  <w:style w:type="paragraph" w:customStyle="1" w:styleId="Table-dash">
    <w:name w:val="Table -dash"/>
    <w:basedOn w:val="Normal"/>
    <w:link w:val="Table-dashChar"/>
    <w:rsid w:val="00562BC6"/>
    <w:pPr>
      <w:numPr>
        <w:numId w:val="28"/>
      </w:numPr>
      <w:ind w:right="57"/>
    </w:pPr>
    <w:rPr>
      <w:rFonts w:eastAsia="Arial"/>
      <w:sz w:val="16"/>
      <w:szCs w:val="16"/>
      <w:lang w:eastAsia="en-US"/>
    </w:rPr>
  </w:style>
  <w:style w:type="character" w:customStyle="1" w:styleId="Table-dashChar">
    <w:name w:val="Table -dash Char"/>
    <w:link w:val="Table-dash"/>
    <w:rsid w:val="00562BC6"/>
    <w:rPr>
      <w:rFonts w:ascii="Arial" w:eastAsia="Arial" w:hAnsi="Arial"/>
      <w:sz w:val="16"/>
      <w:szCs w:val="16"/>
      <w:lang w:eastAsia="en-US"/>
    </w:rPr>
  </w:style>
  <w:style w:type="table" w:customStyle="1" w:styleId="LightShading-Accent11">
    <w:name w:val="Light Shading - Accent 11"/>
    <w:basedOn w:val="TableNormal"/>
    <w:uiPriority w:val="60"/>
    <w:rsid w:val="00B012D5"/>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MPDC">
    <w:name w:val="Bullet-MPDC"/>
    <w:basedOn w:val="Normal"/>
    <w:link w:val="Bullet-MPDCCharChar"/>
    <w:autoRedefine/>
    <w:qFormat/>
    <w:rsid w:val="003451F2"/>
    <w:pPr>
      <w:tabs>
        <w:tab w:val="left" w:pos="0"/>
        <w:tab w:val="left" w:pos="1247"/>
        <w:tab w:val="left" w:pos="1701"/>
      </w:tabs>
      <w:spacing w:before="60" w:after="60"/>
      <w:ind w:left="360"/>
      <w:jc w:val="both"/>
    </w:pPr>
    <w:rPr>
      <w:color w:val="FF0000"/>
      <w:szCs w:val="22"/>
      <w:lang w:val="en-AU" w:eastAsia="en-US"/>
    </w:rPr>
  </w:style>
  <w:style w:type="character" w:customStyle="1" w:styleId="Bullet-MPDCCharChar">
    <w:name w:val="Bullet-MPDC Char Char"/>
    <w:link w:val="Bullet-MPDC"/>
    <w:rsid w:val="003451F2"/>
    <w:rPr>
      <w:rFonts w:ascii="Arial" w:hAnsi="Arial"/>
      <w:color w:val="FF0000"/>
      <w:sz w:val="22"/>
      <w:szCs w:val="22"/>
      <w:lang w:val="en-AU" w:eastAsia="en-US"/>
    </w:rPr>
  </w:style>
  <w:style w:type="paragraph" w:customStyle="1" w:styleId="Bullet1">
    <w:name w:val="Bullet1"/>
    <w:basedOn w:val="Normal"/>
    <w:link w:val="Bullet1Char"/>
    <w:qFormat/>
    <w:rsid w:val="00F64D56"/>
    <w:pPr>
      <w:numPr>
        <w:numId w:val="32"/>
      </w:numPr>
      <w:spacing w:before="60" w:after="60"/>
      <w:jc w:val="both"/>
    </w:pPr>
    <w:rPr>
      <w:rFonts w:ascii="Calibri" w:eastAsiaTheme="minorHAnsi" w:hAnsi="Calibri" w:cstheme="minorBidi"/>
      <w:sz w:val="20"/>
      <w:szCs w:val="18"/>
      <w:lang w:val="en-US" w:eastAsia="en-US"/>
    </w:rPr>
  </w:style>
  <w:style w:type="character" w:customStyle="1" w:styleId="Bullet1Char">
    <w:name w:val="Bullet1 Char"/>
    <w:basedOn w:val="DefaultParagraphFont"/>
    <w:link w:val="Bullet1"/>
    <w:rsid w:val="00F64D56"/>
    <w:rPr>
      <w:rFonts w:ascii="Calibri" w:eastAsiaTheme="minorHAnsi" w:hAnsi="Calibri" w:cstheme="minorBidi"/>
      <w:szCs w:val="18"/>
      <w:lang w:val="en-US" w:eastAsia="en-US"/>
    </w:rPr>
  </w:style>
  <w:style w:type="paragraph" w:customStyle="1" w:styleId="TableBullets2">
    <w:name w:val="Table Bullets 2"/>
    <w:basedOn w:val="Normal"/>
    <w:qFormat/>
    <w:rsid w:val="00F64D56"/>
    <w:pPr>
      <w:numPr>
        <w:ilvl w:val="1"/>
        <w:numId w:val="32"/>
      </w:numPr>
      <w:spacing w:before="60" w:after="60"/>
      <w:ind w:left="414" w:hanging="218"/>
      <w:jc w:val="both"/>
    </w:pPr>
    <w:rPr>
      <w:rFonts w:ascii="Calibri" w:eastAsiaTheme="minorHAnsi" w:hAnsi="Calibri" w:cstheme="minorBidi"/>
      <w:sz w:val="20"/>
      <w:szCs w:val="18"/>
      <w:lang w:val="en-US" w:eastAsia="en-US"/>
    </w:rPr>
  </w:style>
  <w:style w:type="table" w:customStyle="1" w:styleId="HDCT1">
    <w:name w:val="HDC T1"/>
    <w:basedOn w:val="TableNormal"/>
    <w:uiPriority w:val="99"/>
    <w:rsid w:val="00204CBC"/>
    <w:rPr>
      <w:rFonts w:ascii="Verdana" w:eastAsia="PMingLiU" w:hAnsi="Verdana" w:cstheme="minorBidi"/>
      <w:sz w:val="18"/>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7" w:type="dxa"/>
        <w:left w:w="57" w:type="dxa"/>
        <w:bottom w:w="17" w:type="dxa"/>
        <w:right w:w="57" w:type="dxa"/>
      </w:tblCellMar>
    </w:tblPr>
    <w:tcPr>
      <w:shd w:val="clear" w:color="auto" w:fill="auto"/>
      <w:vAlign w:val="center"/>
    </w:tcPr>
    <w:tblStylePr w:type="firstRow">
      <w:pPr>
        <w:wordWrap/>
        <w:spacing w:beforeLines="0" w:before="0" w:beforeAutospacing="0" w:afterLines="0" w:after="0" w:afterAutospacing="0" w:line="240" w:lineRule="auto"/>
        <w:jc w:val="left"/>
      </w:pPr>
      <w:rPr>
        <w:rFonts w:ascii="Verdana" w:hAnsi="Verdana"/>
        <w:b w:val="0"/>
        <w:i w:val="0"/>
        <w:caps/>
        <w:smallCaps w:val="0"/>
        <w:color w:val="auto"/>
        <w:sz w:val="18"/>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2DBDB" w:themeFill="accent2" w:themeFillTint="33"/>
      </w:tcPr>
    </w:tblStylePr>
  </w:style>
  <w:style w:type="paragraph" w:customStyle="1" w:styleId="Tablebody9PT">
    <w:name w:val="Table body 9PT"/>
    <w:basedOn w:val="Normal"/>
    <w:link w:val="Tablebody9PTChar"/>
    <w:qFormat/>
    <w:rsid w:val="00204CBC"/>
    <w:pPr>
      <w:widowControl w:val="0"/>
      <w:suppressAutoHyphens/>
      <w:autoSpaceDE w:val="0"/>
      <w:autoSpaceDN w:val="0"/>
      <w:adjustRightInd w:val="0"/>
      <w:spacing w:before="60" w:after="60" w:line="240" w:lineRule="atLeast"/>
      <w:textAlignment w:val="bottom"/>
    </w:pPr>
    <w:rPr>
      <w:rFonts w:ascii="Verdana" w:eastAsia="PMingLiU" w:hAnsi="Verdana" w:cs="Arial"/>
      <w:sz w:val="18"/>
      <w:szCs w:val="20"/>
      <w:lang w:eastAsia="en-NZ"/>
    </w:rPr>
  </w:style>
  <w:style w:type="character" w:customStyle="1" w:styleId="Tablebody9PTChar">
    <w:name w:val="Table body 9PT Char"/>
    <w:basedOn w:val="DefaultParagraphFont"/>
    <w:link w:val="Tablebody9PT"/>
    <w:rsid w:val="00204CBC"/>
    <w:rPr>
      <w:rFonts w:ascii="Verdana" w:eastAsia="PMingLiU" w:hAnsi="Verdana" w:cs="Arial"/>
      <w:sz w:val="18"/>
    </w:rPr>
  </w:style>
  <w:style w:type="paragraph" w:customStyle="1" w:styleId="Tablebullet">
    <w:name w:val="Table bullet"/>
    <w:basedOn w:val="Normal"/>
    <w:qFormat/>
    <w:rsid w:val="00204CBC"/>
    <w:pPr>
      <w:numPr>
        <w:numId w:val="34"/>
      </w:numPr>
      <w:tabs>
        <w:tab w:val="left" w:pos="709"/>
      </w:tabs>
      <w:spacing w:before="60" w:after="60" w:line="240" w:lineRule="atLeast"/>
    </w:pPr>
    <w:rPr>
      <w:rFonts w:ascii="Verdana" w:eastAsiaTheme="minorHAnsi" w:hAnsi="Verdana" w:cs="Arial"/>
      <w:bCs/>
      <w:sz w:val="18"/>
      <w:szCs w:val="18"/>
      <w:lang w:eastAsia="en-US"/>
    </w:rPr>
  </w:style>
  <w:style w:type="paragraph" w:customStyle="1" w:styleId="TableListBullet19pt">
    <w:name w:val="Table List Bullet1 + 9 pt"/>
    <w:basedOn w:val="Normal"/>
    <w:rsid w:val="00204CBC"/>
    <w:pPr>
      <w:autoSpaceDE w:val="0"/>
      <w:autoSpaceDN w:val="0"/>
      <w:ind w:left="360" w:hanging="360"/>
      <w:contextualSpacing/>
      <w:jc w:val="both"/>
    </w:pPr>
    <w:rPr>
      <w:rFonts w:cs="Arial"/>
      <w:sz w:val="18"/>
      <w:szCs w:val="20"/>
      <w:lang w:val="en-GB" w:eastAsia="en-US"/>
    </w:rPr>
  </w:style>
  <w:style w:type="paragraph" w:customStyle="1" w:styleId="Bulletpoint">
    <w:name w:val="Bullet point"/>
    <w:basedOn w:val="Text"/>
    <w:link w:val="BulletpointChar"/>
    <w:qFormat/>
    <w:rsid w:val="003F4283"/>
    <w:pPr>
      <w:widowControl w:val="0"/>
      <w:numPr>
        <w:numId w:val="37"/>
      </w:numPr>
      <w:suppressAutoHyphens/>
      <w:autoSpaceDE w:val="0"/>
      <w:autoSpaceDN w:val="0"/>
      <w:adjustRightInd w:val="0"/>
      <w:spacing w:before="80" w:after="80" w:line="259" w:lineRule="auto"/>
      <w:jc w:val="left"/>
      <w:textAlignment w:val="center"/>
    </w:pPr>
    <w:rPr>
      <w:rFonts w:asciiTheme="minorHAnsi" w:eastAsiaTheme="minorHAnsi" w:hAnsiTheme="minorHAnsi" w:cs="FranklinGothic-Demi"/>
      <w:color w:val="4F6228" w:themeColor="accent3" w:themeShade="80"/>
      <w:szCs w:val="28"/>
      <w:lang w:eastAsia="en-US"/>
    </w:rPr>
  </w:style>
  <w:style w:type="character" w:customStyle="1" w:styleId="BulletpointChar">
    <w:name w:val="Bullet point Char"/>
    <w:basedOn w:val="BodyChar"/>
    <w:link w:val="Bulletpoint"/>
    <w:rsid w:val="003F4283"/>
    <w:rPr>
      <w:rFonts w:asciiTheme="minorHAnsi" w:eastAsiaTheme="minorHAnsi" w:hAnsiTheme="minorHAnsi" w:cs="FranklinGothic-Demi"/>
      <w:color w:val="4F6228" w:themeColor="accent3" w:themeShade="80"/>
      <w:sz w:val="22"/>
      <w:szCs w:val="28"/>
      <w:lang w:eastAsia="en-US"/>
    </w:rPr>
  </w:style>
  <w:style w:type="paragraph" w:customStyle="1" w:styleId="SOURCEfortablesandfigures">
    <w:name w:val="SOURCE for tables and figures"/>
    <w:basedOn w:val="Normal"/>
    <w:autoRedefine/>
    <w:qFormat/>
    <w:rsid w:val="00344972"/>
    <w:pPr>
      <w:spacing w:before="100" w:after="100" w:line="260" w:lineRule="atLeast"/>
      <w:jc w:val="both"/>
    </w:pPr>
    <w:rPr>
      <w:rFonts w:eastAsiaTheme="minorHAnsi" w:cs="Arial"/>
      <w:iCs/>
      <w:color w:val="595959" w:themeColor="text1" w:themeTint="A6"/>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9141">
      <w:bodyDiv w:val="1"/>
      <w:marLeft w:val="0"/>
      <w:marRight w:val="0"/>
      <w:marTop w:val="0"/>
      <w:marBottom w:val="0"/>
      <w:divBdr>
        <w:top w:val="none" w:sz="0" w:space="0" w:color="auto"/>
        <w:left w:val="none" w:sz="0" w:space="0" w:color="auto"/>
        <w:bottom w:val="none" w:sz="0" w:space="0" w:color="auto"/>
        <w:right w:val="none" w:sz="0" w:space="0" w:color="auto"/>
      </w:divBdr>
    </w:div>
    <w:div w:id="41949800">
      <w:bodyDiv w:val="1"/>
      <w:marLeft w:val="0"/>
      <w:marRight w:val="0"/>
      <w:marTop w:val="0"/>
      <w:marBottom w:val="0"/>
      <w:divBdr>
        <w:top w:val="none" w:sz="0" w:space="0" w:color="auto"/>
        <w:left w:val="none" w:sz="0" w:space="0" w:color="auto"/>
        <w:bottom w:val="none" w:sz="0" w:space="0" w:color="auto"/>
        <w:right w:val="none" w:sz="0" w:space="0" w:color="auto"/>
      </w:divBdr>
    </w:div>
    <w:div w:id="45616480">
      <w:bodyDiv w:val="1"/>
      <w:marLeft w:val="0"/>
      <w:marRight w:val="0"/>
      <w:marTop w:val="0"/>
      <w:marBottom w:val="0"/>
      <w:divBdr>
        <w:top w:val="none" w:sz="0" w:space="0" w:color="auto"/>
        <w:left w:val="none" w:sz="0" w:space="0" w:color="auto"/>
        <w:bottom w:val="none" w:sz="0" w:space="0" w:color="auto"/>
        <w:right w:val="none" w:sz="0" w:space="0" w:color="auto"/>
      </w:divBdr>
    </w:div>
    <w:div w:id="103699542">
      <w:bodyDiv w:val="1"/>
      <w:marLeft w:val="0"/>
      <w:marRight w:val="0"/>
      <w:marTop w:val="0"/>
      <w:marBottom w:val="0"/>
      <w:divBdr>
        <w:top w:val="none" w:sz="0" w:space="0" w:color="auto"/>
        <w:left w:val="none" w:sz="0" w:space="0" w:color="auto"/>
        <w:bottom w:val="none" w:sz="0" w:space="0" w:color="auto"/>
        <w:right w:val="none" w:sz="0" w:space="0" w:color="auto"/>
      </w:divBdr>
    </w:div>
    <w:div w:id="137769723">
      <w:bodyDiv w:val="1"/>
      <w:marLeft w:val="0"/>
      <w:marRight w:val="0"/>
      <w:marTop w:val="0"/>
      <w:marBottom w:val="0"/>
      <w:divBdr>
        <w:top w:val="none" w:sz="0" w:space="0" w:color="auto"/>
        <w:left w:val="none" w:sz="0" w:space="0" w:color="auto"/>
        <w:bottom w:val="none" w:sz="0" w:space="0" w:color="auto"/>
        <w:right w:val="none" w:sz="0" w:space="0" w:color="auto"/>
      </w:divBdr>
    </w:div>
    <w:div w:id="142088180">
      <w:bodyDiv w:val="1"/>
      <w:marLeft w:val="0"/>
      <w:marRight w:val="0"/>
      <w:marTop w:val="0"/>
      <w:marBottom w:val="0"/>
      <w:divBdr>
        <w:top w:val="none" w:sz="0" w:space="0" w:color="auto"/>
        <w:left w:val="none" w:sz="0" w:space="0" w:color="auto"/>
        <w:bottom w:val="none" w:sz="0" w:space="0" w:color="auto"/>
        <w:right w:val="none" w:sz="0" w:space="0" w:color="auto"/>
      </w:divBdr>
    </w:div>
    <w:div w:id="155078056">
      <w:bodyDiv w:val="1"/>
      <w:marLeft w:val="0"/>
      <w:marRight w:val="0"/>
      <w:marTop w:val="0"/>
      <w:marBottom w:val="0"/>
      <w:divBdr>
        <w:top w:val="none" w:sz="0" w:space="0" w:color="auto"/>
        <w:left w:val="none" w:sz="0" w:space="0" w:color="auto"/>
        <w:bottom w:val="none" w:sz="0" w:space="0" w:color="auto"/>
        <w:right w:val="none" w:sz="0" w:space="0" w:color="auto"/>
      </w:divBdr>
    </w:div>
    <w:div w:id="162280607">
      <w:bodyDiv w:val="1"/>
      <w:marLeft w:val="0"/>
      <w:marRight w:val="0"/>
      <w:marTop w:val="0"/>
      <w:marBottom w:val="0"/>
      <w:divBdr>
        <w:top w:val="none" w:sz="0" w:space="0" w:color="auto"/>
        <w:left w:val="none" w:sz="0" w:space="0" w:color="auto"/>
        <w:bottom w:val="none" w:sz="0" w:space="0" w:color="auto"/>
        <w:right w:val="none" w:sz="0" w:space="0" w:color="auto"/>
      </w:divBdr>
    </w:div>
    <w:div w:id="183176176">
      <w:bodyDiv w:val="1"/>
      <w:marLeft w:val="0"/>
      <w:marRight w:val="0"/>
      <w:marTop w:val="0"/>
      <w:marBottom w:val="0"/>
      <w:divBdr>
        <w:top w:val="none" w:sz="0" w:space="0" w:color="auto"/>
        <w:left w:val="none" w:sz="0" w:space="0" w:color="auto"/>
        <w:bottom w:val="none" w:sz="0" w:space="0" w:color="auto"/>
        <w:right w:val="none" w:sz="0" w:space="0" w:color="auto"/>
      </w:divBdr>
    </w:div>
    <w:div w:id="203564163">
      <w:bodyDiv w:val="1"/>
      <w:marLeft w:val="0"/>
      <w:marRight w:val="0"/>
      <w:marTop w:val="0"/>
      <w:marBottom w:val="0"/>
      <w:divBdr>
        <w:top w:val="none" w:sz="0" w:space="0" w:color="auto"/>
        <w:left w:val="none" w:sz="0" w:space="0" w:color="auto"/>
        <w:bottom w:val="none" w:sz="0" w:space="0" w:color="auto"/>
        <w:right w:val="none" w:sz="0" w:space="0" w:color="auto"/>
      </w:divBdr>
    </w:div>
    <w:div w:id="204021830">
      <w:bodyDiv w:val="1"/>
      <w:marLeft w:val="0"/>
      <w:marRight w:val="0"/>
      <w:marTop w:val="0"/>
      <w:marBottom w:val="0"/>
      <w:divBdr>
        <w:top w:val="none" w:sz="0" w:space="0" w:color="auto"/>
        <w:left w:val="none" w:sz="0" w:space="0" w:color="auto"/>
        <w:bottom w:val="none" w:sz="0" w:space="0" w:color="auto"/>
        <w:right w:val="none" w:sz="0" w:space="0" w:color="auto"/>
      </w:divBdr>
    </w:div>
    <w:div w:id="210263678">
      <w:bodyDiv w:val="1"/>
      <w:marLeft w:val="0"/>
      <w:marRight w:val="0"/>
      <w:marTop w:val="0"/>
      <w:marBottom w:val="0"/>
      <w:divBdr>
        <w:top w:val="none" w:sz="0" w:space="0" w:color="auto"/>
        <w:left w:val="none" w:sz="0" w:space="0" w:color="auto"/>
        <w:bottom w:val="none" w:sz="0" w:space="0" w:color="auto"/>
        <w:right w:val="none" w:sz="0" w:space="0" w:color="auto"/>
      </w:divBdr>
    </w:div>
    <w:div w:id="227496968">
      <w:bodyDiv w:val="1"/>
      <w:marLeft w:val="0"/>
      <w:marRight w:val="0"/>
      <w:marTop w:val="0"/>
      <w:marBottom w:val="0"/>
      <w:divBdr>
        <w:top w:val="none" w:sz="0" w:space="0" w:color="auto"/>
        <w:left w:val="none" w:sz="0" w:space="0" w:color="auto"/>
        <w:bottom w:val="none" w:sz="0" w:space="0" w:color="auto"/>
        <w:right w:val="none" w:sz="0" w:space="0" w:color="auto"/>
      </w:divBdr>
    </w:div>
    <w:div w:id="249629786">
      <w:bodyDiv w:val="1"/>
      <w:marLeft w:val="0"/>
      <w:marRight w:val="0"/>
      <w:marTop w:val="0"/>
      <w:marBottom w:val="0"/>
      <w:divBdr>
        <w:top w:val="none" w:sz="0" w:space="0" w:color="auto"/>
        <w:left w:val="none" w:sz="0" w:space="0" w:color="auto"/>
        <w:bottom w:val="none" w:sz="0" w:space="0" w:color="auto"/>
        <w:right w:val="none" w:sz="0" w:space="0" w:color="auto"/>
      </w:divBdr>
    </w:div>
    <w:div w:id="260527642">
      <w:bodyDiv w:val="1"/>
      <w:marLeft w:val="0"/>
      <w:marRight w:val="0"/>
      <w:marTop w:val="0"/>
      <w:marBottom w:val="0"/>
      <w:divBdr>
        <w:top w:val="none" w:sz="0" w:space="0" w:color="auto"/>
        <w:left w:val="none" w:sz="0" w:space="0" w:color="auto"/>
        <w:bottom w:val="none" w:sz="0" w:space="0" w:color="auto"/>
        <w:right w:val="none" w:sz="0" w:space="0" w:color="auto"/>
      </w:divBdr>
    </w:div>
    <w:div w:id="277107956">
      <w:bodyDiv w:val="1"/>
      <w:marLeft w:val="0"/>
      <w:marRight w:val="0"/>
      <w:marTop w:val="0"/>
      <w:marBottom w:val="0"/>
      <w:divBdr>
        <w:top w:val="none" w:sz="0" w:space="0" w:color="auto"/>
        <w:left w:val="none" w:sz="0" w:space="0" w:color="auto"/>
        <w:bottom w:val="none" w:sz="0" w:space="0" w:color="auto"/>
        <w:right w:val="none" w:sz="0" w:space="0" w:color="auto"/>
      </w:divBdr>
      <w:divsChild>
        <w:div w:id="1496266749">
          <w:marLeft w:val="0"/>
          <w:marRight w:val="0"/>
          <w:marTop w:val="0"/>
          <w:marBottom w:val="0"/>
          <w:divBdr>
            <w:top w:val="none" w:sz="0" w:space="0" w:color="auto"/>
            <w:left w:val="none" w:sz="0" w:space="0" w:color="auto"/>
            <w:bottom w:val="none" w:sz="0" w:space="0" w:color="auto"/>
            <w:right w:val="none" w:sz="0" w:space="0" w:color="auto"/>
          </w:divBdr>
          <w:divsChild>
            <w:div w:id="1239174035">
              <w:marLeft w:val="0"/>
              <w:marRight w:val="0"/>
              <w:marTop w:val="0"/>
              <w:marBottom w:val="0"/>
              <w:divBdr>
                <w:top w:val="none" w:sz="0" w:space="0" w:color="auto"/>
                <w:left w:val="none" w:sz="0" w:space="0" w:color="auto"/>
                <w:bottom w:val="none" w:sz="0" w:space="0" w:color="auto"/>
                <w:right w:val="none" w:sz="0" w:space="0" w:color="auto"/>
              </w:divBdr>
              <w:divsChild>
                <w:div w:id="1118069111">
                  <w:marLeft w:val="0"/>
                  <w:marRight w:val="0"/>
                  <w:marTop w:val="0"/>
                  <w:marBottom w:val="272"/>
                  <w:divBdr>
                    <w:top w:val="none" w:sz="0" w:space="0" w:color="auto"/>
                    <w:left w:val="none" w:sz="0" w:space="0" w:color="auto"/>
                    <w:bottom w:val="none" w:sz="0" w:space="0" w:color="auto"/>
                    <w:right w:val="none" w:sz="0" w:space="0" w:color="auto"/>
                  </w:divBdr>
                  <w:divsChild>
                    <w:div w:id="1553149493">
                      <w:marLeft w:val="0"/>
                      <w:marRight w:val="0"/>
                      <w:marTop w:val="0"/>
                      <w:marBottom w:val="0"/>
                      <w:divBdr>
                        <w:top w:val="none" w:sz="0" w:space="0" w:color="auto"/>
                        <w:left w:val="none" w:sz="0" w:space="0" w:color="auto"/>
                        <w:bottom w:val="none" w:sz="0" w:space="0" w:color="auto"/>
                        <w:right w:val="none" w:sz="0" w:space="0" w:color="auto"/>
                      </w:divBdr>
                      <w:divsChild>
                        <w:div w:id="1041857207">
                          <w:marLeft w:val="0"/>
                          <w:marRight w:val="0"/>
                          <w:marTop w:val="0"/>
                          <w:marBottom w:val="0"/>
                          <w:divBdr>
                            <w:top w:val="none" w:sz="0" w:space="0" w:color="auto"/>
                            <w:left w:val="none" w:sz="0" w:space="0" w:color="auto"/>
                            <w:bottom w:val="none" w:sz="0" w:space="0" w:color="auto"/>
                            <w:right w:val="none" w:sz="0" w:space="0" w:color="auto"/>
                          </w:divBdr>
                          <w:divsChild>
                            <w:div w:id="648244877">
                              <w:marLeft w:val="0"/>
                              <w:marRight w:val="0"/>
                              <w:marTop w:val="0"/>
                              <w:marBottom w:val="0"/>
                              <w:divBdr>
                                <w:top w:val="none" w:sz="0" w:space="0" w:color="auto"/>
                                <w:left w:val="none" w:sz="0" w:space="0" w:color="auto"/>
                                <w:bottom w:val="none" w:sz="0" w:space="0" w:color="auto"/>
                                <w:right w:val="none" w:sz="0" w:space="0" w:color="auto"/>
                              </w:divBdr>
                              <w:divsChild>
                                <w:div w:id="18436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358376">
      <w:bodyDiv w:val="1"/>
      <w:marLeft w:val="0"/>
      <w:marRight w:val="0"/>
      <w:marTop w:val="0"/>
      <w:marBottom w:val="0"/>
      <w:divBdr>
        <w:top w:val="none" w:sz="0" w:space="0" w:color="auto"/>
        <w:left w:val="none" w:sz="0" w:space="0" w:color="auto"/>
        <w:bottom w:val="none" w:sz="0" w:space="0" w:color="auto"/>
        <w:right w:val="none" w:sz="0" w:space="0" w:color="auto"/>
      </w:divBdr>
    </w:div>
    <w:div w:id="317536348">
      <w:bodyDiv w:val="1"/>
      <w:marLeft w:val="0"/>
      <w:marRight w:val="0"/>
      <w:marTop w:val="0"/>
      <w:marBottom w:val="0"/>
      <w:divBdr>
        <w:top w:val="none" w:sz="0" w:space="0" w:color="auto"/>
        <w:left w:val="none" w:sz="0" w:space="0" w:color="auto"/>
        <w:bottom w:val="none" w:sz="0" w:space="0" w:color="auto"/>
        <w:right w:val="none" w:sz="0" w:space="0" w:color="auto"/>
      </w:divBdr>
    </w:div>
    <w:div w:id="337006259">
      <w:bodyDiv w:val="1"/>
      <w:marLeft w:val="0"/>
      <w:marRight w:val="0"/>
      <w:marTop w:val="0"/>
      <w:marBottom w:val="0"/>
      <w:divBdr>
        <w:top w:val="none" w:sz="0" w:space="0" w:color="auto"/>
        <w:left w:val="none" w:sz="0" w:space="0" w:color="auto"/>
        <w:bottom w:val="none" w:sz="0" w:space="0" w:color="auto"/>
        <w:right w:val="none" w:sz="0" w:space="0" w:color="auto"/>
      </w:divBdr>
    </w:div>
    <w:div w:id="337853194">
      <w:bodyDiv w:val="1"/>
      <w:marLeft w:val="0"/>
      <w:marRight w:val="0"/>
      <w:marTop w:val="0"/>
      <w:marBottom w:val="0"/>
      <w:divBdr>
        <w:top w:val="none" w:sz="0" w:space="0" w:color="auto"/>
        <w:left w:val="none" w:sz="0" w:space="0" w:color="auto"/>
        <w:bottom w:val="none" w:sz="0" w:space="0" w:color="auto"/>
        <w:right w:val="none" w:sz="0" w:space="0" w:color="auto"/>
      </w:divBdr>
    </w:div>
    <w:div w:id="366947873">
      <w:bodyDiv w:val="1"/>
      <w:marLeft w:val="0"/>
      <w:marRight w:val="0"/>
      <w:marTop w:val="0"/>
      <w:marBottom w:val="0"/>
      <w:divBdr>
        <w:top w:val="none" w:sz="0" w:space="0" w:color="auto"/>
        <w:left w:val="none" w:sz="0" w:space="0" w:color="auto"/>
        <w:bottom w:val="none" w:sz="0" w:space="0" w:color="auto"/>
        <w:right w:val="none" w:sz="0" w:space="0" w:color="auto"/>
      </w:divBdr>
    </w:div>
    <w:div w:id="394858518">
      <w:bodyDiv w:val="1"/>
      <w:marLeft w:val="0"/>
      <w:marRight w:val="0"/>
      <w:marTop w:val="0"/>
      <w:marBottom w:val="0"/>
      <w:divBdr>
        <w:top w:val="none" w:sz="0" w:space="0" w:color="auto"/>
        <w:left w:val="none" w:sz="0" w:space="0" w:color="auto"/>
        <w:bottom w:val="none" w:sz="0" w:space="0" w:color="auto"/>
        <w:right w:val="none" w:sz="0" w:space="0" w:color="auto"/>
      </w:divBdr>
    </w:div>
    <w:div w:id="417168296">
      <w:bodyDiv w:val="1"/>
      <w:marLeft w:val="0"/>
      <w:marRight w:val="0"/>
      <w:marTop w:val="0"/>
      <w:marBottom w:val="0"/>
      <w:divBdr>
        <w:top w:val="none" w:sz="0" w:space="0" w:color="auto"/>
        <w:left w:val="none" w:sz="0" w:space="0" w:color="auto"/>
        <w:bottom w:val="none" w:sz="0" w:space="0" w:color="auto"/>
        <w:right w:val="none" w:sz="0" w:space="0" w:color="auto"/>
      </w:divBdr>
    </w:div>
    <w:div w:id="417673916">
      <w:bodyDiv w:val="1"/>
      <w:marLeft w:val="0"/>
      <w:marRight w:val="0"/>
      <w:marTop w:val="0"/>
      <w:marBottom w:val="0"/>
      <w:divBdr>
        <w:top w:val="none" w:sz="0" w:space="0" w:color="auto"/>
        <w:left w:val="none" w:sz="0" w:space="0" w:color="auto"/>
        <w:bottom w:val="none" w:sz="0" w:space="0" w:color="auto"/>
        <w:right w:val="none" w:sz="0" w:space="0" w:color="auto"/>
      </w:divBdr>
      <w:divsChild>
        <w:div w:id="2036037351">
          <w:marLeft w:val="0"/>
          <w:marRight w:val="0"/>
          <w:marTop w:val="0"/>
          <w:marBottom w:val="0"/>
          <w:divBdr>
            <w:top w:val="none" w:sz="0" w:space="0" w:color="auto"/>
            <w:left w:val="none" w:sz="0" w:space="0" w:color="auto"/>
            <w:bottom w:val="none" w:sz="0" w:space="0" w:color="auto"/>
            <w:right w:val="none" w:sz="0" w:space="0" w:color="auto"/>
          </w:divBdr>
          <w:divsChild>
            <w:div w:id="1346176934">
              <w:marLeft w:val="0"/>
              <w:marRight w:val="0"/>
              <w:marTop w:val="0"/>
              <w:marBottom w:val="0"/>
              <w:divBdr>
                <w:top w:val="none" w:sz="0" w:space="0" w:color="auto"/>
                <w:left w:val="none" w:sz="0" w:space="0" w:color="auto"/>
                <w:bottom w:val="none" w:sz="0" w:space="0" w:color="auto"/>
                <w:right w:val="none" w:sz="0" w:space="0" w:color="auto"/>
              </w:divBdr>
              <w:divsChild>
                <w:div w:id="1551528520">
                  <w:marLeft w:val="0"/>
                  <w:marRight w:val="0"/>
                  <w:marTop w:val="0"/>
                  <w:marBottom w:val="0"/>
                  <w:divBdr>
                    <w:top w:val="none" w:sz="0" w:space="0" w:color="auto"/>
                    <w:left w:val="none" w:sz="0" w:space="0" w:color="auto"/>
                    <w:bottom w:val="none" w:sz="0" w:space="0" w:color="auto"/>
                    <w:right w:val="none" w:sz="0" w:space="0" w:color="auto"/>
                  </w:divBdr>
                  <w:divsChild>
                    <w:div w:id="169219933">
                      <w:marLeft w:val="0"/>
                      <w:marRight w:val="0"/>
                      <w:marTop w:val="0"/>
                      <w:marBottom w:val="0"/>
                      <w:divBdr>
                        <w:top w:val="none" w:sz="0" w:space="0" w:color="auto"/>
                        <w:left w:val="none" w:sz="0" w:space="0" w:color="auto"/>
                        <w:bottom w:val="none" w:sz="0" w:space="0" w:color="auto"/>
                        <w:right w:val="none" w:sz="0" w:space="0" w:color="auto"/>
                      </w:divBdr>
                      <w:divsChild>
                        <w:div w:id="1552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95275">
      <w:bodyDiv w:val="1"/>
      <w:marLeft w:val="0"/>
      <w:marRight w:val="0"/>
      <w:marTop w:val="0"/>
      <w:marBottom w:val="0"/>
      <w:divBdr>
        <w:top w:val="none" w:sz="0" w:space="0" w:color="auto"/>
        <w:left w:val="none" w:sz="0" w:space="0" w:color="auto"/>
        <w:bottom w:val="none" w:sz="0" w:space="0" w:color="auto"/>
        <w:right w:val="none" w:sz="0" w:space="0" w:color="auto"/>
      </w:divBdr>
      <w:divsChild>
        <w:div w:id="78411232">
          <w:marLeft w:val="0"/>
          <w:marRight w:val="0"/>
          <w:marTop w:val="0"/>
          <w:marBottom w:val="0"/>
          <w:divBdr>
            <w:top w:val="none" w:sz="0" w:space="0" w:color="auto"/>
            <w:left w:val="none" w:sz="0" w:space="0" w:color="auto"/>
            <w:bottom w:val="none" w:sz="0" w:space="0" w:color="auto"/>
            <w:right w:val="none" w:sz="0" w:space="0" w:color="auto"/>
          </w:divBdr>
        </w:div>
        <w:div w:id="141895121">
          <w:marLeft w:val="0"/>
          <w:marRight w:val="0"/>
          <w:marTop w:val="0"/>
          <w:marBottom w:val="0"/>
          <w:divBdr>
            <w:top w:val="none" w:sz="0" w:space="0" w:color="auto"/>
            <w:left w:val="none" w:sz="0" w:space="0" w:color="auto"/>
            <w:bottom w:val="none" w:sz="0" w:space="0" w:color="auto"/>
            <w:right w:val="none" w:sz="0" w:space="0" w:color="auto"/>
          </w:divBdr>
        </w:div>
        <w:div w:id="186798498">
          <w:marLeft w:val="0"/>
          <w:marRight w:val="0"/>
          <w:marTop w:val="0"/>
          <w:marBottom w:val="0"/>
          <w:divBdr>
            <w:top w:val="none" w:sz="0" w:space="0" w:color="auto"/>
            <w:left w:val="none" w:sz="0" w:space="0" w:color="auto"/>
            <w:bottom w:val="none" w:sz="0" w:space="0" w:color="auto"/>
            <w:right w:val="none" w:sz="0" w:space="0" w:color="auto"/>
          </w:divBdr>
        </w:div>
        <w:div w:id="227693693">
          <w:marLeft w:val="0"/>
          <w:marRight w:val="0"/>
          <w:marTop w:val="0"/>
          <w:marBottom w:val="0"/>
          <w:divBdr>
            <w:top w:val="none" w:sz="0" w:space="0" w:color="auto"/>
            <w:left w:val="none" w:sz="0" w:space="0" w:color="auto"/>
            <w:bottom w:val="none" w:sz="0" w:space="0" w:color="auto"/>
            <w:right w:val="none" w:sz="0" w:space="0" w:color="auto"/>
          </w:divBdr>
        </w:div>
        <w:div w:id="465008787">
          <w:marLeft w:val="0"/>
          <w:marRight w:val="0"/>
          <w:marTop w:val="0"/>
          <w:marBottom w:val="0"/>
          <w:divBdr>
            <w:top w:val="none" w:sz="0" w:space="0" w:color="auto"/>
            <w:left w:val="none" w:sz="0" w:space="0" w:color="auto"/>
            <w:bottom w:val="none" w:sz="0" w:space="0" w:color="auto"/>
            <w:right w:val="none" w:sz="0" w:space="0" w:color="auto"/>
          </w:divBdr>
        </w:div>
        <w:div w:id="727218134">
          <w:marLeft w:val="0"/>
          <w:marRight w:val="0"/>
          <w:marTop w:val="0"/>
          <w:marBottom w:val="0"/>
          <w:divBdr>
            <w:top w:val="none" w:sz="0" w:space="0" w:color="auto"/>
            <w:left w:val="none" w:sz="0" w:space="0" w:color="auto"/>
            <w:bottom w:val="none" w:sz="0" w:space="0" w:color="auto"/>
            <w:right w:val="none" w:sz="0" w:space="0" w:color="auto"/>
          </w:divBdr>
        </w:div>
        <w:div w:id="774400161">
          <w:marLeft w:val="0"/>
          <w:marRight w:val="0"/>
          <w:marTop w:val="0"/>
          <w:marBottom w:val="0"/>
          <w:divBdr>
            <w:top w:val="none" w:sz="0" w:space="0" w:color="auto"/>
            <w:left w:val="none" w:sz="0" w:space="0" w:color="auto"/>
            <w:bottom w:val="none" w:sz="0" w:space="0" w:color="auto"/>
            <w:right w:val="none" w:sz="0" w:space="0" w:color="auto"/>
          </w:divBdr>
        </w:div>
        <w:div w:id="848446222">
          <w:marLeft w:val="0"/>
          <w:marRight w:val="0"/>
          <w:marTop w:val="0"/>
          <w:marBottom w:val="0"/>
          <w:divBdr>
            <w:top w:val="none" w:sz="0" w:space="0" w:color="auto"/>
            <w:left w:val="none" w:sz="0" w:space="0" w:color="auto"/>
            <w:bottom w:val="none" w:sz="0" w:space="0" w:color="auto"/>
            <w:right w:val="none" w:sz="0" w:space="0" w:color="auto"/>
          </w:divBdr>
        </w:div>
        <w:div w:id="854467629">
          <w:marLeft w:val="0"/>
          <w:marRight w:val="0"/>
          <w:marTop w:val="0"/>
          <w:marBottom w:val="0"/>
          <w:divBdr>
            <w:top w:val="none" w:sz="0" w:space="0" w:color="auto"/>
            <w:left w:val="none" w:sz="0" w:space="0" w:color="auto"/>
            <w:bottom w:val="none" w:sz="0" w:space="0" w:color="auto"/>
            <w:right w:val="none" w:sz="0" w:space="0" w:color="auto"/>
          </w:divBdr>
        </w:div>
        <w:div w:id="1003246546">
          <w:marLeft w:val="0"/>
          <w:marRight w:val="0"/>
          <w:marTop w:val="0"/>
          <w:marBottom w:val="0"/>
          <w:divBdr>
            <w:top w:val="none" w:sz="0" w:space="0" w:color="auto"/>
            <w:left w:val="none" w:sz="0" w:space="0" w:color="auto"/>
            <w:bottom w:val="none" w:sz="0" w:space="0" w:color="auto"/>
            <w:right w:val="none" w:sz="0" w:space="0" w:color="auto"/>
          </w:divBdr>
        </w:div>
        <w:div w:id="1334913500">
          <w:marLeft w:val="0"/>
          <w:marRight w:val="0"/>
          <w:marTop w:val="0"/>
          <w:marBottom w:val="0"/>
          <w:divBdr>
            <w:top w:val="none" w:sz="0" w:space="0" w:color="auto"/>
            <w:left w:val="none" w:sz="0" w:space="0" w:color="auto"/>
            <w:bottom w:val="none" w:sz="0" w:space="0" w:color="auto"/>
            <w:right w:val="none" w:sz="0" w:space="0" w:color="auto"/>
          </w:divBdr>
        </w:div>
        <w:div w:id="1454711615">
          <w:marLeft w:val="0"/>
          <w:marRight w:val="0"/>
          <w:marTop w:val="0"/>
          <w:marBottom w:val="0"/>
          <w:divBdr>
            <w:top w:val="none" w:sz="0" w:space="0" w:color="auto"/>
            <w:left w:val="none" w:sz="0" w:space="0" w:color="auto"/>
            <w:bottom w:val="none" w:sz="0" w:space="0" w:color="auto"/>
            <w:right w:val="none" w:sz="0" w:space="0" w:color="auto"/>
          </w:divBdr>
        </w:div>
        <w:div w:id="1514372921">
          <w:marLeft w:val="0"/>
          <w:marRight w:val="0"/>
          <w:marTop w:val="0"/>
          <w:marBottom w:val="0"/>
          <w:divBdr>
            <w:top w:val="none" w:sz="0" w:space="0" w:color="auto"/>
            <w:left w:val="none" w:sz="0" w:space="0" w:color="auto"/>
            <w:bottom w:val="none" w:sz="0" w:space="0" w:color="auto"/>
            <w:right w:val="none" w:sz="0" w:space="0" w:color="auto"/>
          </w:divBdr>
        </w:div>
        <w:div w:id="1537431322">
          <w:marLeft w:val="0"/>
          <w:marRight w:val="0"/>
          <w:marTop w:val="0"/>
          <w:marBottom w:val="0"/>
          <w:divBdr>
            <w:top w:val="none" w:sz="0" w:space="0" w:color="auto"/>
            <w:left w:val="none" w:sz="0" w:space="0" w:color="auto"/>
            <w:bottom w:val="none" w:sz="0" w:space="0" w:color="auto"/>
            <w:right w:val="none" w:sz="0" w:space="0" w:color="auto"/>
          </w:divBdr>
        </w:div>
        <w:div w:id="1590458169">
          <w:marLeft w:val="0"/>
          <w:marRight w:val="0"/>
          <w:marTop w:val="0"/>
          <w:marBottom w:val="0"/>
          <w:divBdr>
            <w:top w:val="none" w:sz="0" w:space="0" w:color="auto"/>
            <w:left w:val="none" w:sz="0" w:space="0" w:color="auto"/>
            <w:bottom w:val="none" w:sz="0" w:space="0" w:color="auto"/>
            <w:right w:val="none" w:sz="0" w:space="0" w:color="auto"/>
          </w:divBdr>
        </w:div>
        <w:div w:id="1690527337">
          <w:marLeft w:val="0"/>
          <w:marRight w:val="0"/>
          <w:marTop w:val="0"/>
          <w:marBottom w:val="0"/>
          <w:divBdr>
            <w:top w:val="none" w:sz="0" w:space="0" w:color="auto"/>
            <w:left w:val="none" w:sz="0" w:space="0" w:color="auto"/>
            <w:bottom w:val="none" w:sz="0" w:space="0" w:color="auto"/>
            <w:right w:val="none" w:sz="0" w:space="0" w:color="auto"/>
          </w:divBdr>
        </w:div>
        <w:div w:id="1747999094">
          <w:marLeft w:val="0"/>
          <w:marRight w:val="0"/>
          <w:marTop w:val="0"/>
          <w:marBottom w:val="0"/>
          <w:divBdr>
            <w:top w:val="none" w:sz="0" w:space="0" w:color="auto"/>
            <w:left w:val="none" w:sz="0" w:space="0" w:color="auto"/>
            <w:bottom w:val="none" w:sz="0" w:space="0" w:color="auto"/>
            <w:right w:val="none" w:sz="0" w:space="0" w:color="auto"/>
          </w:divBdr>
        </w:div>
        <w:div w:id="1841503227">
          <w:marLeft w:val="0"/>
          <w:marRight w:val="0"/>
          <w:marTop w:val="0"/>
          <w:marBottom w:val="0"/>
          <w:divBdr>
            <w:top w:val="none" w:sz="0" w:space="0" w:color="auto"/>
            <w:left w:val="none" w:sz="0" w:space="0" w:color="auto"/>
            <w:bottom w:val="none" w:sz="0" w:space="0" w:color="auto"/>
            <w:right w:val="none" w:sz="0" w:space="0" w:color="auto"/>
          </w:divBdr>
        </w:div>
        <w:div w:id="1890609562">
          <w:marLeft w:val="0"/>
          <w:marRight w:val="0"/>
          <w:marTop w:val="0"/>
          <w:marBottom w:val="0"/>
          <w:divBdr>
            <w:top w:val="none" w:sz="0" w:space="0" w:color="auto"/>
            <w:left w:val="none" w:sz="0" w:space="0" w:color="auto"/>
            <w:bottom w:val="none" w:sz="0" w:space="0" w:color="auto"/>
            <w:right w:val="none" w:sz="0" w:space="0" w:color="auto"/>
          </w:divBdr>
        </w:div>
        <w:div w:id="2007903172">
          <w:marLeft w:val="0"/>
          <w:marRight w:val="0"/>
          <w:marTop w:val="0"/>
          <w:marBottom w:val="0"/>
          <w:divBdr>
            <w:top w:val="none" w:sz="0" w:space="0" w:color="auto"/>
            <w:left w:val="none" w:sz="0" w:space="0" w:color="auto"/>
            <w:bottom w:val="none" w:sz="0" w:space="0" w:color="auto"/>
            <w:right w:val="none" w:sz="0" w:space="0" w:color="auto"/>
          </w:divBdr>
        </w:div>
      </w:divsChild>
    </w:div>
    <w:div w:id="478963554">
      <w:bodyDiv w:val="1"/>
      <w:marLeft w:val="0"/>
      <w:marRight w:val="0"/>
      <w:marTop w:val="0"/>
      <w:marBottom w:val="0"/>
      <w:divBdr>
        <w:top w:val="none" w:sz="0" w:space="0" w:color="auto"/>
        <w:left w:val="none" w:sz="0" w:space="0" w:color="auto"/>
        <w:bottom w:val="none" w:sz="0" w:space="0" w:color="auto"/>
        <w:right w:val="none" w:sz="0" w:space="0" w:color="auto"/>
      </w:divBdr>
      <w:divsChild>
        <w:div w:id="483356403">
          <w:marLeft w:val="0"/>
          <w:marRight w:val="0"/>
          <w:marTop w:val="0"/>
          <w:marBottom w:val="0"/>
          <w:divBdr>
            <w:top w:val="none" w:sz="0" w:space="0" w:color="auto"/>
            <w:left w:val="none" w:sz="0" w:space="0" w:color="auto"/>
            <w:bottom w:val="none" w:sz="0" w:space="0" w:color="auto"/>
            <w:right w:val="none" w:sz="0" w:space="0" w:color="auto"/>
          </w:divBdr>
          <w:divsChild>
            <w:div w:id="377164492">
              <w:marLeft w:val="0"/>
              <w:marRight w:val="0"/>
              <w:marTop w:val="0"/>
              <w:marBottom w:val="0"/>
              <w:divBdr>
                <w:top w:val="none" w:sz="0" w:space="0" w:color="auto"/>
                <w:left w:val="none" w:sz="0" w:space="0" w:color="auto"/>
                <w:bottom w:val="none" w:sz="0" w:space="0" w:color="auto"/>
                <w:right w:val="none" w:sz="0" w:space="0" w:color="auto"/>
              </w:divBdr>
              <w:divsChild>
                <w:div w:id="1132092099">
                  <w:marLeft w:val="0"/>
                  <w:marRight w:val="0"/>
                  <w:marTop w:val="0"/>
                  <w:marBottom w:val="0"/>
                  <w:divBdr>
                    <w:top w:val="none" w:sz="0" w:space="0" w:color="auto"/>
                    <w:left w:val="none" w:sz="0" w:space="0" w:color="auto"/>
                    <w:bottom w:val="none" w:sz="0" w:space="0" w:color="auto"/>
                    <w:right w:val="none" w:sz="0" w:space="0" w:color="auto"/>
                  </w:divBdr>
                  <w:divsChild>
                    <w:div w:id="1961494583">
                      <w:marLeft w:val="0"/>
                      <w:marRight w:val="0"/>
                      <w:marTop w:val="0"/>
                      <w:marBottom w:val="0"/>
                      <w:divBdr>
                        <w:top w:val="none" w:sz="0" w:space="0" w:color="auto"/>
                        <w:left w:val="none" w:sz="0" w:space="0" w:color="auto"/>
                        <w:bottom w:val="none" w:sz="0" w:space="0" w:color="auto"/>
                        <w:right w:val="none" w:sz="0" w:space="0" w:color="auto"/>
                      </w:divBdr>
                      <w:divsChild>
                        <w:div w:id="2596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29205">
      <w:bodyDiv w:val="1"/>
      <w:marLeft w:val="0"/>
      <w:marRight w:val="0"/>
      <w:marTop w:val="0"/>
      <w:marBottom w:val="0"/>
      <w:divBdr>
        <w:top w:val="none" w:sz="0" w:space="0" w:color="auto"/>
        <w:left w:val="none" w:sz="0" w:space="0" w:color="auto"/>
        <w:bottom w:val="none" w:sz="0" w:space="0" w:color="auto"/>
        <w:right w:val="none" w:sz="0" w:space="0" w:color="auto"/>
      </w:divBdr>
    </w:div>
    <w:div w:id="528953446">
      <w:bodyDiv w:val="1"/>
      <w:marLeft w:val="0"/>
      <w:marRight w:val="0"/>
      <w:marTop w:val="0"/>
      <w:marBottom w:val="0"/>
      <w:divBdr>
        <w:top w:val="none" w:sz="0" w:space="0" w:color="auto"/>
        <w:left w:val="none" w:sz="0" w:space="0" w:color="auto"/>
        <w:bottom w:val="none" w:sz="0" w:space="0" w:color="auto"/>
        <w:right w:val="none" w:sz="0" w:space="0" w:color="auto"/>
      </w:divBdr>
    </w:div>
    <w:div w:id="530075063">
      <w:bodyDiv w:val="1"/>
      <w:marLeft w:val="0"/>
      <w:marRight w:val="0"/>
      <w:marTop w:val="0"/>
      <w:marBottom w:val="0"/>
      <w:divBdr>
        <w:top w:val="none" w:sz="0" w:space="0" w:color="auto"/>
        <w:left w:val="none" w:sz="0" w:space="0" w:color="auto"/>
        <w:bottom w:val="none" w:sz="0" w:space="0" w:color="auto"/>
        <w:right w:val="none" w:sz="0" w:space="0" w:color="auto"/>
      </w:divBdr>
    </w:div>
    <w:div w:id="536282494">
      <w:bodyDiv w:val="1"/>
      <w:marLeft w:val="0"/>
      <w:marRight w:val="0"/>
      <w:marTop w:val="0"/>
      <w:marBottom w:val="0"/>
      <w:divBdr>
        <w:top w:val="none" w:sz="0" w:space="0" w:color="auto"/>
        <w:left w:val="none" w:sz="0" w:space="0" w:color="auto"/>
        <w:bottom w:val="none" w:sz="0" w:space="0" w:color="auto"/>
        <w:right w:val="none" w:sz="0" w:space="0" w:color="auto"/>
      </w:divBdr>
    </w:div>
    <w:div w:id="546845242">
      <w:bodyDiv w:val="1"/>
      <w:marLeft w:val="0"/>
      <w:marRight w:val="0"/>
      <w:marTop w:val="0"/>
      <w:marBottom w:val="0"/>
      <w:divBdr>
        <w:top w:val="none" w:sz="0" w:space="0" w:color="auto"/>
        <w:left w:val="none" w:sz="0" w:space="0" w:color="auto"/>
        <w:bottom w:val="none" w:sz="0" w:space="0" w:color="auto"/>
        <w:right w:val="none" w:sz="0" w:space="0" w:color="auto"/>
      </w:divBdr>
    </w:div>
    <w:div w:id="552039795">
      <w:bodyDiv w:val="1"/>
      <w:marLeft w:val="0"/>
      <w:marRight w:val="0"/>
      <w:marTop w:val="0"/>
      <w:marBottom w:val="0"/>
      <w:divBdr>
        <w:top w:val="none" w:sz="0" w:space="0" w:color="auto"/>
        <w:left w:val="none" w:sz="0" w:space="0" w:color="auto"/>
        <w:bottom w:val="none" w:sz="0" w:space="0" w:color="auto"/>
        <w:right w:val="none" w:sz="0" w:space="0" w:color="auto"/>
      </w:divBdr>
    </w:div>
    <w:div w:id="561141824">
      <w:bodyDiv w:val="1"/>
      <w:marLeft w:val="0"/>
      <w:marRight w:val="0"/>
      <w:marTop w:val="0"/>
      <w:marBottom w:val="0"/>
      <w:divBdr>
        <w:top w:val="none" w:sz="0" w:space="0" w:color="auto"/>
        <w:left w:val="none" w:sz="0" w:space="0" w:color="auto"/>
        <w:bottom w:val="none" w:sz="0" w:space="0" w:color="auto"/>
        <w:right w:val="none" w:sz="0" w:space="0" w:color="auto"/>
      </w:divBdr>
    </w:div>
    <w:div w:id="564874157">
      <w:bodyDiv w:val="1"/>
      <w:marLeft w:val="0"/>
      <w:marRight w:val="0"/>
      <w:marTop w:val="0"/>
      <w:marBottom w:val="0"/>
      <w:divBdr>
        <w:top w:val="none" w:sz="0" w:space="0" w:color="auto"/>
        <w:left w:val="none" w:sz="0" w:space="0" w:color="auto"/>
        <w:bottom w:val="none" w:sz="0" w:space="0" w:color="auto"/>
        <w:right w:val="none" w:sz="0" w:space="0" w:color="auto"/>
      </w:divBdr>
    </w:div>
    <w:div w:id="574514108">
      <w:bodyDiv w:val="1"/>
      <w:marLeft w:val="0"/>
      <w:marRight w:val="0"/>
      <w:marTop w:val="0"/>
      <w:marBottom w:val="0"/>
      <w:divBdr>
        <w:top w:val="none" w:sz="0" w:space="0" w:color="auto"/>
        <w:left w:val="none" w:sz="0" w:space="0" w:color="auto"/>
        <w:bottom w:val="none" w:sz="0" w:space="0" w:color="auto"/>
        <w:right w:val="none" w:sz="0" w:space="0" w:color="auto"/>
      </w:divBdr>
      <w:divsChild>
        <w:div w:id="786701781">
          <w:marLeft w:val="0"/>
          <w:marRight w:val="0"/>
          <w:marTop w:val="0"/>
          <w:marBottom w:val="0"/>
          <w:divBdr>
            <w:top w:val="none" w:sz="0" w:space="0" w:color="auto"/>
            <w:left w:val="none" w:sz="0" w:space="0" w:color="auto"/>
            <w:bottom w:val="none" w:sz="0" w:space="0" w:color="auto"/>
            <w:right w:val="none" w:sz="0" w:space="0" w:color="auto"/>
          </w:divBdr>
        </w:div>
        <w:div w:id="1945989676">
          <w:marLeft w:val="0"/>
          <w:marRight w:val="0"/>
          <w:marTop w:val="0"/>
          <w:marBottom w:val="0"/>
          <w:divBdr>
            <w:top w:val="none" w:sz="0" w:space="0" w:color="auto"/>
            <w:left w:val="none" w:sz="0" w:space="0" w:color="auto"/>
            <w:bottom w:val="none" w:sz="0" w:space="0" w:color="auto"/>
            <w:right w:val="none" w:sz="0" w:space="0" w:color="auto"/>
          </w:divBdr>
        </w:div>
      </w:divsChild>
    </w:div>
    <w:div w:id="601496869">
      <w:bodyDiv w:val="1"/>
      <w:marLeft w:val="0"/>
      <w:marRight w:val="0"/>
      <w:marTop w:val="0"/>
      <w:marBottom w:val="0"/>
      <w:divBdr>
        <w:top w:val="none" w:sz="0" w:space="0" w:color="auto"/>
        <w:left w:val="none" w:sz="0" w:space="0" w:color="auto"/>
        <w:bottom w:val="none" w:sz="0" w:space="0" w:color="auto"/>
        <w:right w:val="none" w:sz="0" w:space="0" w:color="auto"/>
      </w:divBdr>
    </w:div>
    <w:div w:id="612977786">
      <w:bodyDiv w:val="1"/>
      <w:marLeft w:val="0"/>
      <w:marRight w:val="0"/>
      <w:marTop w:val="0"/>
      <w:marBottom w:val="0"/>
      <w:divBdr>
        <w:top w:val="none" w:sz="0" w:space="0" w:color="auto"/>
        <w:left w:val="none" w:sz="0" w:space="0" w:color="auto"/>
        <w:bottom w:val="none" w:sz="0" w:space="0" w:color="auto"/>
        <w:right w:val="none" w:sz="0" w:space="0" w:color="auto"/>
      </w:divBdr>
    </w:div>
    <w:div w:id="615597477">
      <w:bodyDiv w:val="1"/>
      <w:marLeft w:val="0"/>
      <w:marRight w:val="0"/>
      <w:marTop w:val="0"/>
      <w:marBottom w:val="0"/>
      <w:divBdr>
        <w:top w:val="none" w:sz="0" w:space="0" w:color="auto"/>
        <w:left w:val="none" w:sz="0" w:space="0" w:color="auto"/>
        <w:bottom w:val="none" w:sz="0" w:space="0" w:color="auto"/>
        <w:right w:val="none" w:sz="0" w:space="0" w:color="auto"/>
      </w:divBdr>
    </w:div>
    <w:div w:id="631208573">
      <w:bodyDiv w:val="1"/>
      <w:marLeft w:val="0"/>
      <w:marRight w:val="0"/>
      <w:marTop w:val="0"/>
      <w:marBottom w:val="0"/>
      <w:divBdr>
        <w:top w:val="none" w:sz="0" w:space="0" w:color="auto"/>
        <w:left w:val="none" w:sz="0" w:space="0" w:color="auto"/>
        <w:bottom w:val="none" w:sz="0" w:space="0" w:color="auto"/>
        <w:right w:val="none" w:sz="0" w:space="0" w:color="auto"/>
      </w:divBdr>
      <w:divsChild>
        <w:div w:id="13709547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34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70378">
      <w:bodyDiv w:val="1"/>
      <w:marLeft w:val="0"/>
      <w:marRight w:val="0"/>
      <w:marTop w:val="0"/>
      <w:marBottom w:val="0"/>
      <w:divBdr>
        <w:top w:val="none" w:sz="0" w:space="0" w:color="auto"/>
        <w:left w:val="none" w:sz="0" w:space="0" w:color="auto"/>
        <w:bottom w:val="none" w:sz="0" w:space="0" w:color="auto"/>
        <w:right w:val="none" w:sz="0" w:space="0" w:color="auto"/>
      </w:divBdr>
    </w:div>
    <w:div w:id="677193866">
      <w:bodyDiv w:val="1"/>
      <w:marLeft w:val="0"/>
      <w:marRight w:val="0"/>
      <w:marTop w:val="0"/>
      <w:marBottom w:val="0"/>
      <w:divBdr>
        <w:top w:val="none" w:sz="0" w:space="0" w:color="auto"/>
        <w:left w:val="none" w:sz="0" w:space="0" w:color="auto"/>
        <w:bottom w:val="none" w:sz="0" w:space="0" w:color="auto"/>
        <w:right w:val="none" w:sz="0" w:space="0" w:color="auto"/>
      </w:divBdr>
    </w:div>
    <w:div w:id="719283644">
      <w:bodyDiv w:val="1"/>
      <w:marLeft w:val="0"/>
      <w:marRight w:val="0"/>
      <w:marTop w:val="0"/>
      <w:marBottom w:val="0"/>
      <w:divBdr>
        <w:top w:val="none" w:sz="0" w:space="0" w:color="auto"/>
        <w:left w:val="none" w:sz="0" w:space="0" w:color="auto"/>
        <w:bottom w:val="none" w:sz="0" w:space="0" w:color="auto"/>
        <w:right w:val="none" w:sz="0" w:space="0" w:color="auto"/>
      </w:divBdr>
    </w:div>
    <w:div w:id="737366176">
      <w:bodyDiv w:val="1"/>
      <w:marLeft w:val="0"/>
      <w:marRight w:val="0"/>
      <w:marTop w:val="0"/>
      <w:marBottom w:val="0"/>
      <w:divBdr>
        <w:top w:val="none" w:sz="0" w:space="0" w:color="auto"/>
        <w:left w:val="none" w:sz="0" w:space="0" w:color="auto"/>
        <w:bottom w:val="none" w:sz="0" w:space="0" w:color="auto"/>
        <w:right w:val="none" w:sz="0" w:space="0" w:color="auto"/>
      </w:divBdr>
    </w:div>
    <w:div w:id="752507020">
      <w:bodyDiv w:val="1"/>
      <w:marLeft w:val="0"/>
      <w:marRight w:val="0"/>
      <w:marTop w:val="0"/>
      <w:marBottom w:val="0"/>
      <w:divBdr>
        <w:top w:val="none" w:sz="0" w:space="0" w:color="auto"/>
        <w:left w:val="none" w:sz="0" w:space="0" w:color="auto"/>
        <w:bottom w:val="none" w:sz="0" w:space="0" w:color="auto"/>
        <w:right w:val="none" w:sz="0" w:space="0" w:color="auto"/>
      </w:divBdr>
    </w:div>
    <w:div w:id="780035717">
      <w:bodyDiv w:val="1"/>
      <w:marLeft w:val="0"/>
      <w:marRight w:val="0"/>
      <w:marTop w:val="0"/>
      <w:marBottom w:val="0"/>
      <w:divBdr>
        <w:top w:val="none" w:sz="0" w:space="0" w:color="auto"/>
        <w:left w:val="none" w:sz="0" w:space="0" w:color="auto"/>
        <w:bottom w:val="none" w:sz="0" w:space="0" w:color="auto"/>
        <w:right w:val="none" w:sz="0" w:space="0" w:color="auto"/>
      </w:divBdr>
    </w:div>
    <w:div w:id="828062783">
      <w:bodyDiv w:val="1"/>
      <w:marLeft w:val="0"/>
      <w:marRight w:val="0"/>
      <w:marTop w:val="0"/>
      <w:marBottom w:val="0"/>
      <w:divBdr>
        <w:top w:val="none" w:sz="0" w:space="0" w:color="auto"/>
        <w:left w:val="none" w:sz="0" w:space="0" w:color="auto"/>
        <w:bottom w:val="none" w:sz="0" w:space="0" w:color="auto"/>
        <w:right w:val="none" w:sz="0" w:space="0" w:color="auto"/>
      </w:divBdr>
      <w:divsChild>
        <w:div w:id="829176348">
          <w:marLeft w:val="0"/>
          <w:marRight w:val="0"/>
          <w:marTop w:val="0"/>
          <w:marBottom w:val="0"/>
          <w:divBdr>
            <w:top w:val="none" w:sz="0" w:space="0" w:color="auto"/>
            <w:left w:val="none" w:sz="0" w:space="0" w:color="auto"/>
            <w:bottom w:val="none" w:sz="0" w:space="0" w:color="auto"/>
            <w:right w:val="none" w:sz="0" w:space="0" w:color="auto"/>
          </w:divBdr>
        </w:div>
        <w:div w:id="989403709">
          <w:marLeft w:val="0"/>
          <w:marRight w:val="0"/>
          <w:marTop w:val="0"/>
          <w:marBottom w:val="0"/>
          <w:divBdr>
            <w:top w:val="none" w:sz="0" w:space="0" w:color="auto"/>
            <w:left w:val="none" w:sz="0" w:space="0" w:color="auto"/>
            <w:bottom w:val="none" w:sz="0" w:space="0" w:color="auto"/>
            <w:right w:val="none" w:sz="0" w:space="0" w:color="auto"/>
          </w:divBdr>
        </w:div>
        <w:div w:id="1254779416">
          <w:marLeft w:val="0"/>
          <w:marRight w:val="0"/>
          <w:marTop w:val="0"/>
          <w:marBottom w:val="0"/>
          <w:divBdr>
            <w:top w:val="none" w:sz="0" w:space="0" w:color="auto"/>
            <w:left w:val="none" w:sz="0" w:space="0" w:color="auto"/>
            <w:bottom w:val="none" w:sz="0" w:space="0" w:color="auto"/>
            <w:right w:val="none" w:sz="0" w:space="0" w:color="auto"/>
          </w:divBdr>
        </w:div>
      </w:divsChild>
    </w:div>
    <w:div w:id="894781593">
      <w:bodyDiv w:val="1"/>
      <w:marLeft w:val="0"/>
      <w:marRight w:val="0"/>
      <w:marTop w:val="0"/>
      <w:marBottom w:val="0"/>
      <w:divBdr>
        <w:top w:val="none" w:sz="0" w:space="0" w:color="auto"/>
        <w:left w:val="none" w:sz="0" w:space="0" w:color="auto"/>
        <w:bottom w:val="none" w:sz="0" w:space="0" w:color="auto"/>
        <w:right w:val="none" w:sz="0" w:space="0" w:color="auto"/>
      </w:divBdr>
      <w:divsChild>
        <w:div w:id="1326858549">
          <w:marLeft w:val="0"/>
          <w:marRight w:val="0"/>
          <w:marTop w:val="0"/>
          <w:marBottom w:val="0"/>
          <w:divBdr>
            <w:top w:val="none" w:sz="0" w:space="0" w:color="auto"/>
            <w:left w:val="none" w:sz="0" w:space="0" w:color="auto"/>
            <w:bottom w:val="none" w:sz="0" w:space="0" w:color="auto"/>
            <w:right w:val="none" w:sz="0" w:space="0" w:color="auto"/>
          </w:divBdr>
          <w:divsChild>
            <w:div w:id="1102216810">
              <w:marLeft w:val="0"/>
              <w:marRight w:val="0"/>
              <w:marTop w:val="0"/>
              <w:marBottom w:val="0"/>
              <w:divBdr>
                <w:top w:val="none" w:sz="0" w:space="0" w:color="auto"/>
                <w:left w:val="none" w:sz="0" w:space="0" w:color="auto"/>
                <w:bottom w:val="none" w:sz="0" w:space="0" w:color="auto"/>
                <w:right w:val="none" w:sz="0" w:space="0" w:color="auto"/>
              </w:divBdr>
              <w:divsChild>
                <w:div w:id="1408573524">
                  <w:marLeft w:val="0"/>
                  <w:marRight w:val="0"/>
                  <w:marTop w:val="0"/>
                  <w:marBottom w:val="0"/>
                  <w:divBdr>
                    <w:top w:val="none" w:sz="0" w:space="0" w:color="auto"/>
                    <w:left w:val="none" w:sz="0" w:space="0" w:color="auto"/>
                    <w:bottom w:val="none" w:sz="0" w:space="0" w:color="auto"/>
                    <w:right w:val="none" w:sz="0" w:space="0" w:color="auto"/>
                  </w:divBdr>
                  <w:divsChild>
                    <w:div w:id="1320042689">
                      <w:marLeft w:val="0"/>
                      <w:marRight w:val="0"/>
                      <w:marTop w:val="0"/>
                      <w:marBottom w:val="0"/>
                      <w:divBdr>
                        <w:top w:val="none" w:sz="0" w:space="0" w:color="auto"/>
                        <w:left w:val="none" w:sz="0" w:space="0" w:color="auto"/>
                        <w:bottom w:val="none" w:sz="0" w:space="0" w:color="auto"/>
                        <w:right w:val="none" w:sz="0" w:space="0" w:color="auto"/>
                      </w:divBdr>
                      <w:divsChild>
                        <w:div w:id="1476289008">
                          <w:marLeft w:val="0"/>
                          <w:marRight w:val="0"/>
                          <w:marTop w:val="0"/>
                          <w:marBottom w:val="0"/>
                          <w:divBdr>
                            <w:top w:val="none" w:sz="0" w:space="0" w:color="auto"/>
                            <w:left w:val="none" w:sz="0" w:space="0" w:color="auto"/>
                            <w:bottom w:val="none" w:sz="0" w:space="0" w:color="auto"/>
                            <w:right w:val="none" w:sz="0" w:space="0" w:color="auto"/>
                          </w:divBdr>
                          <w:divsChild>
                            <w:div w:id="337849986">
                              <w:marLeft w:val="0"/>
                              <w:marRight w:val="0"/>
                              <w:marTop w:val="0"/>
                              <w:marBottom w:val="0"/>
                              <w:divBdr>
                                <w:top w:val="none" w:sz="0" w:space="0" w:color="auto"/>
                                <w:left w:val="none" w:sz="0" w:space="0" w:color="auto"/>
                                <w:bottom w:val="none" w:sz="0" w:space="0" w:color="auto"/>
                                <w:right w:val="none" w:sz="0" w:space="0" w:color="auto"/>
                              </w:divBdr>
                              <w:divsChild>
                                <w:div w:id="373508665">
                                  <w:marLeft w:val="0"/>
                                  <w:marRight w:val="0"/>
                                  <w:marTop w:val="0"/>
                                  <w:marBottom w:val="0"/>
                                  <w:divBdr>
                                    <w:top w:val="none" w:sz="0" w:space="0" w:color="auto"/>
                                    <w:left w:val="none" w:sz="0" w:space="0" w:color="auto"/>
                                    <w:bottom w:val="none" w:sz="0" w:space="0" w:color="auto"/>
                                    <w:right w:val="none" w:sz="0" w:space="0" w:color="auto"/>
                                  </w:divBdr>
                                  <w:divsChild>
                                    <w:div w:id="667368389">
                                      <w:marLeft w:val="0"/>
                                      <w:marRight w:val="0"/>
                                      <w:marTop w:val="0"/>
                                      <w:marBottom w:val="0"/>
                                      <w:divBdr>
                                        <w:top w:val="none" w:sz="0" w:space="0" w:color="auto"/>
                                        <w:left w:val="none" w:sz="0" w:space="0" w:color="auto"/>
                                        <w:bottom w:val="none" w:sz="0" w:space="0" w:color="auto"/>
                                        <w:right w:val="none" w:sz="0" w:space="0" w:color="auto"/>
                                      </w:divBdr>
                                      <w:divsChild>
                                        <w:div w:id="1007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325515">
      <w:bodyDiv w:val="1"/>
      <w:marLeft w:val="0"/>
      <w:marRight w:val="0"/>
      <w:marTop w:val="0"/>
      <w:marBottom w:val="0"/>
      <w:divBdr>
        <w:top w:val="none" w:sz="0" w:space="0" w:color="auto"/>
        <w:left w:val="none" w:sz="0" w:space="0" w:color="auto"/>
        <w:bottom w:val="none" w:sz="0" w:space="0" w:color="auto"/>
        <w:right w:val="none" w:sz="0" w:space="0" w:color="auto"/>
      </w:divBdr>
    </w:div>
    <w:div w:id="970745115">
      <w:bodyDiv w:val="1"/>
      <w:marLeft w:val="0"/>
      <w:marRight w:val="0"/>
      <w:marTop w:val="0"/>
      <w:marBottom w:val="0"/>
      <w:divBdr>
        <w:top w:val="none" w:sz="0" w:space="0" w:color="auto"/>
        <w:left w:val="none" w:sz="0" w:space="0" w:color="auto"/>
        <w:bottom w:val="none" w:sz="0" w:space="0" w:color="auto"/>
        <w:right w:val="none" w:sz="0" w:space="0" w:color="auto"/>
      </w:divBdr>
    </w:div>
    <w:div w:id="1022517977">
      <w:bodyDiv w:val="1"/>
      <w:marLeft w:val="0"/>
      <w:marRight w:val="0"/>
      <w:marTop w:val="0"/>
      <w:marBottom w:val="0"/>
      <w:divBdr>
        <w:top w:val="none" w:sz="0" w:space="0" w:color="auto"/>
        <w:left w:val="none" w:sz="0" w:space="0" w:color="auto"/>
        <w:bottom w:val="none" w:sz="0" w:space="0" w:color="auto"/>
        <w:right w:val="none" w:sz="0" w:space="0" w:color="auto"/>
      </w:divBdr>
    </w:div>
    <w:div w:id="1033768934">
      <w:bodyDiv w:val="1"/>
      <w:marLeft w:val="0"/>
      <w:marRight w:val="0"/>
      <w:marTop w:val="0"/>
      <w:marBottom w:val="0"/>
      <w:divBdr>
        <w:top w:val="none" w:sz="0" w:space="0" w:color="auto"/>
        <w:left w:val="none" w:sz="0" w:space="0" w:color="auto"/>
        <w:bottom w:val="none" w:sz="0" w:space="0" w:color="auto"/>
        <w:right w:val="none" w:sz="0" w:space="0" w:color="auto"/>
      </w:divBdr>
    </w:div>
    <w:div w:id="1103763388">
      <w:bodyDiv w:val="1"/>
      <w:marLeft w:val="0"/>
      <w:marRight w:val="0"/>
      <w:marTop w:val="0"/>
      <w:marBottom w:val="0"/>
      <w:divBdr>
        <w:top w:val="none" w:sz="0" w:space="0" w:color="auto"/>
        <w:left w:val="none" w:sz="0" w:space="0" w:color="auto"/>
        <w:bottom w:val="none" w:sz="0" w:space="0" w:color="auto"/>
        <w:right w:val="none" w:sz="0" w:space="0" w:color="auto"/>
      </w:divBdr>
    </w:div>
    <w:div w:id="1131244642">
      <w:bodyDiv w:val="1"/>
      <w:marLeft w:val="0"/>
      <w:marRight w:val="0"/>
      <w:marTop w:val="0"/>
      <w:marBottom w:val="0"/>
      <w:divBdr>
        <w:top w:val="none" w:sz="0" w:space="0" w:color="auto"/>
        <w:left w:val="none" w:sz="0" w:space="0" w:color="auto"/>
        <w:bottom w:val="none" w:sz="0" w:space="0" w:color="auto"/>
        <w:right w:val="none" w:sz="0" w:space="0" w:color="auto"/>
      </w:divBdr>
    </w:div>
    <w:div w:id="11518739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13">
          <w:marLeft w:val="0"/>
          <w:marRight w:val="0"/>
          <w:marTop w:val="0"/>
          <w:marBottom w:val="0"/>
          <w:divBdr>
            <w:top w:val="none" w:sz="0" w:space="0" w:color="auto"/>
            <w:left w:val="none" w:sz="0" w:space="0" w:color="auto"/>
            <w:bottom w:val="none" w:sz="0" w:space="0" w:color="auto"/>
            <w:right w:val="none" w:sz="0" w:space="0" w:color="auto"/>
          </w:divBdr>
          <w:divsChild>
            <w:div w:id="170532618">
              <w:marLeft w:val="0"/>
              <w:marRight w:val="0"/>
              <w:marTop w:val="0"/>
              <w:marBottom w:val="0"/>
              <w:divBdr>
                <w:top w:val="none" w:sz="0" w:space="0" w:color="auto"/>
                <w:left w:val="none" w:sz="0" w:space="0" w:color="auto"/>
                <w:bottom w:val="none" w:sz="0" w:space="0" w:color="auto"/>
                <w:right w:val="none" w:sz="0" w:space="0" w:color="auto"/>
              </w:divBdr>
            </w:div>
            <w:div w:id="1325476589">
              <w:marLeft w:val="0"/>
              <w:marRight w:val="0"/>
              <w:marTop w:val="0"/>
              <w:marBottom w:val="0"/>
              <w:divBdr>
                <w:top w:val="none" w:sz="0" w:space="0" w:color="auto"/>
                <w:left w:val="none" w:sz="0" w:space="0" w:color="auto"/>
                <w:bottom w:val="none" w:sz="0" w:space="0" w:color="auto"/>
                <w:right w:val="none" w:sz="0" w:space="0" w:color="auto"/>
              </w:divBdr>
            </w:div>
            <w:div w:id="1539318813">
              <w:marLeft w:val="0"/>
              <w:marRight w:val="0"/>
              <w:marTop w:val="0"/>
              <w:marBottom w:val="0"/>
              <w:divBdr>
                <w:top w:val="none" w:sz="0" w:space="0" w:color="auto"/>
                <w:left w:val="none" w:sz="0" w:space="0" w:color="auto"/>
                <w:bottom w:val="none" w:sz="0" w:space="0" w:color="auto"/>
                <w:right w:val="none" w:sz="0" w:space="0" w:color="auto"/>
              </w:divBdr>
            </w:div>
            <w:div w:id="1639409580">
              <w:marLeft w:val="0"/>
              <w:marRight w:val="0"/>
              <w:marTop w:val="0"/>
              <w:marBottom w:val="0"/>
              <w:divBdr>
                <w:top w:val="none" w:sz="0" w:space="0" w:color="auto"/>
                <w:left w:val="none" w:sz="0" w:space="0" w:color="auto"/>
                <w:bottom w:val="none" w:sz="0" w:space="0" w:color="auto"/>
                <w:right w:val="none" w:sz="0" w:space="0" w:color="auto"/>
              </w:divBdr>
            </w:div>
            <w:div w:id="1727989196">
              <w:marLeft w:val="0"/>
              <w:marRight w:val="0"/>
              <w:marTop w:val="0"/>
              <w:marBottom w:val="0"/>
              <w:divBdr>
                <w:top w:val="none" w:sz="0" w:space="0" w:color="auto"/>
                <w:left w:val="none" w:sz="0" w:space="0" w:color="auto"/>
                <w:bottom w:val="none" w:sz="0" w:space="0" w:color="auto"/>
                <w:right w:val="none" w:sz="0" w:space="0" w:color="auto"/>
              </w:divBdr>
            </w:div>
            <w:div w:id="1959530109">
              <w:marLeft w:val="0"/>
              <w:marRight w:val="0"/>
              <w:marTop w:val="0"/>
              <w:marBottom w:val="0"/>
              <w:divBdr>
                <w:top w:val="none" w:sz="0" w:space="0" w:color="auto"/>
                <w:left w:val="none" w:sz="0" w:space="0" w:color="auto"/>
                <w:bottom w:val="none" w:sz="0" w:space="0" w:color="auto"/>
                <w:right w:val="none" w:sz="0" w:space="0" w:color="auto"/>
              </w:divBdr>
            </w:div>
            <w:div w:id="21455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798">
      <w:bodyDiv w:val="1"/>
      <w:marLeft w:val="0"/>
      <w:marRight w:val="0"/>
      <w:marTop w:val="0"/>
      <w:marBottom w:val="0"/>
      <w:divBdr>
        <w:top w:val="none" w:sz="0" w:space="0" w:color="auto"/>
        <w:left w:val="none" w:sz="0" w:space="0" w:color="auto"/>
        <w:bottom w:val="none" w:sz="0" w:space="0" w:color="auto"/>
        <w:right w:val="none" w:sz="0" w:space="0" w:color="auto"/>
      </w:divBdr>
    </w:div>
    <w:div w:id="1167358491">
      <w:bodyDiv w:val="1"/>
      <w:marLeft w:val="0"/>
      <w:marRight w:val="0"/>
      <w:marTop w:val="0"/>
      <w:marBottom w:val="0"/>
      <w:divBdr>
        <w:top w:val="none" w:sz="0" w:space="0" w:color="auto"/>
        <w:left w:val="none" w:sz="0" w:space="0" w:color="auto"/>
        <w:bottom w:val="none" w:sz="0" w:space="0" w:color="auto"/>
        <w:right w:val="none" w:sz="0" w:space="0" w:color="auto"/>
      </w:divBdr>
    </w:div>
    <w:div w:id="1194538826">
      <w:bodyDiv w:val="1"/>
      <w:marLeft w:val="0"/>
      <w:marRight w:val="0"/>
      <w:marTop w:val="0"/>
      <w:marBottom w:val="0"/>
      <w:divBdr>
        <w:top w:val="none" w:sz="0" w:space="0" w:color="auto"/>
        <w:left w:val="none" w:sz="0" w:space="0" w:color="auto"/>
        <w:bottom w:val="none" w:sz="0" w:space="0" w:color="auto"/>
        <w:right w:val="none" w:sz="0" w:space="0" w:color="auto"/>
      </w:divBdr>
    </w:div>
    <w:div w:id="1194921050">
      <w:bodyDiv w:val="1"/>
      <w:marLeft w:val="0"/>
      <w:marRight w:val="0"/>
      <w:marTop w:val="0"/>
      <w:marBottom w:val="0"/>
      <w:divBdr>
        <w:top w:val="none" w:sz="0" w:space="0" w:color="auto"/>
        <w:left w:val="none" w:sz="0" w:space="0" w:color="auto"/>
        <w:bottom w:val="none" w:sz="0" w:space="0" w:color="auto"/>
        <w:right w:val="none" w:sz="0" w:space="0" w:color="auto"/>
      </w:divBdr>
    </w:div>
    <w:div w:id="1217860467">
      <w:bodyDiv w:val="1"/>
      <w:marLeft w:val="0"/>
      <w:marRight w:val="0"/>
      <w:marTop w:val="0"/>
      <w:marBottom w:val="0"/>
      <w:divBdr>
        <w:top w:val="none" w:sz="0" w:space="0" w:color="auto"/>
        <w:left w:val="none" w:sz="0" w:space="0" w:color="auto"/>
        <w:bottom w:val="none" w:sz="0" w:space="0" w:color="auto"/>
        <w:right w:val="none" w:sz="0" w:space="0" w:color="auto"/>
      </w:divBdr>
      <w:divsChild>
        <w:div w:id="1138651082">
          <w:marLeft w:val="0"/>
          <w:marRight w:val="0"/>
          <w:marTop w:val="0"/>
          <w:marBottom w:val="0"/>
          <w:divBdr>
            <w:top w:val="none" w:sz="0" w:space="0" w:color="auto"/>
            <w:left w:val="none" w:sz="0" w:space="0" w:color="auto"/>
            <w:bottom w:val="none" w:sz="0" w:space="0" w:color="auto"/>
            <w:right w:val="none" w:sz="0" w:space="0" w:color="auto"/>
          </w:divBdr>
          <w:divsChild>
            <w:div w:id="829103668">
              <w:marLeft w:val="0"/>
              <w:marRight w:val="0"/>
              <w:marTop w:val="0"/>
              <w:marBottom w:val="0"/>
              <w:divBdr>
                <w:top w:val="none" w:sz="0" w:space="0" w:color="auto"/>
                <w:left w:val="none" w:sz="0" w:space="0" w:color="auto"/>
                <w:bottom w:val="none" w:sz="0" w:space="0" w:color="auto"/>
                <w:right w:val="none" w:sz="0" w:space="0" w:color="auto"/>
              </w:divBdr>
              <w:divsChild>
                <w:div w:id="927082703">
                  <w:marLeft w:val="0"/>
                  <w:marRight w:val="0"/>
                  <w:marTop w:val="0"/>
                  <w:marBottom w:val="0"/>
                  <w:divBdr>
                    <w:top w:val="none" w:sz="0" w:space="0" w:color="auto"/>
                    <w:left w:val="none" w:sz="0" w:space="0" w:color="auto"/>
                    <w:bottom w:val="none" w:sz="0" w:space="0" w:color="auto"/>
                    <w:right w:val="none" w:sz="0" w:space="0" w:color="auto"/>
                  </w:divBdr>
                  <w:divsChild>
                    <w:div w:id="135686229">
                      <w:marLeft w:val="0"/>
                      <w:marRight w:val="0"/>
                      <w:marTop w:val="0"/>
                      <w:marBottom w:val="0"/>
                      <w:divBdr>
                        <w:top w:val="none" w:sz="0" w:space="0" w:color="auto"/>
                        <w:left w:val="none" w:sz="0" w:space="0" w:color="auto"/>
                        <w:bottom w:val="none" w:sz="0" w:space="0" w:color="auto"/>
                        <w:right w:val="none" w:sz="0" w:space="0" w:color="auto"/>
                      </w:divBdr>
                      <w:divsChild>
                        <w:div w:id="1324233835">
                          <w:marLeft w:val="0"/>
                          <w:marRight w:val="0"/>
                          <w:marTop w:val="0"/>
                          <w:marBottom w:val="0"/>
                          <w:divBdr>
                            <w:top w:val="none" w:sz="0" w:space="0" w:color="auto"/>
                            <w:left w:val="none" w:sz="0" w:space="0" w:color="auto"/>
                            <w:bottom w:val="none" w:sz="0" w:space="0" w:color="auto"/>
                            <w:right w:val="none" w:sz="0" w:space="0" w:color="auto"/>
                          </w:divBdr>
                          <w:divsChild>
                            <w:div w:id="9756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67587">
      <w:bodyDiv w:val="1"/>
      <w:marLeft w:val="0"/>
      <w:marRight w:val="0"/>
      <w:marTop w:val="0"/>
      <w:marBottom w:val="0"/>
      <w:divBdr>
        <w:top w:val="none" w:sz="0" w:space="0" w:color="auto"/>
        <w:left w:val="none" w:sz="0" w:space="0" w:color="auto"/>
        <w:bottom w:val="none" w:sz="0" w:space="0" w:color="auto"/>
        <w:right w:val="none" w:sz="0" w:space="0" w:color="auto"/>
      </w:divBdr>
    </w:div>
    <w:div w:id="1267883097">
      <w:bodyDiv w:val="1"/>
      <w:marLeft w:val="0"/>
      <w:marRight w:val="0"/>
      <w:marTop w:val="0"/>
      <w:marBottom w:val="0"/>
      <w:divBdr>
        <w:top w:val="none" w:sz="0" w:space="0" w:color="auto"/>
        <w:left w:val="none" w:sz="0" w:space="0" w:color="auto"/>
        <w:bottom w:val="none" w:sz="0" w:space="0" w:color="auto"/>
        <w:right w:val="none" w:sz="0" w:space="0" w:color="auto"/>
      </w:divBdr>
    </w:div>
    <w:div w:id="1285691143">
      <w:bodyDiv w:val="1"/>
      <w:marLeft w:val="0"/>
      <w:marRight w:val="0"/>
      <w:marTop w:val="0"/>
      <w:marBottom w:val="0"/>
      <w:divBdr>
        <w:top w:val="none" w:sz="0" w:space="0" w:color="auto"/>
        <w:left w:val="none" w:sz="0" w:space="0" w:color="auto"/>
        <w:bottom w:val="none" w:sz="0" w:space="0" w:color="auto"/>
        <w:right w:val="none" w:sz="0" w:space="0" w:color="auto"/>
      </w:divBdr>
    </w:div>
    <w:div w:id="1384720275">
      <w:bodyDiv w:val="1"/>
      <w:marLeft w:val="0"/>
      <w:marRight w:val="0"/>
      <w:marTop w:val="0"/>
      <w:marBottom w:val="0"/>
      <w:divBdr>
        <w:top w:val="none" w:sz="0" w:space="0" w:color="auto"/>
        <w:left w:val="none" w:sz="0" w:space="0" w:color="auto"/>
        <w:bottom w:val="none" w:sz="0" w:space="0" w:color="auto"/>
        <w:right w:val="none" w:sz="0" w:space="0" w:color="auto"/>
      </w:divBdr>
    </w:div>
    <w:div w:id="1405106580">
      <w:bodyDiv w:val="1"/>
      <w:marLeft w:val="0"/>
      <w:marRight w:val="0"/>
      <w:marTop w:val="0"/>
      <w:marBottom w:val="0"/>
      <w:divBdr>
        <w:top w:val="none" w:sz="0" w:space="0" w:color="auto"/>
        <w:left w:val="none" w:sz="0" w:space="0" w:color="auto"/>
        <w:bottom w:val="none" w:sz="0" w:space="0" w:color="auto"/>
        <w:right w:val="none" w:sz="0" w:space="0" w:color="auto"/>
      </w:divBdr>
    </w:div>
    <w:div w:id="1444183381">
      <w:bodyDiv w:val="1"/>
      <w:marLeft w:val="0"/>
      <w:marRight w:val="0"/>
      <w:marTop w:val="0"/>
      <w:marBottom w:val="0"/>
      <w:divBdr>
        <w:top w:val="none" w:sz="0" w:space="0" w:color="auto"/>
        <w:left w:val="none" w:sz="0" w:space="0" w:color="auto"/>
        <w:bottom w:val="none" w:sz="0" w:space="0" w:color="auto"/>
        <w:right w:val="none" w:sz="0" w:space="0" w:color="auto"/>
      </w:divBdr>
      <w:divsChild>
        <w:div w:id="25521057">
          <w:marLeft w:val="0"/>
          <w:marRight w:val="0"/>
          <w:marTop w:val="0"/>
          <w:marBottom w:val="0"/>
          <w:divBdr>
            <w:top w:val="none" w:sz="0" w:space="0" w:color="auto"/>
            <w:left w:val="none" w:sz="0" w:space="0" w:color="auto"/>
            <w:bottom w:val="none" w:sz="0" w:space="0" w:color="auto"/>
            <w:right w:val="none" w:sz="0" w:space="0" w:color="auto"/>
          </w:divBdr>
        </w:div>
        <w:div w:id="182211809">
          <w:marLeft w:val="0"/>
          <w:marRight w:val="0"/>
          <w:marTop w:val="0"/>
          <w:marBottom w:val="0"/>
          <w:divBdr>
            <w:top w:val="none" w:sz="0" w:space="0" w:color="auto"/>
            <w:left w:val="none" w:sz="0" w:space="0" w:color="auto"/>
            <w:bottom w:val="none" w:sz="0" w:space="0" w:color="auto"/>
            <w:right w:val="none" w:sz="0" w:space="0" w:color="auto"/>
          </w:divBdr>
        </w:div>
        <w:div w:id="389228417">
          <w:marLeft w:val="0"/>
          <w:marRight w:val="0"/>
          <w:marTop w:val="0"/>
          <w:marBottom w:val="0"/>
          <w:divBdr>
            <w:top w:val="none" w:sz="0" w:space="0" w:color="auto"/>
            <w:left w:val="none" w:sz="0" w:space="0" w:color="auto"/>
            <w:bottom w:val="none" w:sz="0" w:space="0" w:color="auto"/>
            <w:right w:val="none" w:sz="0" w:space="0" w:color="auto"/>
          </w:divBdr>
        </w:div>
        <w:div w:id="477262827">
          <w:marLeft w:val="0"/>
          <w:marRight w:val="0"/>
          <w:marTop w:val="0"/>
          <w:marBottom w:val="0"/>
          <w:divBdr>
            <w:top w:val="none" w:sz="0" w:space="0" w:color="auto"/>
            <w:left w:val="none" w:sz="0" w:space="0" w:color="auto"/>
            <w:bottom w:val="none" w:sz="0" w:space="0" w:color="auto"/>
            <w:right w:val="none" w:sz="0" w:space="0" w:color="auto"/>
          </w:divBdr>
        </w:div>
        <w:div w:id="611283608">
          <w:marLeft w:val="0"/>
          <w:marRight w:val="0"/>
          <w:marTop w:val="0"/>
          <w:marBottom w:val="0"/>
          <w:divBdr>
            <w:top w:val="none" w:sz="0" w:space="0" w:color="auto"/>
            <w:left w:val="none" w:sz="0" w:space="0" w:color="auto"/>
            <w:bottom w:val="none" w:sz="0" w:space="0" w:color="auto"/>
            <w:right w:val="none" w:sz="0" w:space="0" w:color="auto"/>
          </w:divBdr>
        </w:div>
        <w:div w:id="1509707541">
          <w:marLeft w:val="0"/>
          <w:marRight w:val="0"/>
          <w:marTop w:val="0"/>
          <w:marBottom w:val="0"/>
          <w:divBdr>
            <w:top w:val="none" w:sz="0" w:space="0" w:color="auto"/>
            <w:left w:val="none" w:sz="0" w:space="0" w:color="auto"/>
            <w:bottom w:val="none" w:sz="0" w:space="0" w:color="auto"/>
            <w:right w:val="none" w:sz="0" w:space="0" w:color="auto"/>
          </w:divBdr>
        </w:div>
        <w:div w:id="1596598412">
          <w:marLeft w:val="0"/>
          <w:marRight w:val="0"/>
          <w:marTop w:val="0"/>
          <w:marBottom w:val="0"/>
          <w:divBdr>
            <w:top w:val="none" w:sz="0" w:space="0" w:color="auto"/>
            <w:left w:val="none" w:sz="0" w:space="0" w:color="auto"/>
            <w:bottom w:val="none" w:sz="0" w:space="0" w:color="auto"/>
            <w:right w:val="none" w:sz="0" w:space="0" w:color="auto"/>
          </w:divBdr>
        </w:div>
        <w:div w:id="1788348629">
          <w:marLeft w:val="0"/>
          <w:marRight w:val="0"/>
          <w:marTop w:val="0"/>
          <w:marBottom w:val="0"/>
          <w:divBdr>
            <w:top w:val="none" w:sz="0" w:space="0" w:color="auto"/>
            <w:left w:val="none" w:sz="0" w:space="0" w:color="auto"/>
            <w:bottom w:val="none" w:sz="0" w:space="0" w:color="auto"/>
            <w:right w:val="none" w:sz="0" w:space="0" w:color="auto"/>
          </w:divBdr>
        </w:div>
      </w:divsChild>
    </w:div>
    <w:div w:id="1492334750">
      <w:bodyDiv w:val="1"/>
      <w:marLeft w:val="0"/>
      <w:marRight w:val="0"/>
      <w:marTop w:val="0"/>
      <w:marBottom w:val="0"/>
      <w:divBdr>
        <w:top w:val="none" w:sz="0" w:space="0" w:color="auto"/>
        <w:left w:val="none" w:sz="0" w:space="0" w:color="auto"/>
        <w:bottom w:val="none" w:sz="0" w:space="0" w:color="auto"/>
        <w:right w:val="none" w:sz="0" w:space="0" w:color="auto"/>
      </w:divBdr>
    </w:div>
    <w:div w:id="1497837723">
      <w:bodyDiv w:val="1"/>
      <w:marLeft w:val="0"/>
      <w:marRight w:val="0"/>
      <w:marTop w:val="0"/>
      <w:marBottom w:val="0"/>
      <w:divBdr>
        <w:top w:val="none" w:sz="0" w:space="0" w:color="auto"/>
        <w:left w:val="none" w:sz="0" w:space="0" w:color="auto"/>
        <w:bottom w:val="none" w:sz="0" w:space="0" w:color="auto"/>
        <w:right w:val="none" w:sz="0" w:space="0" w:color="auto"/>
      </w:divBdr>
    </w:div>
    <w:div w:id="1500467967">
      <w:bodyDiv w:val="1"/>
      <w:marLeft w:val="0"/>
      <w:marRight w:val="0"/>
      <w:marTop w:val="0"/>
      <w:marBottom w:val="0"/>
      <w:divBdr>
        <w:top w:val="none" w:sz="0" w:space="0" w:color="auto"/>
        <w:left w:val="none" w:sz="0" w:space="0" w:color="auto"/>
        <w:bottom w:val="none" w:sz="0" w:space="0" w:color="auto"/>
        <w:right w:val="none" w:sz="0" w:space="0" w:color="auto"/>
      </w:divBdr>
    </w:div>
    <w:div w:id="1508835719">
      <w:bodyDiv w:val="1"/>
      <w:marLeft w:val="0"/>
      <w:marRight w:val="0"/>
      <w:marTop w:val="0"/>
      <w:marBottom w:val="0"/>
      <w:divBdr>
        <w:top w:val="none" w:sz="0" w:space="0" w:color="auto"/>
        <w:left w:val="none" w:sz="0" w:space="0" w:color="auto"/>
        <w:bottom w:val="none" w:sz="0" w:space="0" w:color="auto"/>
        <w:right w:val="none" w:sz="0" w:space="0" w:color="auto"/>
      </w:divBdr>
    </w:div>
    <w:div w:id="1546791902">
      <w:bodyDiv w:val="1"/>
      <w:marLeft w:val="0"/>
      <w:marRight w:val="0"/>
      <w:marTop w:val="0"/>
      <w:marBottom w:val="0"/>
      <w:divBdr>
        <w:top w:val="none" w:sz="0" w:space="0" w:color="auto"/>
        <w:left w:val="none" w:sz="0" w:space="0" w:color="auto"/>
        <w:bottom w:val="none" w:sz="0" w:space="0" w:color="auto"/>
        <w:right w:val="none" w:sz="0" w:space="0" w:color="auto"/>
      </w:divBdr>
    </w:div>
    <w:div w:id="1612013694">
      <w:bodyDiv w:val="1"/>
      <w:marLeft w:val="0"/>
      <w:marRight w:val="0"/>
      <w:marTop w:val="0"/>
      <w:marBottom w:val="0"/>
      <w:divBdr>
        <w:top w:val="none" w:sz="0" w:space="0" w:color="auto"/>
        <w:left w:val="none" w:sz="0" w:space="0" w:color="auto"/>
        <w:bottom w:val="none" w:sz="0" w:space="0" w:color="auto"/>
        <w:right w:val="none" w:sz="0" w:space="0" w:color="auto"/>
      </w:divBdr>
    </w:div>
    <w:div w:id="1648245150">
      <w:bodyDiv w:val="1"/>
      <w:marLeft w:val="0"/>
      <w:marRight w:val="0"/>
      <w:marTop w:val="0"/>
      <w:marBottom w:val="0"/>
      <w:divBdr>
        <w:top w:val="none" w:sz="0" w:space="0" w:color="auto"/>
        <w:left w:val="none" w:sz="0" w:space="0" w:color="auto"/>
        <w:bottom w:val="none" w:sz="0" w:space="0" w:color="auto"/>
        <w:right w:val="none" w:sz="0" w:space="0" w:color="auto"/>
      </w:divBdr>
    </w:div>
    <w:div w:id="1670594403">
      <w:bodyDiv w:val="1"/>
      <w:marLeft w:val="0"/>
      <w:marRight w:val="0"/>
      <w:marTop w:val="0"/>
      <w:marBottom w:val="0"/>
      <w:divBdr>
        <w:top w:val="none" w:sz="0" w:space="0" w:color="auto"/>
        <w:left w:val="none" w:sz="0" w:space="0" w:color="auto"/>
        <w:bottom w:val="none" w:sz="0" w:space="0" w:color="auto"/>
        <w:right w:val="none" w:sz="0" w:space="0" w:color="auto"/>
      </w:divBdr>
    </w:div>
    <w:div w:id="1697000456">
      <w:bodyDiv w:val="1"/>
      <w:marLeft w:val="0"/>
      <w:marRight w:val="0"/>
      <w:marTop w:val="0"/>
      <w:marBottom w:val="0"/>
      <w:divBdr>
        <w:top w:val="none" w:sz="0" w:space="0" w:color="auto"/>
        <w:left w:val="none" w:sz="0" w:space="0" w:color="auto"/>
        <w:bottom w:val="none" w:sz="0" w:space="0" w:color="auto"/>
        <w:right w:val="none" w:sz="0" w:space="0" w:color="auto"/>
      </w:divBdr>
    </w:div>
    <w:div w:id="1699235540">
      <w:bodyDiv w:val="1"/>
      <w:marLeft w:val="0"/>
      <w:marRight w:val="0"/>
      <w:marTop w:val="0"/>
      <w:marBottom w:val="0"/>
      <w:divBdr>
        <w:top w:val="none" w:sz="0" w:space="0" w:color="auto"/>
        <w:left w:val="none" w:sz="0" w:space="0" w:color="auto"/>
        <w:bottom w:val="none" w:sz="0" w:space="0" w:color="auto"/>
        <w:right w:val="none" w:sz="0" w:space="0" w:color="auto"/>
      </w:divBdr>
    </w:div>
    <w:div w:id="1709985378">
      <w:bodyDiv w:val="1"/>
      <w:marLeft w:val="0"/>
      <w:marRight w:val="0"/>
      <w:marTop w:val="0"/>
      <w:marBottom w:val="0"/>
      <w:divBdr>
        <w:top w:val="none" w:sz="0" w:space="0" w:color="auto"/>
        <w:left w:val="none" w:sz="0" w:space="0" w:color="auto"/>
        <w:bottom w:val="none" w:sz="0" w:space="0" w:color="auto"/>
        <w:right w:val="none" w:sz="0" w:space="0" w:color="auto"/>
      </w:divBdr>
    </w:div>
    <w:div w:id="1756786334">
      <w:bodyDiv w:val="1"/>
      <w:marLeft w:val="0"/>
      <w:marRight w:val="0"/>
      <w:marTop w:val="0"/>
      <w:marBottom w:val="0"/>
      <w:divBdr>
        <w:top w:val="none" w:sz="0" w:space="0" w:color="auto"/>
        <w:left w:val="none" w:sz="0" w:space="0" w:color="auto"/>
        <w:bottom w:val="none" w:sz="0" w:space="0" w:color="auto"/>
        <w:right w:val="none" w:sz="0" w:space="0" w:color="auto"/>
      </w:divBdr>
    </w:div>
    <w:div w:id="1759904864">
      <w:bodyDiv w:val="1"/>
      <w:marLeft w:val="0"/>
      <w:marRight w:val="0"/>
      <w:marTop w:val="0"/>
      <w:marBottom w:val="0"/>
      <w:divBdr>
        <w:top w:val="none" w:sz="0" w:space="0" w:color="auto"/>
        <w:left w:val="none" w:sz="0" w:space="0" w:color="auto"/>
        <w:bottom w:val="none" w:sz="0" w:space="0" w:color="auto"/>
        <w:right w:val="none" w:sz="0" w:space="0" w:color="auto"/>
      </w:divBdr>
    </w:div>
    <w:div w:id="1760759642">
      <w:bodyDiv w:val="1"/>
      <w:marLeft w:val="0"/>
      <w:marRight w:val="0"/>
      <w:marTop w:val="0"/>
      <w:marBottom w:val="0"/>
      <w:divBdr>
        <w:top w:val="none" w:sz="0" w:space="0" w:color="auto"/>
        <w:left w:val="none" w:sz="0" w:space="0" w:color="auto"/>
        <w:bottom w:val="none" w:sz="0" w:space="0" w:color="auto"/>
        <w:right w:val="none" w:sz="0" w:space="0" w:color="auto"/>
      </w:divBdr>
    </w:div>
    <w:div w:id="1811634059">
      <w:bodyDiv w:val="1"/>
      <w:marLeft w:val="0"/>
      <w:marRight w:val="0"/>
      <w:marTop w:val="0"/>
      <w:marBottom w:val="0"/>
      <w:divBdr>
        <w:top w:val="none" w:sz="0" w:space="0" w:color="auto"/>
        <w:left w:val="none" w:sz="0" w:space="0" w:color="auto"/>
        <w:bottom w:val="none" w:sz="0" w:space="0" w:color="auto"/>
        <w:right w:val="none" w:sz="0" w:space="0" w:color="auto"/>
      </w:divBdr>
    </w:div>
    <w:div w:id="1854999818">
      <w:bodyDiv w:val="1"/>
      <w:marLeft w:val="0"/>
      <w:marRight w:val="0"/>
      <w:marTop w:val="0"/>
      <w:marBottom w:val="0"/>
      <w:divBdr>
        <w:top w:val="none" w:sz="0" w:space="0" w:color="auto"/>
        <w:left w:val="none" w:sz="0" w:space="0" w:color="auto"/>
        <w:bottom w:val="none" w:sz="0" w:space="0" w:color="auto"/>
        <w:right w:val="none" w:sz="0" w:space="0" w:color="auto"/>
      </w:divBdr>
    </w:div>
    <w:div w:id="1890607747">
      <w:bodyDiv w:val="1"/>
      <w:marLeft w:val="0"/>
      <w:marRight w:val="0"/>
      <w:marTop w:val="0"/>
      <w:marBottom w:val="0"/>
      <w:divBdr>
        <w:top w:val="none" w:sz="0" w:space="0" w:color="auto"/>
        <w:left w:val="none" w:sz="0" w:space="0" w:color="auto"/>
        <w:bottom w:val="none" w:sz="0" w:space="0" w:color="auto"/>
        <w:right w:val="none" w:sz="0" w:space="0" w:color="auto"/>
      </w:divBdr>
    </w:div>
    <w:div w:id="1900554821">
      <w:bodyDiv w:val="1"/>
      <w:marLeft w:val="0"/>
      <w:marRight w:val="0"/>
      <w:marTop w:val="0"/>
      <w:marBottom w:val="0"/>
      <w:divBdr>
        <w:top w:val="none" w:sz="0" w:space="0" w:color="auto"/>
        <w:left w:val="none" w:sz="0" w:space="0" w:color="auto"/>
        <w:bottom w:val="none" w:sz="0" w:space="0" w:color="auto"/>
        <w:right w:val="none" w:sz="0" w:space="0" w:color="auto"/>
      </w:divBdr>
    </w:div>
    <w:div w:id="1913731780">
      <w:bodyDiv w:val="1"/>
      <w:marLeft w:val="0"/>
      <w:marRight w:val="0"/>
      <w:marTop w:val="0"/>
      <w:marBottom w:val="0"/>
      <w:divBdr>
        <w:top w:val="none" w:sz="0" w:space="0" w:color="auto"/>
        <w:left w:val="none" w:sz="0" w:space="0" w:color="auto"/>
        <w:bottom w:val="none" w:sz="0" w:space="0" w:color="auto"/>
        <w:right w:val="none" w:sz="0" w:space="0" w:color="auto"/>
      </w:divBdr>
    </w:div>
    <w:div w:id="1923561322">
      <w:bodyDiv w:val="1"/>
      <w:marLeft w:val="0"/>
      <w:marRight w:val="0"/>
      <w:marTop w:val="0"/>
      <w:marBottom w:val="0"/>
      <w:divBdr>
        <w:top w:val="none" w:sz="0" w:space="0" w:color="auto"/>
        <w:left w:val="none" w:sz="0" w:space="0" w:color="auto"/>
        <w:bottom w:val="none" w:sz="0" w:space="0" w:color="auto"/>
        <w:right w:val="none" w:sz="0" w:space="0" w:color="auto"/>
      </w:divBdr>
    </w:div>
    <w:div w:id="1924683767">
      <w:bodyDiv w:val="1"/>
      <w:marLeft w:val="0"/>
      <w:marRight w:val="0"/>
      <w:marTop w:val="0"/>
      <w:marBottom w:val="0"/>
      <w:divBdr>
        <w:top w:val="none" w:sz="0" w:space="0" w:color="auto"/>
        <w:left w:val="none" w:sz="0" w:space="0" w:color="auto"/>
        <w:bottom w:val="none" w:sz="0" w:space="0" w:color="auto"/>
        <w:right w:val="none" w:sz="0" w:space="0" w:color="auto"/>
      </w:divBdr>
    </w:div>
    <w:div w:id="1929851769">
      <w:bodyDiv w:val="1"/>
      <w:marLeft w:val="0"/>
      <w:marRight w:val="0"/>
      <w:marTop w:val="0"/>
      <w:marBottom w:val="0"/>
      <w:divBdr>
        <w:top w:val="none" w:sz="0" w:space="0" w:color="auto"/>
        <w:left w:val="none" w:sz="0" w:space="0" w:color="auto"/>
        <w:bottom w:val="none" w:sz="0" w:space="0" w:color="auto"/>
        <w:right w:val="none" w:sz="0" w:space="0" w:color="auto"/>
      </w:divBdr>
    </w:div>
    <w:div w:id="1962806041">
      <w:bodyDiv w:val="1"/>
      <w:marLeft w:val="0"/>
      <w:marRight w:val="0"/>
      <w:marTop w:val="0"/>
      <w:marBottom w:val="0"/>
      <w:divBdr>
        <w:top w:val="none" w:sz="0" w:space="0" w:color="auto"/>
        <w:left w:val="none" w:sz="0" w:space="0" w:color="auto"/>
        <w:bottom w:val="none" w:sz="0" w:space="0" w:color="auto"/>
        <w:right w:val="none" w:sz="0" w:space="0" w:color="auto"/>
      </w:divBdr>
    </w:div>
    <w:div w:id="1978757664">
      <w:bodyDiv w:val="1"/>
      <w:marLeft w:val="0"/>
      <w:marRight w:val="0"/>
      <w:marTop w:val="0"/>
      <w:marBottom w:val="0"/>
      <w:divBdr>
        <w:top w:val="none" w:sz="0" w:space="0" w:color="auto"/>
        <w:left w:val="none" w:sz="0" w:space="0" w:color="auto"/>
        <w:bottom w:val="none" w:sz="0" w:space="0" w:color="auto"/>
        <w:right w:val="none" w:sz="0" w:space="0" w:color="auto"/>
      </w:divBdr>
    </w:div>
    <w:div w:id="2068994762">
      <w:bodyDiv w:val="1"/>
      <w:marLeft w:val="0"/>
      <w:marRight w:val="0"/>
      <w:marTop w:val="0"/>
      <w:marBottom w:val="0"/>
      <w:divBdr>
        <w:top w:val="none" w:sz="0" w:space="0" w:color="auto"/>
        <w:left w:val="none" w:sz="0" w:space="0" w:color="auto"/>
        <w:bottom w:val="none" w:sz="0" w:space="0" w:color="auto"/>
        <w:right w:val="none" w:sz="0" w:space="0" w:color="auto"/>
      </w:divBdr>
    </w:div>
    <w:div w:id="2100784478">
      <w:bodyDiv w:val="1"/>
      <w:marLeft w:val="0"/>
      <w:marRight w:val="0"/>
      <w:marTop w:val="0"/>
      <w:marBottom w:val="0"/>
      <w:divBdr>
        <w:top w:val="none" w:sz="0" w:space="0" w:color="auto"/>
        <w:left w:val="none" w:sz="0" w:space="0" w:color="auto"/>
        <w:bottom w:val="none" w:sz="0" w:space="0" w:color="auto"/>
        <w:right w:val="none" w:sz="0" w:space="0" w:color="auto"/>
      </w:divBdr>
    </w:div>
    <w:div w:id="21451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13.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chart" Target="charts/chart2.xml"/><Relationship Id="rId47" Type="http://schemas.openxmlformats.org/officeDocument/2006/relationships/header" Target="header14.xml"/><Relationship Id="rId50" Type="http://schemas.openxmlformats.org/officeDocument/2006/relationships/image" Target="media/image13.png"/><Relationship Id="rId55" Type="http://schemas.openxmlformats.org/officeDocument/2006/relationships/image" Target="media/image17.jpeg"/><Relationship Id="rId63" Type="http://schemas.openxmlformats.org/officeDocument/2006/relationships/footer" Target="footer9.xml"/><Relationship Id="rId68" Type="http://schemas.openxmlformats.org/officeDocument/2006/relationships/image" Target="media/image23.png"/><Relationship Id="rId76" Type="http://schemas.openxmlformats.org/officeDocument/2006/relationships/header" Target="header24.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chart" Target="charts/chart1.xml"/><Relationship Id="rId40" Type="http://schemas.openxmlformats.org/officeDocument/2006/relationships/image" Target="media/image9.png"/><Relationship Id="rId45" Type="http://schemas.openxmlformats.org/officeDocument/2006/relationships/chart" Target="charts/chart5.xm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eader" Target="header21.xml"/><Relationship Id="rId74" Type="http://schemas.openxmlformats.org/officeDocument/2006/relationships/header" Target="header23.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7.xml"/><Relationship Id="rId44" Type="http://schemas.openxmlformats.org/officeDocument/2006/relationships/chart" Target="charts/chart4.xml"/><Relationship Id="rId52" Type="http://schemas.openxmlformats.org/officeDocument/2006/relationships/header" Target="header16.xml"/><Relationship Id="rId60" Type="http://schemas.openxmlformats.org/officeDocument/2006/relationships/header" Target="header17.xml"/><Relationship Id="rId65" Type="http://schemas.openxmlformats.org/officeDocument/2006/relationships/header" Target="header20.xml"/><Relationship Id="rId73" Type="http://schemas.openxmlformats.org/officeDocument/2006/relationships/footer" Target="footer1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chart" Target="charts/chart3.xml"/><Relationship Id="rId48" Type="http://schemas.openxmlformats.org/officeDocument/2006/relationships/header" Target="header15.xml"/><Relationship Id="rId56" Type="http://schemas.openxmlformats.org/officeDocument/2006/relationships/image" Target="media/image18.jpeg"/><Relationship Id="rId64" Type="http://schemas.openxmlformats.org/officeDocument/2006/relationships/header" Target="header19.xml"/><Relationship Id="rId69" Type="http://schemas.openxmlformats.org/officeDocument/2006/relationships/image" Target="media/image24.jpeg"/><Relationship Id="rId77"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chart" Target="charts/chart6.xml"/><Relationship Id="rId59" Type="http://schemas.openxmlformats.org/officeDocument/2006/relationships/image" Target="media/image21.jpeg"/><Relationship Id="rId67"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10.png"/><Relationship Id="rId54" Type="http://schemas.openxmlformats.org/officeDocument/2006/relationships/image" Target="media/image16.jpeg"/><Relationship Id="rId62" Type="http://schemas.openxmlformats.org/officeDocument/2006/relationships/header" Target="header18.xml"/><Relationship Id="rId70" Type="http://schemas.openxmlformats.org/officeDocument/2006/relationships/image" Target="media/image25.png"/><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image" Target="media/image12.png"/><Relationship Id="rId57" Type="http://schemas.openxmlformats.org/officeDocument/2006/relationships/image" Target="media/image19.jpeg"/></Relationships>
</file>

<file path=word/_rels/footer10.xml.rels><?xml version="1.0" encoding="UTF-8" standalone="yes"?>
<Relationships xmlns="http://schemas.openxmlformats.org/package/2006/relationships"><Relationship Id="rId1" Type="http://schemas.openxmlformats.org/officeDocument/2006/relationships/image" Target="media/image7.jpeg"/></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word/_rels/footer12.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4.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bertson\Documents\Solid%20Waste%20AMP%202015-25%20version%201%20(audi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orrisonlow.sharepoint.com/Shared%20Documents/Projects/Projects%20-%20MLA/2574%20-%20MPDC%20-%20Waste%20Assessment/File%20Notes%20&amp;%20General/Data_graphs/MPDC%20WA%20graphs%202020%20draft%20CJ.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orrisonlow.sharepoint.com/Shared%20Documents/Projects/Projects%20-%20MLA/2574%20-%20MPDC%20-%20Waste%20Assessment/File%20Notes%20&amp;%20General/Data_graphs/MPDC%20Summary%20Data%2010%20Nov%20update%20new%20inf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orrisonlow.sharepoint.com/Shared%20Documents/Projects/Projects%20-%20MLA/2574%20-%20MPDC%20-%20Waste%20Assessment/File%20Notes%20&amp;%20General/Data_graphs/MPDC%20Summary%20Data%2029%20Oct%20upd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morrisonlow.sharepoint.com/Shared%20Documents/Projects/Projects%20-%20MLA/2574%20-%20MPDC%20-%20Waste%20Assessment/File%20Notes%20&amp;%20General/Data_graphs/MPDC%20Summary%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morrisonlow.sharepoint.com/Shared%20Documents/Projects/Projects%20-%20MLA/2574%20-%20MPDC%20-%20Waste%20Assessment/File%20Notes%20&amp;%20General/Data_graphs/MPDC%20Diversion%20stats%2010%20Nov%20update%20new%20inf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t>Customer</a:t>
            </a:r>
            <a:r>
              <a:rPr lang="en-NZ" b="1" baseline="0"/>
              <a:t> Satisfaction Survey Results</a:t>
            </a:r>
            <a:endParaRPr lang="en-NZ"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rgbClr val="0070C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Sheet1!$C$5:$C$10</c:f>
              <c:numCache>
                <c:formatCode>General</c:formatCode>
                <c:ptCount val="6"/>
                <c:pt idx="0">
                  <c:v>2015</c:v>
                </c:pt>
                <c:pt idx="1">
                  <c:v>2016</c:v>
                </c:pt>
                <c:pt idx="2">
                  <c:v>2017</c:v>
                </c:pt>
                <c:pt idx="3">
                  <c:v>2018</c:v>
                </c:pt>
                <c:pt idx="4">
                  <c:v>2019</c:v>
                </c:pt>
                <c:pt idx="5">
                  <c:v>2020</c:v>
                </c:pt>
              </c:numCache>
            </c:numRef>
          </c:xVal>
          <c:yVal>
            <c:numRef>
              <c:f>Sheet1!$D$5:$D$10</c:f>
              <c:numCache>
                <c:formatCode>0%</c:formatCode>
                <c:ptCount val="6"/>
                <c:pt idx="0">
                  <c:v>0.73</c:v>
                </c:pt>
                <c:pt idx="1">
                  <c:v>0.77</c:v>
                </c:pt>
                <c:pt idx="2">
                  <c:v>0.85</c:v>
                </c:pt>
                <c:pt idx="3">
                  <c:v>0.8</c:v>
                </c:pt>
                <c:pt idx="4">
                  <c:v>0.65</c:v>
                </c:pt>
                <c:pt idx="5">
                  <c:v>0.72</c:v>
                </c:pt>
              </c:numCache>
            </c:numRef>
          </c:yVal>
          <c:smooth val="0"/>
          <c:extLst>
            <c:ext xmlns:c16="http://schemas.microsoft.com/office/drawing/2014/chart" uri="{C3380CC4-5D6E-409C-BE32-E72D297353CC}">
              <c16:uniqueId val="{00000000-1EF7-4890-8C10-744A40C1017F}"/>
            </c:ext>
          </c:extLst>
        </c:ser>
        <c:dLbls>
          <c:showLegendKey val="0"/>
          <c:showVal val="0"/>
          <c:showCatName val="0"/>
          <c:showSerName val="0"/>
          <c:showPercent val="0"/>
          <c:showBubbleSize val="0"/>
        </c:dLbls>
        <c:axId val="680414528"/>
        <c:axId val="359227600"/>
      </c:scatterChart>
      <c:valAx>
        <c:axId val="68041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227600"/>
        <c:crosses val="autoZero"/>
        <c:crossBetween val="midCat"/>
      </c:valAx>
      <c:valAx>
        <c:axId val="35922760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4145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Gross domestic product $(million) by industry</a:t>
            </a:r>
          </a:p>
          <a:p>
            <a:pPr>
              <a:defRPr/>
            </a:pPr>
            <a:r>
              <a:rPr lang="en-NZ"/>
              <a:t> Matamata-Piako,</a:t>
            </a:r>
            <a:r>
              <a:rPr lang="en-NZ" baseline="0"/>
              <a:t> 2000-2019</a:t>
            </a:r>
            <a:endParaRPr lang="en-NZ"/>
          </a:p>
        </c:rich>
      </c:tx>
      <c:layout>
        <c:manualLayout>
          <c:xMode val="edge"/>
          <c:yMode val="edge"/>
          <c:x val="0.21382016348773841"/>
          <c:y val="3.704788056227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GDP!$B$3</c:f>
              <c:strCache>
                <c:ptCount val="1"/>
                <c:pt idx="0">
                  <c:v>Agriculture</c:v>
                </c:pt>
              </c:strCache>
            </c:strRef>
          </c:tx>
          <c:spPr>
            <a:ln w="28575" cap="rnd">
              <a:solidFill>
                <a:schemeClr val="accent1"/>
              </a:solidFill>
              <a:round/>
            </a:ln>
            <a:effectLst/>
          </c:spPr>
          <c:marker>
            <c:symbol val="none"/>
          </c:marker>
          <c:cat>
            <c:numRef>
              <c:f>GDP!$C$2:$V$2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GDP!$C$3:$V$3</c:f>
              <c:numCache>
                <c:formatCode>General</c:formatCode>
                <c:ptCount val="20"/>
                <c:pt idx="0">
                  <c:v>529</c:v>
                </c:pt>
                <c:pt idx="1">
                  <c:v>548</c:v>
                </c:pt>
                <c:pt idx="2">
                  <c:v>511</c:v>
                </c:pt>
                <c:pt idx="3">
                  <c:v>471</c:v>
                </c:pt>
                <c:pt idx="4">
                  <c:v>529</c:v>
                </c:pt>
                <c:pt idx="5">
                  <c:v>510</c:v>
                </c:pt>
                <c:pt idx="6">
                  <c:v>559</c:v>
                </c:pt>
                <c:pt idx="7">
                  <c:v>548</c:v>
                </c:pt>
                <c:pt idx="8">
                  <c:v>437</c:v>
                </c:pt>
                <c:pt idx="9">
                  <c:v>496</c:v>
                </c:pt>
                <c:pt idx="10">
                  <c:v>498</c:v>
                </c:pt>
                <c:pt idx="11">
                  <c:v>425</c:v>
                </c:pt>
                <c:pt idx="12">
                  <c:v>485</c:v>
                </c:pt>
                <c:pt idx="13">
                  <c:v>503</c:v>
                </c:pt>
                <c:pt idx="14">
                  <c:v>485</c:v>
                </c:pt>
                <c:pt idx="15">
                  <c:v>510</c:v>
                </c:pt>
                <c:pt idx="16">
                  <c:v>511</c:v>
                </c:pt>
                <c:pt idx="17">
                  <c:v>498</c:v>
                </c:pt>
                <c:pt idx="18">
                  <c:v>440</c:v>
                </c:pt>
                <c:pt idx="19">
                  <c:v>480</c:v>
                </c:pt>
              </c:numCache>
            </c:numRef>
          </c:val>
          <c:smooth val="0"/>
          <c:extLst>
            <c:ext xmlns:c16="http://schemas.microsoft.com/office/drawing/2014/chart" uri="{C3380CC4-5D6E-409C-BE32-E72D297353CC}">
              <c16:uniqueId val="{00000000-6F97-400D-9E72-BBBA2AD81A9C}"/>
            </c:ext>
          </c:extLst>
        </c:ser>
        <c:ser>
          <c:idx val="1"/>
          <c:order val="1"/>
          <c:tx>
            <c:strRef>
              <c:f>GDP!$B$4</c:f>
              <c:strCache>
                <c:ptCount val="1"/>
                <c:pt idx="0">
                  <c:v>Construction</c:v>
                </c:pt>
              </c:strCache>
            </c:strRef>
          </c:tx>
          <c:spPr>
            <a:ln w="28575" cap="rnd">
              <a:solidFill>
                <a:schemeClr val="accent2"/>
              </a:solidFill>
              <a:round/>
            </a:ln>
            <a:effectLst/>
          </c:spPr>
          <c:marker>
            <c:symbol val="none"/>
          </c:marker>
          <c:cat>
            <c:numRef>
              <c:f>GDP!$C$2:$V$2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GDP!$C$4:$V$4</c:f>
              <c:numCache>
                <c:formatCode>General</c:formatCode>
                <c:ptCount val="20"/>
                <c:pt idx="0">
                  <c:v>68</c:v>
                </c:pt>
                <c:pt idx="1">
                  <c:v>68</c:v>
                </c:pt>
                <c:pt idx="2">
                  <c:v>74</c:v>
                </c:pt>
                <c:pt idx="3">
                  <c:v>79</c:v>
                </c:pt>
                <c:pt idx="4">
                  <c:v>99</c:v>
                </c:pt>
                <c:pt idx="5">
                  <c:v>103</c:v>
                </c:pt>
                <c:pt idx="6">
                  <c:v>98</c:v>
                </c:pt>
                <c:pt idx="7">
                  <c:v>103</c:v>
                </c:pt>
                <c:pt idx="8">
                  <c:v>115</c:v>
                </c:pt>
                <c:pt idx="9">
                  <c:v>109</c:v>
                </c:pt>
                <c:pt idx="10">
                  <c:v>103</c:v>
                </c:pt>
                <c:pt idx="11">
                  <c:v>100</c:v>
                </c:pt>
                <c:pt idx="12">
                  <c:v>102</c:v>
                </c:pt>
                <c:pt idx="13">
                  <c:v>113</c:v>
                </c:pt>
                <c:pt idx="14">
                  <c:v>113</c:v>
                </c:pt>
                <c:pt idx="15">
                  <c:v>122</c:v>
                </c:pt>
                <c:pt idx="16">
                  <c:v>121</c:v>
                </c:pt>
                <c:pt idx="17">
                  <c:v>116</c:v>
                </c:pt>
                <c:pt idx="18">
                  <c:v>120</c:v>
                </c:pt>
                <c:pt idx="19">
                  <c:v>125</c:v>
                </c:pt>
              </c:numCache>
            </c:numRef>
          </c:val>
          <c:smooth val="0"/>
          <c:extLst>
            <c:ext xmlns:c16="http://schemas.microsoft.com/office/drawing/2014/chart" uri="{C3380CC4-5D6E-409C-BE32-E72D297353CC}">
              <c16:uniqueId val="{00000001-6F97-400D-9E72-BBBA2AD81A9C}"/>
            </c:ext>
          </c:extLst>
        </c:ser>
        <c:ser>
          <c:idx val="2"/>
          <c:order val="2"/>
          <c:tx>
            <c:strRef>
              <c:f>GDP!$B$5</c:f>
              <c:strCache>
                <c:ptCount val="1"/>
                <c:pt idx="0">
                  <c:v>Transport, postal, and warehousing</c:v>
                </c:pt>
              </c:strCache>
            </c:strRef>
          </c:tx>
          <c:spPr>
            <a:ln w="28575" cap="rnd">
              <a:solidFill>
                <a:schemeClr val="accent3"/>
              </a:solidFill>
              <a:round/>
            </a:ln>
            <a:effectLst/>
          </c:spPr>
          <c:marker>
            <c:symbol val="none"/>
          </c:marker>
          <c:cat>
            <c:numRef>
              <c:f>GDP!$C$2:$V$2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GDP!$C$5:$V$5</c:f>
              <c:numCache>
                <c:formatCode>General</c:formatCode>
                <c:ptCount val="20"/>
                <c:pt idx="0">
                  <c:v>33</c:v>
                </c:pt>
                <c:pt idx="1">
                  <c:v>36</c:v>
                </c:pt>
                <c:pt idx="2">
                  <c:v>38</c:v>
                </c:pt>
                <c:pt idx="3">
                  <c:v>40</c:v>
                </c:pt>
                <c:pt idx="4">
                  <c:v>43</c:v>
                </c:pt>
                <c:pt idx="5">
                  <c:v>44</c:v>
                </c:pt>
                <c:pt idx="6">
                  <c:v>43</c:v>
                </c:pt>
                <c:pt idx="7">
                  <c:v>43</c:v>
                </c:pt>
                <c:pt idx="8">
                  <c:v>45</c:v>
                </c:pt>
                <c:pt idx="9">
                  <c:v>47</c:v>
                </c:pt>
                <c:pt idx="10">
                  <c:v>50</c:v>
                </c:pt>
                <c:pt idx="11">
                  <c:v>55</c:v>
                </c:pt>
                <c:pt idx="12">
                  <c:v>53</c:v>
                </c:pt>
                <c:pt idx="13">
                  <c:v>51</c:v>
                </c:pt>
                <c:pt idx="14">
                  <c:v>52</c:v>
                </c:pt>
                <c:pt idx="15">
                  <c:v>55</c:v>
                </c:pt>
                <c:pt idx="16">
                  <c:v>57</c:v>
                </c:pt>
                <c:pt idx="17">
                  <c:v>59</c:v>
                </c:pt>
                <c:pt idx="18">
                  <c:v>61</c:v>
                </c:pt>
                <c:pt idx="19">
                  <c:v>65</c:v>
                </c:pt>
              </c:numCache>
            </c:numRef>
          </c:val>
          <c:smooth val="0"/>
          <c:extLst>
            <c:ext xmlns:c16="http://schemas.microsoft.com/office/drawing/2014/chart" uri="{C3380CC4-5D6E-409C-BE32-E72D297353CC}">
              <c16:uniqueId val="{00000002-6F97-400D-9E72-BBBA2AD81A9C}"/>
            </c:ext>
          </c:extLst>
        </c:ser>
        <c:ser>
          <c:idx val="3"/>
          <c:order val="3"/>
          <c:tx>
            <c:strRef>
              <c:f>GDP!$B$6</c:f>
              <c:strCache>
                <c:ptCount val="1"/>
                <c:pt idx="0">
                  <c:v>Manufacturing</c:v>
                </c:pt>
              </c:strCache>
            </c:strRef>
          </c:tx>
          <c:spPr>
            <a:ln w="28575" cap="rnd">
              <a:solidFill>
                <a:schemeClr val="accent4"/>
              </a:solidFill>
              <a:round/>
            </a:ln>
            <a:effectLst/>
          </c:spPr>
          <c:marker>
            <c:symbol val="none"/>
          </c:marker>
          <c:cat>
            <c:numRef>
              <c:f>GDP!$C$2:$V$2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GDP!$C$6:$V$6</c:f>
              <c:numCache>
                <c:formatCode>General</c:formatCode>
                <c:ptCount val="20"/>
                <c:pt idx="0">
                  <c:v>218</c:v>
                </c:pt>
                <c:pt idx="1">
                  <c:v>227</c:v>
                </c:pt>
                <c:pt idx="2">
                  <c:v>240</c:v>
                </c:pt>
                <c:pt idx="3">
                  <c:v>274</c:v>
                </c:pt>
                <c:pt idx="4">
                  <c:v>295</c:v>
                </c:pt>
                <c:pt idx="5">
                  <c:v>308</c:v>
                </c:pt>
                <c:pt idx="6">
                  <c:v>316</c:v>
                </c:pt>
                <c:pt idx="7">
                  <c:v>327</c:v>
                </c:pt>
                <c:pt idx="8">
                  <c:v>331</c:v>
                </c:pt>
                <c:pt idx="9">
                  <c:v>319</c:v>
                </c:pt>
                <c:pt idx="10">
                  <c:v>307</c:v>
                </c:pt>
                <c:pt idx="11">
                  <c:v>333</c:v>
                </c:pt>
                <c:pt idx="12">
                  <c:v>315</c:v>
                </c:pt>
                <c:pt idx="13">
                  <c:v>342</c:v>
                </c:pt>
                <c:pt idx="14">
                  <c:v>347</c:v>
                </c:pt>
                <c:pt idx="15">
                  <c:v>367</c:v>
                </c:pt>
                <c:pt idx="16">
                  <c:v>380</c:v>
                </c:pt>
                <c:pt idx="17">
                  <c:v>371</c:v>
                </c:pt>
                <c:pt idx="18">
                  <c:v>378</c:v>
                </c:pt>
                <c:pt idx="19">
                  <c:v>383</c:v>
                </c:pt>
              </c:numCache>
            </c:numRef>
          </c:val>
          <c:smooth val="0"/>
          <c:extLst>
            <c:ext xmlns:c16="http://schemas.microsoft.com/office/drawing/2014/chart" uri="{C3380CC4-5D6E-409C-BE32-E72D297353CC}">
              <c16:uniqueId val="{00000003-6F97-400D-9E72-BBBA2AD81A9C}"/>
            </c:ext>
          </c:extLst>
        </c:ser>
        <c:ser>
          <c:idx val="4"/>
          <c:order val="4"/>
          <c:tx>
            <c:strRef>
              <c:f>GDP!$B$7</c:f>
              <c:strCache>
                <c:ptCount val="1"/>
                <c:pt idx="0">
                  <c:v>Electricity, gas, water and waste services</c:v>
                </c:pt>
              </c:strCache>
            </c:strRef>
          </c:tx>
          <c:spPr>
            <a:ln w="28575" cap="rnd">
              <a:solidFill>
                <a:schemeClr val="accent5"/>
              </a:solidFill>
              <a:round/>
            </a:ln>
            <a:effectLst/>
          </c:spPr>
          <c:marker>
            <c:symbol val="none"/>
          </c:marker>
          <c:cat>
            <c:numRef>
              <c:f>GDP!$C$2:$V$2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GDP!$C$7:$V$7</c:f>
              <c:numCache>
                <c:formatCode>General</c:formatCode>
                <c:ptCount val="20"/>
                <c:pt idx="0">
                  <c:v>46</c:v>
                </c:pt>
                <c:pt idx="1">
                  <c:v>54</c:v>
                </c:pt>
                <c:pt idx="2">
                  <c:v>19</c:v>
                </c:pt>
                <c:pt idx="3">
                  <c:v>11</c:v>
                </c:pt>
                <c:pt idx="4">
                  <c:v>11</c:v>
                </c:pt>
                <c:pt idx="5">
                  <c:v>9</c:v>
                </c:pt>
                <c:pt idx="6">
                  <c:v>10</c:v>
                </c:pt>
                <c:pt idx="7">
                  <c:v>10</c:v>
                </c:pt>
                <c:pt idx="8">
                  <c:v>8</c:v>
                </c:pt>
                <c:pt idx="9">
                  <c:v>9</c:v>
                </c:pt>
                <c:pt idx="10">
                  <c:v>8</c:v>
                </c:pt>
                <c:pt idx="11">
                  <c:v>9</c:v>
                </c:pt>
                <c:pt idx="12">
                  <c:v>12</c:v>
                </c:pt>
                <c:pt idx="13">
                  <c:v>12</c:v>
                </c:pt>
                <c:pt idx="14">
                  <c:v>12</c:v>
                </c:pt>
                <c:pt idx="15">
                  <c:v>9</c:v>
                </c:pt>
                <c:pt idx="16">
                  <c:v>10</c:v>
                </c:pt>
                <c:pt idx="17">
                  <c:v>11</c:v>
                </c:pt>
                <c:pt idx="18">
                  <c:v>10</c:v>
                </c:pt>
                <c:pt idx="19">
                  <c:v>12</c:v>
                </c:pt>
              </c:numCache>
            </c:numRef>
          </c:val>
          <c:smooth val="0"/>
          <c:extLst>
            <c:ext xmlns:c16="http://schemas.microsoft.com/office/drawing/2014/chart" uri="{C3380CC4-5D6E-409C-BE32-E72D297353CC}">
              <c16:uniqueId val="{00000004-6F97-400D-9E72-BBBA2AD81A9C}"/>
            </c:ext>
          </c:extLst>
        </c:ser>
        <c:dLbls>
          <c:showLegendKey val="0"/>
          <c:showVal val="0"/>
          <c:showCatName val="0"/>
          <c:showSerName val="0"/>
          <c:showPercent val="0"/>
          <c:showBubbleSize val="0"/>
        </c:dLbls>
        <c:smooth val="0"/>
        <c:axId val="357169007"/>
        <c:axId val="466043903"/>
      </c:lineChart>
      <c:catAx>
        <c:axId val="35716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043903"/>
        <c:crosses val="autoZero"/>
        <c:auto val="1"/>
        <c:lblAlgn val="ctr"/>
        <c:lblOffset val="100"/>
        <c:noMultiLvlLbl val="0"/>
      </c:catAx>
      <c:valAx>
        <c:axId val="46604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16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Tonnes of material discarded in Matamata-Piako district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'Overall stats'!$C$31</c:f>
              <c:strCache>
                <c:ptCount val="1"/>
                <c:pt idx="0">
                  <c:v>Total material discarded </c:v>
                </c:pt>
              </c:strCache>
            </c:strRef>
          </c:tx>
          <c:spPr>
            <a:ln w="28575" cap="rnd">
              <a:solidFill>
                <a:schemeClr val="accent3"/>
              </a:solidFill>
              <a:round/>
            </a:ln>
            <a:effectLst/>
          </c:spPr>
          <c:marker>
            <c:symbol val="none"/>
          </c:marker>
          <c:cat>
            <c:strRef>
              <c:f>'Overall stats'!$D$20:$H$20</c:f>
              <c:strCache>
                <c:ptCount val="5"/>
                <c:pt idx="0">
                  <c:v>2015/2016</c:v>
                </c:pt>
                <c:pt idx="1">
                  <c:v>2016/2017</c:v>
                </c:pt>
                <c:pt idx="2">
                  <c:v>2017/2018</c:v>
                </c:pt>
                <c:pt idx="3">
                  <c:v>2018/2019</c:v>
                </c:pt>
                <c:pt idx="4">
                  <c:v>2019/2020</c:v>
                </c:pt>
              </c:strCache>
            </c:strRef>
          </c:cat>
          <c:val>
            <c:numRef>
              <c:f>'Overall stats'!$D$31:$H$31</c:f>
              <c:numCache>
                <c:formatCode>_-* #,##0_-;\-* #,##0_-;_-* "-"??_-;_-@_-</c:formatCode>
                <c:ptCount val="5"/>
                <c:pt idx="0">
                  <c:v>15732.469770480195</c:v>
                </c:pt>
                <c:pt idx="1">
                  <c:v>16385.437422443931</c:v>
                </c:pt>
                <c:pt idx="2">
                  <c:v>15985.484070034336</c:v>
                </c:pt>
                <c:pt idx="3">
                  <c:v>16073.790558139535</c:v>
                </c:pt>
                <c:pt idx="4">
                  <c:v>15846.960337767443</c:v>
                </c:pt>
              </c:numCache>
            </c:numRef>
          </c:val>
          <c:smooth val="0"/>
          <c:extLst>
            <c:ext xmlns:c16="http://schemas.microsoft.com/office/drawing/2014/chart" uri="{C3380CC4-5D6E-409C-BE32-E72D297353CC}">
              <c16:uniqueId val="{00000000-D067-4690-83A8-E6973141A621}"/>
            </c:ext>
          </c:extLst>
        </c:ser>
        <c:ser>
          <c:idx val="0"/>
          <c:order val="1"/>
          <c:tx>
            <c:strRef>
              <c:f>'Overall stats'!$C$26</c:f>
              <c:strCache>
                <c:ptCount val="1"/>
                <c:pt idx="0">
                  <c:v>Total known material discarded to landfill</c:v>
                </c:pt>
              </c:strCache>
            </c:strRef>
          </c:tx>
          <c:spPr>
            <a:ln w="28575" cap="rnd">
              <a:solidFill>
                <a:schemeClr val="accent1"/>
              </a:solidFill>
              <a:round/>
            </a:ln>
            <a:effectLst/>
          </c:spPr>
          <c:marker>
            <c:symbol val="none"/>
          </c:marker>
          <c:cat>
            <c:strRef>
              <c:f>'Overall stats'!$D$20:$H$20</c:f>
              <c:strCache>
                <c:ptCount val="5"/>
                <c:pt idx="0">
                  <c:v>2015/2016</c:v>
                </c:pt>
                <c:pt idx="1">
                  <c:v>2016/2017</c:v>
                </c:pt>
                <c:pt idx="2">
                  <c:v>2017/2018</c:v>
                </c:pt>
                <c:pt idx="3">
                  <c:v>2018/2019</c:v>
                </c:pt>
                <c:pt idx="4">
                  <c:v>2019/2020</c:v>
                </c:pt>
              </c:strCache>
            </c:strRef>
          </c:cat>
          <c:val>
            <c:numRef>
              <c:f>'Overall stats'!$D$26:$H$26</c:f>
              <c:numCache>
                <c:formatCode>_-* #,##0_-;\-* #,##0_-;_-* "-"??_-;_-@_-</c:formatCode>
                <c:ptCount val="5"/>
                <c:pt idx="0">
                  <c:v>11166.608888361539</c:v>
                </c:pt>
                <c:pt idx="1">
                  <c:v>12149.630889019014</c:v>
                </c:pt>
                <c:pt idx="2">
                  <c:v>12103.212432941071</c:v>
                </c:pt>
                <c:pt idx="3">
                  <c:v>12021.232558139534</c:v>
                </c:pt>
                <c:pt idx="4">
                  <c:v>12556.879069767443</c:v>
                </c:pt>
              </c:numCache>
            </c:numRef>
          </c:val>
          <c:smooth val="0"/>
          <c:extLst>
            <c:ext xmlns:c16="http://schemas.microsoft.com/office/drawing/2014/chart" uri="{C3380CC4-5D6E-409C-BE32-E72D297353CC}">
              <c16:uniqueId val="{00000001-D067-4690-83A8-E6973141A621}"/>
            </c:ext>
          </c:extLst>
        </c:ser>
        <c:ser>
          <c:idx val="1"/>
          <c:order val="2"/>
          <c:tx>
            <c:strRef>
              <c:f>'Overall stats'!$C$27</c:f>
              <c:strCache>
                <c:ptCount val="1"/>
                <c:pt idx="0">
                  <c:v>Total known diverted material</c:v>
                </c:pt>
              </c:strCache>
            </c:strRef>
          </c:tx>
          <c:spPr>
            <a:ln w="28575" cap="rnd">
              <a:solidFill>
                <a:schemeClr val="accent2"/>
              </a:solidFill>
              <a:round/>
            </a:ln>
            <a:effectLst/>
          </c:spPr>
          <c:marker>
            <c:symbol val="none"/>
          </c:marker>
          <c:cat>
            <c:strRef>
              <c:f>'Overall stats'!$D$20:$H$20</c:f>
              <c:strCache>
                <c:ptCount val="5"/>
                <c:pt idx="0">
                  <c:v>2015/2016</c:v>
                </c:pt>
                <c:pt idx="1">
                  <c:v>2016/2017</c:v>
                </c:pt>
                <c:pt idx="2">
                  <c:v>2017/2018</c:v>
                </c:pt>
                <c:pt idx="3">
                  <c:v>2018/2019</c:v>
                </c:pt>
                <c:pt idx="4">
                  <c:v>2019/2020</c:v>
                </c:pt>
              </c:strCache>
            </c:strRef>
          </c:cat>
          <c:val>
            <c:numRef>
              <c:f>'Overall stats'!$D$27:$H$27</c:f>
              <c:numCache>
                <c:formatCode>_-* #,##0_-;\-* #,##0_-;_-* "-"??_-;_-@_-</c:formatCode>
                <c:ptCount val="5"/>
                <c:pt idx="0">
                  <c:v>4565.8608821186554</c:v>
                </c:pt>
                <c:pt idx="1">
                  <c:v>4235.8065334249186</c:v>
                </c:pt>
                <c:pt idx="2">
                  <c:v>3882.2716370932649</c:v>
                </c:pt>
                <c:pt idx="3">
                  <c:v>4052.5580000000004</c:v>
                </c:pt>
                <c:pt idx="4">
                  <c:v>3290.0812679999999</c:v>
                </c:pt>
              </c:numCache>
            </c:numRef>
          </c:val>
          <c:smooth val="0"/>
          <c:extLst>
            <c:ext xmlns:c16="http://schemas.microsoft.com/office/drawing/2014/chart" uri="{C3380CC4-5D6E-409C-BE32-E72D297353CC}">
              <c16:uniqueId val="{00000002-D067-4690-83A8-E6973141A621}"/>
            </c:ext>
          </c:extLst>
        </c:ser>
        <c:ser>
          <c:idx val="3"/>
          <c:order val="3"/>
          <c:tx>
            <c:v>Total material to landfill from MPDC services only</c:v>
          </c:tx>
          <c:spPr>
            <a:ln w="28575" cap="rnd">
              <a:solidFill>
                <a:schemeClr val="accent4"/>
              </a:solidFill>
              <a:prstDash val="dash"/>
              <a:round/>
            </a:ln>
            <a:effectLst/>
          </c:spPr>
          <c:marker>
            <c:symbol val="none"/>
          </c:marker>
          <c:val>
            <c:numRef>
              <c:f>'Overall stats'!$E$4:$I$4</c:f>
              <c:numCache>
                <c:formatCode>0</c:formatCode>
                <c:ptCount val="5"/>
                <c:pt idx="0">
                  <c:v>4801.6418219954621</c:v>
                </c:pt>
                <c:pt idx="1">
                  <c:v>5224.3412822781756</c:v>
                </c:pt>
                <c:pt idx="2">
                  <c:v>5204.3813461646605</c:v>
                </c:pt>
                <c:pt idx="3">
                  <c:v>5169.13</c:v>
                </c:pt>
                <c:pt idx="4">
                  <c:v>5399.4580000000005</c:v>
                </c:pt>
              </c:numCache>
            </c:numRef>
          </c:val>
          <c:smooth val="0"/>
          <c:extLst>
            <c:ext xmlns:c16="http://schemas.microsoft.com/office/drawing/2014/chart" uri="{C3380CC4-5D6E-409C-BE32-E72D297353CC}">
              <c16:uniqueId val="{00000003-D067-4690-83A8-E6973141A621}"/>
            </c:ext>
          </c:extLst>
        </c:ser>
        <c:dLbls>
          <c:showLegendKey val="0"/>
          <c:showVal val="0"/>
          <c:showCatName val="0"/>
          <c:showSerName val="0"/>
          <c:showPercent val="0"/>
          <c:showBubbleSize val="0"/>
        </c:dLbls>
        <c:smooth val="0"/>
        <c:axId val="1138337376"/>
        <c:axId val="1056942880"/>
      </c:lineChart>
      <c:catAx>
        <c:axId val="11383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942880"/>
        <c:crosses val="autoZero"/>
        <c:auto val="1"/>
        <c:lblAlgn val="ctr"/>
        <c:lblOffset val="100"/>
        <c:noMultiLvlLbl val="0"/>
      </c:catAx>
      <c:valAx>
        <c:axId val="105694288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337376"/>
        <c:crosses val="autoZero"/>
        <c:crossBetween val="between"/>
      </c:valAx>
      <c:spPr>
        <a:noFill/>
        <a:ln>
          <a:noFill/>
        </a:ln>
        <a:effectLst/>
      </c:spPr>
    </c:plotArea>
    <c:legend>
      <c:legendPos val="b"/>
      <c:layout>
        <c:manualLayout>
          <c:xMode val="edge"/>
          <c:yMode val="edge"/>
          <c:x val="4.6808510638297871E-2"/>
          <c:y val="0.79120544022906225"/>
          <c:w val="0.93661300050259677"/>
          <c:h val="0.188179813886900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t>Sources</a:t>
            </a:r>
            <a:r>
              <a:rPr lang="en-NZ" sz="1200" baseline="0"/>
              <a:t> of waste to Tirohia Landfill (August 2019 to July 2020)</a:t>
            </a:r>
            <a:endParaRPr lang="en-NZ" sz="1200"/>
          </a:p>
        </c:rich>
      </c:tx>
      <c:layout>
        <c:manualLayout>
          <c:xMode val="edge"/>
          <c:yMode val="edge"/>
          <c:x val="0.14068996638578071"/>
          <c:y val="2.07684319833852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465704289927601E-2"/>
          <c:y val="0.10407972102747851"/>
          <c:w val="0.83275034658627645"/>
          <c:h val="0.783524552351710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E5-4796-B11B-D81D07B8FA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E5-4796-B11B-D81D07B8FA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E5-4796-B11B-D81D07B8FA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E5-4796-B11B-D81D07B8FA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E5-4796-B11B-D81D07B8FA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E5-4796-B11B-D81D07B8FA1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E5-4796-B11B-D81D07B8FA18}"/>
              </c:ext>
            </c:extLst>
          </c:dPt>
          <c:dLbls>
            <c:dLbl>
              <c:idx val="0"/>
              <c:layout>
                <c:manualLayout>
                  <c:x val="4.6872216553090595E-2"/>
                  <c:y val="1.19289450259361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E5-4796-B11B-D81D07B8FA18}"/>
                </c:ext>
              </c:extLst>
            </c:dLbl>
            <c:dLbl>
              <c:idx val="1"/>
              <c:layout>
                <c:manualLayout>
                  <c:x val="-1.5891066371605343E-2"/>
                  <c:y val="-0.198344539352338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E5-4796-B11B-D81D07B8FA18}"/>
                </c:ext>
              </c:extLst>
            </c:dLbl>
            <c:dLbl>
              <c:idx val="2"/>
              <c:layout>
                <c:manualLayout>
                  <c:x val="9.35220824275204E-2"/>
                  <c:y val="0.1374989315872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E5-4796-B11B-D81D07B8FA18}"/>
                </c:ext>
              </c:extLst>
            </c:dLbl>
            <c:dLbl>
              <c:idx val="3"/>
              <c:layout>
                <c:manualLayout>
                  <c:x val="4.49626707516914E-2"/>
                  <c:y val="-5.244308834730399E-2"/>
                </c:manualLayout>
              </c:layout>
              <c:showLegendKey val="0"/>
              <c:showVal val="0"/>
              <c:showCatName val="1"/>
              <c:showSerName val="0"/>
              <c:showPercent val="1"/>
              <c:showBubbleSize val="0"/>
              <c:extLst>
                <c:ext xmlns:c15="http://schemas.microsoft.com/office/drawing/2012/chart" uri="{CE6537A1-D6FC-4f65-9D91-7224C49458BB}">
                  <c15:layout>
                    <c:manualLayout>
                      <c:w val="0.20834815002963339"/>
                      <c:h val="0.17583395764849782"/>
                    </c:manualLayout>
                  </c15:layout>
                </c:ext>
                <c:ext xmlns:c16="http://schemas.microsoft.com/office/drawing/2014/chart" uri="{C3380CC4-5D6E-409C-BE32-E72D297353CC}">
                  <c16:uniqueId val="{00000007-D5E5-4796-B11B-D81D07B8FA18}"/>
                </c:ext>
              </c:extLst>
            </c:dLbl>
            <c:dLbl>
              <c:idx val="4"/>
              <c:layout>
                <c:manualLayout>
                  <c:x val="4.3412994786245003E-2"/>
                  <c:y val="-2.054361374076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5E5-4796-B11B-D81D07B8FA18}"/>
                </c:ext>
              </c:extLst>
            </c:dLbl>
            <c:dLbl>
              <c:idx val="6"/>
              <c:layout>
                <c:manualLayout>
                  <c:x val="5.0681250330360328E-3"/>
                  <c:y val="1.60373306341070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5E5-4796-B11B-D81D07B8FA1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'Market share calcs'!$O$7:$O$11</c:f>
              <c:strCache>
                <c:ptCount val="5"/>
                <c:pt idx="0">
                  <c:v>Disposal outside district</c:v>
                </c:pt>
                <c:pt idx="1">
                  <c:v>Direct to Tirohia 
Non-council services</c:v>
                </c:pt>
                <c:pt idx="2">
                  <c:v>MPDC RTS 
General drop off </c:v>
                </c:pt>
                <c:pt idx="3">
                  <c:v>MPDC RTS
MPDC kerbside drop off</c:v>
                </c:pt>
                <c:pt idx="4">
                  <c:v>Direct to Tirohia
Council kerbside</c:v>
                </c:pt>
              </c:strCache>
            </c:strRef>
          </c:cat>
          <c:val>
            <c:numRef>
              <c:f>'Market share calcs'!$P$7:$P$11</c:f>
              <c:numCache>
                <c:formatCode>0.00</c:formatCode>
                <c:ptCount val="5"/>
                <c:pt idx="0">
                  <c:v>7.3564122738001572E-2</c:v>
                </c:pt>
                <c:pt idx="1">
                  <c:v>0.5</c:v>
                </c:pt>
                <c:pt idx="2">
                  <c:v>0.28151062155782847</c:v>
                </c:pt>
                <c:pt idx="3">
                  <c:v>5.4602675059008655E-2</c:v>
                </c:pt>
                <c:pt idx="4">
                  <c:v>9.0322580645161285E-2</c:v>
                </c:pt>
              </c:numCache>
            </c:numRef>
          </c:val>
          <c:extLst>
            <c:ext xmlns:c16="http://schemas.microsoft.com/office/drawing/2014/chart" uri="{C3380CC4-5D6E-409C-BE32-E72D297353CC}">
              <c16:uniqueId val="{0000000E-D5E5-4796-B11B-D81D07B8FA18}"/>
            </c:ext>
          </c:extLst>
        </c:ser>
        <c:dLbls>
          <c:showLegendKey val="0"/>
          <c:showVal val="0"/>
          <c:showCatName val="0"/>
          <c:showSerName val="0"/>
          <c:showPercent val="0"/>
          <c:showBubbleSize val="0"/>
          <c:showLeaderLines val="0"/>
        </c:dLbls>
        <c:firstSliceAng val="143"/>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535849521721545"/>
          <c:y val="0.18972326516636775"/>
          <c:w val="0.56928281667635294"/>
          <c:h val="0.695962851118197"/>
        </c:manualLayout>
      </c:layout>
      <c:pieChart>
        <c:varyColors val="1"/>
        <c:ser>
          <c:idx val="0"/>
          <c:order val="0"/>
          <c:tx>
            <c:strRef>
              <c:f>'LF sources'!$O$24</c:f>
              <c:strCache>
                <c:ptCount val="1"/>
                <c:pt idx="0">
                  <c:v>2020 MPDC  - Waste to landfill August 2019 -July 2020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DA-4F1D-AEA3-EF41BF2ACA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DA-4F1D-AEA3-EF41BF2ACA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DA-4F1D-AEA3-EF41BF2ACA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DA-4F1D-AEA3-EF41BF2ACA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DA-4F1D-AEA3-EF41BF2ACA2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2DA-4F1D-AEA3-EF41BF2ACA2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2DA-4F1D-AEA3-EF41BF2ACA2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2DA-4F1D-AEA3-EF41BF2ACA2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2DA-4F1D-AEA3-EF41BF2ACA2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2DA-4F1D-AEA3-EF41BF2ACA2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2DA-4F1D-AEA3-EF41BF2ACA2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2DA-4F1D-AEA3-EF41BF2ACA27}"/>
              </c:ext>
            </c:extLst>
          </c:dPt>
          <c:dLbls>
            <c:dLbl>
              <c:idx val="0"/>
              <c:layout>
                <c:manualLayout>
                  <c:x val="-7.647422425516133E-2"/>
                  <c:y val="-0.110370425756678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DA-4F1D-AEA3-EF41BF2ACA27}"/>
                </c:ext>
              </c:extLst>
            </c:dLbl>
            <c:dLbl>
              <c:idx val="1"/>
              <c:layout>
                <c:manualLayout>
                  <c:x val="-8.1138865553785036E-2"/>
                  <c:y val="2.333178038647285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DA-4F1D-AEA3-EF41BF2ACA27}"/>
                </c:ext>
              </c:extLst>
            </c:dLbl>
            <c:dLbl>
              <c:idx val="2"/>
              <c:layout>
                <c:manualLayout>
                  <c:x val="-3.7128286396516832E-3"/>
                  <c:y val="-8.81905101526297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DA-4F1D-AEA3-EF41BF2ACA27}"/>
                </c:ext>
              </c:extLst>
            </c:dLbl>
            <c:dLbl>
              <c:idx val="3"/>
              <c:layout>
                <c:manualLayout>
                  <c:x val="5.1657398060747324E-2"/>
                  <c:y val="-0.1160710827874054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DA-4F1D-AEA3-EF41BF2ACA27}"/>
                </c:ext>
              </c:extLst>
            </c:dLbl>
            <c:dLbl>
              <c:idx val="4"/>
              <c:layout>
                <c:manualLayout>
                  <c:x val="7.8435086824432523E-2"/>
                  <c:y val="-1.209419677178779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922626527908515"/>
                      <c:h val="0.12219467818531449"/>
                    </c:manualLayout>
                  </c15:layout>
                </c:ext>
                <c:ext xmlns:c16="http://schemas.microsoft.com/office/drawing/2014/chart" uri="{C3380CC4-5D6E-409C-BE32-E72D297353CC}">
                  <c16:uniqueId val="{00000009-82DA-4F1D-AEA3-EF41BF2ACA27}"/>
                </c:ext>
              </c:extLst>
            </c:dLbl>
            <c:dLbl>
              <c:idx val="5"/>
              <c:layout>
                <c:manualLayout>
                  <c:x val="1.9779948077636205E-2"/>
                  <c:y val="4.23291135357532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DA-4F1D-AEA3-EF41BF2ACA27}"/>
                </c:ext>
              </c:extLst>
            </c:dLbl>
            <c:dLbl>
              <c:idx val="6"/>
              <c:layout>
                <c:manualLayout>
                  <c:x val="2.7719183142656062E-2"/>
                  <c:y val="1.79804405384316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DA-4F1D-AEA3-EF41BF2ACA27}"/>
                </c:ext>
              </c:extLst>
            </c:dLbl>
            <c:dLbl>
              <c:idx val="7"/>
              <c:layout>
                <c:manualLayout>
                  <c:x val="0.10586380065083029"/>
                  <c:y val="-4.85366830972278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DA-4F1D-AEA3-EF41BF2ACA27}"/>
                </c:ext>
              </c:extLst>
            </c:dLbl>
            <c:dLbl>
              <c:idx val="8"/>
              <c:layout>
                <c:manualLayout>
                  <c:x val="0.16442490677044641"/>
                  <c:y val="-1.32713688363826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DA-4F1D-AEA3-EF41BF2ACA27}"/>
                </c:ext>
              </c:extLst>
            </c:dLbl>
            <c:dLbl>
              <c:idx val="9"/>
              <c:layout>
                <c:manualLayout>
                  <c:x val="8.086418358393857E-2"/>
                  <c:y val="1.30372034520615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DA-4F1D-AEA3-EF41BF2ACA27}"/>
                </c:ext>
              </c:extLst>
            </c:dLbl>
            <c:dLbl>
              <c:idx val="10"/>
              <c:layout>
                <c:manualLayout>
                  <c:x val="-5.2358457047239227E-3"/>
                  <c:y val="2.80412355321908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DA-4F1D-AEA3-EF41BF2ACA27}"/>
                </c:ext>
              </c:extLst>
            </c:dLbl>
            <c:dLbl>
              <c:idx val="11"/>
              <c:layout>
                <c:manualLayout>
                  <c:x val="-6.9750404700463273E-2"/>
                  <c:y val="1.65739691596255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2DA-4F1D-AEA3-EF41BF2ACA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'LF sources'!$O$25:$O$36</c:f>
              <c:strCache>
                <c:ptCount val="12"/>
                <c:pt idx="0">
                  <c:v>Textiles </c:v>
                </c:pt>
                <c:pt idx="1">
                  <c:v>Organics </c:v>
                </c:pt>
                <c:pt idx="2">
                  <c:v>Rubble </c:v>
                </c:pt>
                <c:pt idx="3">
                  <c:v>Ferrous metals </c:v>
                </c:pt>
                <c:pt idx="4">
                  <c:v>Non-ferrous metals </c:v>
                </c:pt>
                <c:pt idx="5">
                  <c:v>Glass </c:v>
                </c:pt>
                <c:pt idx="6">
                  <c:v>Plastics </c:v>
                </c:pt>
                <c:pt idx="7">
                  <c:v>Paper </c:v>
                </c:pt>
                <c:pt idx="8">
                  <c:v>Sanitary paper </c:v>
                </c:pt>
                <c:pt idx="9">
                  <c:v>Rubber </c:v>
                </c:pt>
                <c:pt idx="10">
                  <c:v>Timber </c:v>
                </c:pt>
                <c:pt idx="11">
                  <c:v>Potentially hazardous </c:v>
                </c:pt>
              </c:strCache>
            </c:strRef>
          </c:cat>
          <c:val>
            <c:numRef>
              <c:f>'LF sources'!$P$25:$P$36</c:f>
              <c:numCache>
                <c:formatCode>0%</c:formatCode>
                <c:ptCount val="12"/>
                <c:pt idx="0">
                  <c:v>7.1473867239439492E-2</c:v>
                </c:pt>
                <c:pt idx="1">
                  <c:v>0.36076506085711363</c:v>
                </c:pt>
                <c:pt idx="2">
                  <c:v>8.1292830111486136E-2</c:v>
                </c:pt>
                <c:pt idx="3">
                  <c:v>2.966145034264089E-2</c:v>
                </c:pt>
                <c:pt idx="4">
                  <c:v>8.1006443694384769E-3</c:v>
                </c:pt>
                <c:pt idx="5">
                  <c:v>3.7803007057379566E-2</c:v>
                </c:pt>
                <c:pt idx="6">
                  <c:v>9.7903242303365029E-2</c:v>
                </c:pt>
                <c:pt idx="7">
                  <c:v>7.5667382632709418E-2</c:v>
                </c:pt>
                <c:pt idx="8">
                  <c:v>6.5746138897412293E-2</c:v>
                </c:pt>
                <c:pt idx="9">
                  <c:v>7.446046844635369E-3</c:v>
                </c:pt>
                <c:pt idx="10">
                  <c:v>0.15865807507415361</c:v>
                </c:pt>
                <c:pt idx="11">
                  <c:v>5.482254270226041E-3</c:v>
                </c:pt>
              </c:numCache>
            </c:numRef>
          </c:val>
          <c:extLst>
            <c:ext xmlns:c16="http://schemas.microsoft.com/office/drawing/2014/chart" uri="{C3380CC4-5D6E-409C-BE32-E72D297353CC}">
              <c16:uniqueId val="{00000018-82DA-4F1D-AEA3-EF41BF2ACA27}"/>
            </c:ext>
          </c:extLst>
        </c:ser>
        <c:dLbls>
          <c:dLblPos val="outEnd"/>
          <c:showLegendKey val="0"/>
          <c:showVal val="0"/>
          <c:showCatName val="0"/>
          <c:showSerName val="0"/>
          <c:showPercent val="0"/>
          <c:showBubbleSize val="0"/>
          <c:showLeaderLines val="0"/>
        </c:dLbls>
        <c:firstSliceAng val="243"/>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Compostion of MPDC</a:t>
            </a:r>
            <a:r>
              <a:rPr lang="en-NZ" baseline="0"/>
              <a:t> diverted materials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1"/>
          <c:tx>
            <c:strRef>
              <c:f>Summary!$B$16</c:f>
              <c:strCache>
                <c:ptCount val="1"/>
                <c:pt idx="0">
                  <c:v>MPDC kerbside recycling</c:v>
                </c:pt>
              </c:strCache>
            </c:strRef>
          </c:tx>
          <c:spPr>
            <a:solidFill>
              <a:schemeClr val="accent1"/>
            </a:solidFill>
            <a:ln>
              <a:noFill/>
            </a:ln>
            <a:effectLst/>
          </c:spPr>
          <c:invertIfNegative val="0"/>
          <c:cat>
            <c:strRef>
              <c:f>Summary!$C$15:$G$15</c:f>
              <c:strCache>
                <c:ptCount val="5"/>
                <c:pt idx="0">
                  <c:v>2015/16</c:v>
                </c:pt>
                <c:pt idx="1">
                  <c:v>2016/17</c:v>
                </c:pt>
                <c:pt idx="2">
                  <c:v>2017/18</c:v>
                </c:pt>
                <c:pt idx="3">
                  <c:v>2018/19</c:v>
                </c:pt>
                <c:pt idx="4">
                  <c:v>2019/2020</c:v>
                </c:pt>
              </c:strCache>
            </c:strRef>
          </c:cat>
          <c:val>
            <c:numRef>
              <c:f>Summary!$C$16:$G$16</c:f>
              <c:numCache>
                <c:formatCode>#,##0</c:formatCode>
                <c:ptCount val="5"/>
                <c:pt idx="0">
                  <c:v>2042.2391633286561</c:v>
                </c:pt>
                <c:pt idx="1">
                  <c:v>1904.3133281571186</c:v>
                </c:pt>
                <c:pt idx="2">
                  <c:v>1813.011812332034</c:v>
                </c:pt>
                <c:pt idx="3">
                  <c:v>1842.8130000000001</c:v>
                </c:pt>
                <c:pt idx="4" formatCode="0">
                  <c:v>1617.3872679999999</c:v>
                </c:pt>
              </c:numCache>
            </c:numRef>
          </c:val>
          <c:extLst>
            <c:ext xmlns:c16="http://schemas.microsoft.com/office/drawing/2014/chart" uri="{C3380CC4-5D6E-409C-BE32-E72D297353CC}">
              <c16:uniqueId val="{00000000-23DE-4C4A-B711-BC08FCB781E8}"/>
            </c:ext>
          </c:extLst>
        </c:ser>
        <c:ser>
          <c:idx val="1"/>
          <c:order val="2"/>
          <c:tx>
            <c:strRef>
              <c:f>Summary!$B$17</c:f>
              <c:strCache>
                <c:ptCount val="1"/>
                <c:pt idx="0">
                  <c:v>RTS Greenwaste</c:v>
                </c:pt>
              </c:strCache>
            </c:strRef>
          </c:tx>
          <c:spPr>
            <a:solidFill>
              <a:schemeClr val="accent2"/>
            </a:solidFill>
            <a:ln>
              <a:noFill/>
            </a:ln>
            <a:effectLst/>
          </c:spPr>
          <c:invertIfNegative val="0"/>
          <c:cat>
            <c:strRef>
              <c:f>Summary!$C$15:$G$15</c:f>
              <c:strCache>
                <c:ptCount val="5"/>
                <c:pt idx="0">
                  <c:v>2015/16</c:v>
                </c:pt>
                <c:pt idx="1">
                  <c:v>2016/17</c:v>
                </c:pt>
                <c:pt idx="2">
                  <c:v>2017/18</c:v>
                </c:pt>
                <c:pt idx="3">
                  <c:v>2018/19</c:v>
                </c:pt>
                <c:pt idx="4">
                  <c:v>2019/2020</c:v>
                </c:pt>
              </c:strCache>
            </c:strRef>
          </c:cat>
          <c:val>
            <c:numRef>
              <c:f>Summary!$C$17:$G$17</c:f>
              <c:numCache>
                <c:formatCode>#,##0</c:formatCode>
                <c:ptCount val="5"/>
                <c:pt idx="0">
                  <c:v>1505.0119999999999</c:v>
                </c:pt>
                <c:pt idx="1">
                  <c:v>1359.5029415384615</c:v>
                </c:pt>
                <c:pt idx="2">
                  <c:v>1360.0043384615385</c:v>
                </c:pt>
                <c:pt idx="3">
                  <c:v>1317.8400000000001</c:v>
                </c:pt>
                <c:pt idx="4" formatCode="0">
                  <c:v>797.46</c:v>
                </c:pt>
              </c:numCache>
            </c:numRef>
          </c:val>
          <c:extLst>
            <c:ext xmlns:c16="http://schemas.microsoft.com/office/drawing/2014/chart" uri="{C3380CC4-5D6E-409C-BE32-E72D297353CC}">
              <c16:uniqueId val="{00000001-23DE-4C4A-B711-BC08FCB781E8}"/>
            </c:ext>
          </c:extLst>
        </c:ser>
        <c:ser>
          <c:idx val="2"/>
          <c:order val="3"/>
          <c:tx>
            <c:strRef>
              <c:f>Summary!$B$18</c:f>
              <c:strCache>
                <c:ptCount val="1"/>
                <c:pt idx="0">
                  <c:v>RTS Comingled recycling</c:v>
                </c:pt>
              </c:strCache>
            </c:strRef>
          </c:tx>
          <c:spPr>
            <a:solidFill>
              <a:schemeClr val="accent3"/>
            </a:solidFill>
            <a:ln>
              <a:noFill/>
            </a:ln>
            <a:effectLst/>
          </c:spPr>
          <c:invertIfNegative val="0"/>
          <c:cat>
            <c:strRef>
              <c:f>Summary!$C$15:$G$15</c:f>
              <c:strCache>
                <c:ptCount val="5"/>
                <c:pt idx="0">
                  <c:v>2015/16</c:v>
                </c:pt>
                <c:pt idx="1">
                  <c:v>2016/17</c:v>
                </c:pt>
                <c:pt idx="2">
                  <c:v>2017/18</c:v>
                </c:pt>
                <c:pt idx="3">
                  <c:v>2018/19</c:v>
                </c:pt>
                <c:pt idx="4">
                  <c:v>2019/2020</c:v>
                </c:pt>
              </c:strCache>
            </c:strRef>
          </c:cat>
          <c:val>
            <c:numRef>
              <c:f>Summary!$C$18:$G$18</c:f>
              <c:numCache>
                <c:formatCode>#,##0</c:formatCode>
                <c:ptCount val="5"/>
                <c:pt idx="0">
                  <c:v>292.19971878999996</c:v>
                </c:pt>
                <c:pt idx="1">
                  <c:v>450.7561714216464</c:v>
                </c:pt>
                <c:pt idx="2">
                  <c:v>352.60610168430776</c:v>
                </c:pt>
                <c:pt idx="3">
                  <c:v>240.97500000000002</c:v>
                </c:pt>
                <c:pt idx="4" formatCode="0">
                  <c:v>188.82499999999999</c:v>
                </c:pt>
              </c:numCache>
            </c:numRef>
          </c:val>
          <c:extLst>
            <c:ext xmlns:c16="http://schemas.microsoft.com/office/drawing/2014/chart" uri="{C3380CC4-5D6E-409C-BE32-E72D297353CC}">
              <c16:uniqueId val="{00000002-23DE-4C4A-B711-BC08FCB781E8}"/>
            </c:ext>
          </c:extLst>
        </c:ser>
        <c:ser>
          <c:idx val="3"/>
          <c:order val="4"/>
          <c:tx>
            <c:strRef>
              <c:f>Summary!$B$19</c:f>
              <c:strCache>
                <c:ptCount val="1"/>
                <c:pt idx="0">
                  <c:v>RTS Glass</c:v>
                </c:pt>
              </c:strCache>
            </c:strRef>
          </c:tx>
          <c:spPr>
            <a:solidFill>
              <a:schemeClr val="accent4"/>
            </a:solidFill>
            <a:ln>
              <a:noFill/>
            </a:ln>
            <a:effectLst/>
          </c:spPr>
          <c:invertIfNegative val="0"/>
          <c:cat>
            <c:strRef>
              <c:f>Summary!$C$15:$G$15</c:f>
              <c:strCache>
                <c:ptCount val="5"/>
                <c:pt idx="0">
                  <c:v>2015/16</c:v>
                </c:pt>
                <c:pt idx="1">
                  <c:v>2016/17</c:v>
                </c:pt>
                <c:pt idx="2">
                  <c:v>2017/18</c:v>
                </c:pt>
                <c:pt idx="3">
                  <c:v>2018/19</c:v>
                </c:pt>
                <c:pt idx="4">
                  <c:v>2019/2020</c:v>
                </c:pt>
              </c:strCache>
            </c:strRef>
          </c:cat>
          <c:val>
            <c:numRef>
              <c:f>Summary!$C$19:$G$19</c:f>
              <c:numCache>
                <c:formatCode>#,##0</c:formatCode>
                <c:ptCount val="5"/>
                <c:pt idx="0">
                  <c:v>497.86500000000001</c:v>
                </c:pt>
                <c:pt idx="1">
                  <c:v>413.61837948717948</c:v>
                </c:pt>
                <c:pt idx="2">
                  <c:v>309.71815384615383</c:v>
                </c:pt>
                <c:pt idx="3">
                  <c:v>650.92999999999995</c:v>
                </c:pt>
                <c:pt idx="4" formatCode="0">
                  <c:v>686.40899999999999</c:v>
                </c:pt>
              </c:numCache>
            </c:numRef>
          </c:val>
          <c:extLst>
            <c:ext xmlns:c16="http://schemas.microsoft.com/office/drawing/2014/chart" uri="{C3380CC4-5D6E-409C-BE32-E72D297353CC}">
              <c16:uniqueId val="{00000003-23DE-4C4A-B711-BC08FCB781E8}"/>
            </c:ext>
          </c:extLst>
        </c:ser>
        <c:ser>
          <c:idx val="4"/>
          <c:order val="5"/>
          <c:tx>
            <c:strRef>
              <c:f>Summary!$B$20</c:f>
              <c:strCache>
                <c:ptCount val="1"/>
                <c:pt idx="0">
                  <c:v>RTS Tyres &amp; Scrap</c:v>
                </c:pt>
              </c:strCache>
            </c:strRef>
          </c:tx>
          <c:spPr>
            <a:solidFill>
              <a:schemeClr val="accent5"/>
            </a:solidFill>
            <a:ln>
              <a:noFill/>
            </a:ln>
            <a:effectLst/>
          </c:spPr>
          <c:invertIfNegative val="0"/>
          <c:cat>
            <c:strRef>
              <c:f>Summary!$C$15:$G$15</c:f>
              <c:strCache>
                <c:ptCount val="5"/>
                <c:pt idx="0">
                  <c:v>2015/16</c:v>
                </c:pt>
                <c:pt idx="1">
                  <c:v>2016/17</c:v>
                </c:pt>
                <c:pt idx="2">
                  <c:v>2017/18</c:v>
                </c:pt>
                <c:pt idx="3">
                  <c:v>2018/19</c:v>
                </c:pt>
                <c:pt idx="4">
                  <c:v>2019/2020</c:v>
                </c:pt>
              </c:strCache>
            </c:strRef>
          </c:cat>
          <c:val>
            <c:numRef>
              <c:f>Summary!$C$20:$G$20</c:f>
              <c:numCache>
                <c:formatCode>0</c:formatCode>
                <c:ptCount val="5"/>
                <c:pt idx="0" formatCode="#,##0.00">
                  <c:v>227.85000000000002</c:v>
                </c:pt>
                <c:pt idx="1">
                  <c:v>107.53263589743592</c:v>
                </c:pt>
                <c:pt idx="2">
                  <c:v>46.931230769230766</c:v>
                </c:pt>
                <c:pt idx="3" formatCode="General">
                  <c:v>0</c:v>
                </c:pt>
                <c:pt idx="4" formatCode="General">
                  <c:v>0</c:v>
                </c:pt>
              </c:numCache>
            </c:numRef>
          </c:val>
          <c:extLst>
            <c:ext xmlns:c16="http://schemas.microsoft.com/office/drawing/2014/chart" uri="{C3380CC4-5D6E-409C-BE32-E72D297353CC}">
              <c16:uniqueId val="{00000004-23DE-4C4A-B711-BC08FCB781E8}"/>
            </c:ext>
          </c:extLst>
        </c:ser>
        <c:dLbls>
          <c:showLegendKey val="0"/>
          <c:showVal val="0"/>
          <c:showCatName val="0"/>
          <c:showSerName val="0"/>
          <c:showPercent val="0"/>
          <c:showBubbleSize val="0"/>
        </c:dLbls>
        <c:gapWidth val="150"/>
        <c:axId val="686766680"/>
        <c:axId val="686769032"/>
      </c:barChart>
      <c:lineChart>
        <c:grouping val="standard"/>
        <c:varyColors val="0"/>
        <c:ser>
          <c:idx val="5"/>
          <c:order val="0"/>
          <c:tx>
            <c:strRef>
              <c:f>Summary!$B$21</c:f>
              <c:strCache>
                <c:ptCount val="1"/>
                <c:pt idx="0">
                  <c:v>Total diverted material</c:v>
                </c:pt>
              </c:strCache>
            </c:strRef>
          </c:tx>
          <c:spPr>
            <a:ln w="28575" cap="rnd">
              <a:solidFill>
                <a:schemeClr val="accent2"/>
              </a:solidFill>
              <a:round/>
            </a:ln>
            <a:effectLst/>
          </c:spPr>
          <c:marker>
            <c:symbol val="none"/>
          </c:marker>
          <c:cat>
            <c:strRef>
              <c:f>Summary!$C$15:$G$15</c:f>
              <c:strCache>
                <c:ptCount val="5"/>
                <c:pt idx="0">
                  <c:v>2015/16</c:v>
                </c:pt>
                <c:pt idx="1">
                  <c:v>2016/17</c:v>
                </c:pt>
                <c:pt idx="2">
                  <c:v>2017/18</c:v>
                </c:pt>
                <c:pt idx="3">
                  <c:v>2018/19</c:v>
                </c:pt>
                <c:pt idx="4">
                  <c:v>2019/2020</c:v>
                </c:pt>
              </c:strCache>
            </c:strRef>
          </c:cat>
          <c:val>
            <c:numRef>
              <c:f>Summary!$C$21:$G$21</c:f>
              <c:numCache>
                <c:formatCode>#,##0</c:formatCode>
                <c:ptCount val="5"/>
                <c:pt idx="0">
                  <c:v>4565.1658821186566</c:v>
                </c:pt>
                <c:pt idx="1">
                  <c:v>4235.7234565018425</c:v>
                </c:pt>
                <c:pt idx="2">
                  <c:v>3882.2716370932649</c:v>
                </c:pt>
                <c:pt idx="3">
                  <c:v>4052.558</c:v>
                </c:pt>
                <c:pt idx="4" formatCode="0">
                  <c:v>3290.0812679999999</c:v>
                </c:pt>
              </c:numCache>
            </c:numRef>
          </c:val>
          <c:smooth val="0"/>
          <c:extLst>
            <c:ext xmlns:c16="http://schemas.microsoft.com/office/drawing/2014/chart" uri="{C3380CC4-5D6E-409C-BE32-E72D297353CC}">
              <c16:uniqueId val="{00000005-23DE-4C4A-B711-BC08FCB781E8}"/>
            </c:ext>
          </c:extLst>
        </c:ser>
        <c:dLbls>
          <c:showLegendKey val="0"/>
          <c:showVal val="0"/>
          <c:showCatName val="0"/>
          <c:showSerName val="0"/>
          <c:showPercent val="0"/>
          <c:showBubbleSize val="0"/>
        </c:dLbls>
        <c:marker val="1"/>
        <c:smooth val="0"/>
        <c:axId val="686766680"/>
        <c:axId val="686769032"/>
      </c:lineChart>
      <c:catAx>
        <c:axId val="68676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69032"/>
        <c:crosses val="autoZero"/>
        <c:auto val="1"/>
        <c:lblAlgn val="ctr"/>
        <c:lblOffset val="100"/>
        <c:noMultiLvlLbl val="0"/>
      </c:catAx>
      <c:valAx>
        <c:axId val="686769032"/>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66680"/>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1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L">
    <a:dk1>
      <a:srgbClr val="3F4042"/>
    </a:dk1>
    <a:lt1>
      <a:srgbClr val="FFFFFF"/>
    </a:lt1>
    <a:dk2>
      <a:srgbClr val="002941"/>
    </a:dk2>
    <a:lt2>
      <a:srgbClr val="8FD5FF"/>
    </a:lt2>
    <a:accent1>
      <a:srgbClr val="002941"/>
    </a:accent1>
    <a:accent2>
      <a:srgbClr val="9DBE3B"/>
    </a:accent2>
    <a:accent3>
      <a:srgbClr val="808285"/>
    </a:accent3>
    <a:accent4>
      <a:srgbClr val="D5E1AC"/>
    </a:accent4>
    <a:accent5>
      <a:srgbClr val="EED454"/>
    </a:accent5>
    <a:accent6>
      <a:srgbClr val="F8EDB7"/>
    </a:accent6>
    <a:hlink>
      <a:srgbClr val="006FB0"/>
    </a:hlink>
    <a:folHlink>
      <a:srgbClr val="8FD5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2.xml><?xml version="1.0" encoding="utf-8"?>
<a:themeOverride xmlns:a="http://schemas.openxmlformats.org/drawingml/2006/main">
  <a:clrScheme name="ML">
    <a:dk1>
      <a:srgbClr val="3F4042"/>
    </a:dk1>
    <a:lt1>
      <a:srgbClr val="FFFFFF"/>
    </a:lt1>
    <a:dk2>
      <a:srgbClr val="002941"/>
    </a:dk2>
    <a:lt2>
      <a:srgbClr val="8FD5FF"/>
    </a:lt2>
    <a:accent1>
      <a:srgbClr val="002941"/>
    </a:accent1>
    <a:accent2>
      <a:srgbClr val="9DBE3B"/>
    </a:accent2>
    <a:accent3>
      <a:srgbClr val="808285"/>
    </a:accent3>
    <a:accent4>
      <a:srgbClr val="D5E1AC"/>
    </a:accent4>
    <a:accent5>
      <a:srgbClr val="EED454"/>
    </a:accent5>
    <a:accent6>
      <a:srgbClr val="F8EDB7"/>
    </a:accent6>
    <a:hlink>
      <a:srgbClr val="006FB0"/>
    </a:hlink>
    <a:folHlink>
      <a:srgbClr val="8FD5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D1A73A5036974D9DDC68B57FBE1558" ma:contentTypeVersion="12" ma:contentTypeDescription="Create a new document." ma:contentTypeScope="" ma:versionID="9c577543639e116f8c9587ccb72f31d4">
  <xsd:schema xmlns:xsd="http://www.w3.org/2001/XMLSchema" xmlns:xs="http://www.w3.org/2001/XMLSchema" xmlns:p="http://schemas.microsoft.com/office/2006/metadata/properties" xmlns:ns2="5c05f8b7-fdef-446c-968e-aaa9b92b8636" xmlns:ns3="44c63ddd-6464-4604-af45-d8e5bfd6df5a" targetNamespace="http://schemas.microsoft.com/office/2006/metadata/properties" ma:root="true" ma:fieldsID="cb7a6f6a7df105e6035df10e78a2c6b6" ns2:_="" ns3:_="">
    <xsd:import namespace="5c05f8b7-fdef-446c-968e-aaa9b92b8636"/>
    <xsd:import namespace="44c63ddd-6464-4604-af45-d8e5bfd6df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5f8b7-fdef-446c-968e-aaa9b92b8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c63ddd-6464-4604-af45-d8e5bfd6df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562A3-CA85-405B-9526-03D8A7347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5f8b7-fdef-446c-968e-aaa9b92b8636"/>
    <ds:schemaRef ds:uri="44c63ddd-6464-4604-af45-d8e5bfd6d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CAD26-4613-4B53-BDE2-71E0773CBC79}">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5c05f8b7-fdef-446c-968e-aaa9b92b8636"/>
    <ds:schemaRef ds:uri="44c63ddd-6464-4604-af45-d8e5bfd6df5a"/>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9921426-0737-4EC5-B2DD-F4B67836EE55}">
  <ds:schemaRefs>
    <ds:schemaRef ds:uri="http://schemas.microsoft.com/sharepoint/v3/contenttype/forms"/>
  </ds:schemaRefs>
</ds:datastoreItem>
</file>

<file path=customXml/itemProps4.xml><?xml version="1.0" encoding="utf-8"?>
<ds:datastoreItem xmlns:ds="http://schemas.openxmlformats.org/officeDocument/2006/customXml" ds:itemID="{E29E20A0-565E-46A7-8747-69B3B863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Solid Waste AMP 2015-25 version 1 (audit).DOTX</Template>
  <TotalTime>0</TotalTime>
  <Pages>67</Pages>
  <Words>21367</Words>
  <Characters>128932</Characters>
  <Application>Microsoft Office Word</Application>
  <DocSecurity>4</DocSecurity>
  <Lines>1074</Lines>
  <Paragraphs>299</Paragraphs>
  <ScaleCrop>false</ScaleCrop>
  <HeadingPairs>
    <vt:vector size="2" baseType="variant">
      <vt:variant>
        <vt:lpstr>Title</vt:lpstr>
      </vt:variant>
      <vt:variant>
        <vt:i4>1</vt:i4>
      </vt:variant>
    </vt:vector>
  </HeadingPairs>
  <TitlesOfParts>
    <vt:vector size="1" baseType="lpstr">
      <vt:lpstr>ePMO PMF Business Case</vt:lpstr>
    </vt:vector>
  </TitlesOfParts>
  <Company>Auckland Council</Company>
  <LinksUpToDate>false</LinksUpToDate>
  <CharactersWithSpaces>150000</CharactersWithSpaces>
  <SharedDoc>false</SharedDoc>
  <HLinks>
    <vt:vector size="534" baseType="variant">
      <vt:variant>
        <vt:i4>2097256</vt:i4>
      </vt:variant>
      <vt:variant>
        <vt:i4>537</vt:i4>
      </vt:variant>
      <vt:variant>
        <vt:i4>0</vt:i4>
      </vt:variant>
      <vt:variant>
        <vt:i4>5</vt:i4>
      </vt:variant>
      <vt:variant>
        <vt:lpwstr>https://www.mpdc.govt.nz/have-your-say/solid-waste</vt:lpwstr>
      </vt:variant>
      <vt:variant>
        <vt:lpwstr/>
      </vt:variant>
      <vt:variant>
        <vt:i4>1179699</vt:i4>
      </vt:variant>
      <vt:variant>
        <vt:i4>524</vt:i4>
      </vt:variant>
      <vt:variant>
        <vt:i4>0</vt:i4>
      </vt:variant>
      <vt:variant>
        <vt:i4>5</vt:i4>
      </vt:variant>
      <vt:variant>
        <vt:lpwstr/>
      </vt:variant>
      <vt:variant>
        <vt:lpwstr>_Toc509487766</vt:lpwstr>
      </vt:variant>
      <vt:variant>
        <vt:i4>1179699</vt:i4>
      </vt:variant>
      <vt:variant>
        <vt:i4>518</vt:i4>
      </vt:variant>
      <vt:variant>
        <vt:i4>0</vt:i4>
      </vt:variant>
      <vt:variant>
        <vt:i4>5</vt:i4>
      </vt:variant>
      <vt:variant>
        <vt:lpwstr/>
      </vt:variant>
      <vt:variant>
        <vt:lpwstr>_Toc509487765</vt:lpwstr>
      </vt:variant>
      <vt:variant>
        <vt:i4>1179699</vt:i4>
      </vt:variant>
      <vt:variant>
        <vt:i4>512</vt:i4>
      </vt:variant>
      <vt:variant>
        <vt:i4>0</vt:i4>
      </vt:variant>
      <vt:variant>
        <vt:i4>5</vt:i4>
      </vt:variant>
      <vt:variant>
        <vt:lpwstr/>
      </vt:variant>
      <vt:variant>
        <vt:lpwstr>_Toc509487764</vt:lpwstr>
      </vt:variant>
      <vt:variant>
        <vt:i4>1179699</vt:i4>
      </vt:variant>
      <vt:variant>
        <vt:i4>506</vt:i4>
      </vt:variant>
      <vt:variant>
        <vt:i4>0</vt:i4>
      </vt:variant>
      <vt:variant>
        <vt:i4>5</vt:i4>
      </vt:variant>
      <vt:variant>
        <vt:lpwstr/>
      </vt:variant>
      <vt:variant>
        <vt:lpwstr>_Toc509487763</vt:lpwstr>
      </vt:variant>
      <vt:variant>
        <vt:i4>1179699</vt:i4>
      </vt:variant>
      <vt:variant>
        <vt:i4>500</vt:i4>
      </vt:variant>
      <vt:variant>
        <vt:i4>0</vt:i4>
      </vt:variant>
      <vt:variant>
        <vt:i4>5</vt:i4>
      </vt:variant>
      <vt:variant>
        <vt:lpwstr/>
      </vt:variant>
      <vt:variant>
        <vt:lpwstr>_Toc509487762</vt:lpwstr>
      </vt:variant>
      <vt:variant>
        <vt:i4>1179699</vt:i4>
      </vt:variant>
      <vt:variant>
        <vt:i4>494</vt:i4>
      </vt:variant>
      <vt:variant>
        <vt:i4>0</vt:i4>
      </vt:variant>
      <vt:variant>
        <vt:i4>5</vt:i4>
      </vt:variant>
      <vt:variant>
        <vt:lpwstr/>
      </vt:variant>
      <vt:variant>
        <vt:lpwstr>_Toc509487761</vt:lpwstr>
      </vt:variant>
      <vt:variant>
        <vt:i4>1179699</vt:i4>
      </vt:variant>
      <vt:variant>
        <vt:i4>488</vt:i4>
      </vt:variant>
      <vt:variant>
        <vt:i4>0</vt:i4>
      </vt:variant>
      <vt:variant>
        <vt:i4>5</vt:i4>
      </vt:variant>
      <vt:variant>
        <vt:lpwstr/>
      </vt:variant>
      <vt:variant>
        <vt:lpwstr>_Toc509487760</vt:lpwstr>
      </vt:variant>
      <vt:variant>
        <vt:i4>1114163</vt:i4>
      </vt:variant>
      <vt:variant>
        <vt:i4>482</vt:i4>
      </vt:variant>
      <vt:variant>
        <vt:i4>0</vt:i4>
      </vt:variant>
      <vt:variant>
        <vt:i4>5</vt:i4>
      </vt:variant>
      <vt:variant>
        <vt:lpwstr/>
      </vt:variant>
      <vt:variant>
        <vt:lpwstr>_Toc509487759</vt:lpwstr>
      </vt:variant>
      <vt:variant>
        <vt:i4>1114163</vt:i4>
      </vt:variant>
      <vt:variant>
        <vt:i4>476</vt:i4>
      </vt:variant>
      <vt:variant>
        <vt:i4>0</vt:i4>
      </vt:variant>
      <vt:variant>
        <vt:i4>5</vt:i4>
      </vt:variant>
      <vt:variant>
        <vt:lpwstr/>
      </vt:variant>
      <vt:variant>
        <vt:lpwstr>_Toc509487758</vt:lpwstr>
      </vt:variant>
      <vt:variant>
        <vt:i4>1114163</vt:i4>
      </vt:variant>
      <vt:variant>
        <vt:i4>470</vt:i4>
      </vt:variant>
      <vt:variant>
        <vt:i4>0</vt:i4>
      </vt:variant>
      <vt:variant>
        <vt:i4>5</vt:i4>
      </vt:variant>
      <vt:variant>
        <vt:lpwstr/>
      </vt:variant>
      <vt:variant>
        <vt:lpwstr>_Toc509487757</vt:lpwstr>
      </vt:variant>
      <vt:variant>
        <vt:i4>1114163</vt:i4>
      </vt:variant>
      <vt:variant>
        <vt:i4>464</vt:i4>
      </vt:variant>
      <vt:variant>
        <vt:i4>0</vt:i4>
      </vt:variant>
      <vt:variant>
        <vt:i4>5</vt:i4>
      </vt:variant>
      <vt:variant>
        <vt:lpwstr/>
      </vt:variant>
      <vt:variant>
        <vt:lpwstr>_Toc509487756</vt:lpwstr>
      </vt:variant>
      <vt:variant>
        <vt:i4>1114163</vt:i4>
      </vt:variant>
      <vt:variant>
        <vt:i4>458</vt:i4>
      </vt:variant>
      <vt:variant>
        <vt:i4>0</vt:i4>
      </vt:variant>
      <vt:variant>
        <vt:i4>5</vt:i4>
      </vt:variant>
      <vt:variant>
        <vt:lpwstr/>
      </vt:variant>
      <vt:variant>
        <vt:lpwstr>_Toc509487755</vt:lpwstr>
      </vt:variant>
      <vt:variant>
        <vt:i4>1114163</vt:i4>
      </vt:variant>
      <vt:variant>
        <vt:i4>452</vt:i4>
      </vt:variant>
      <vt:variant>
        <vt:i4>0</vt:i4>
      </vt:variant>
      <vt:variant>
        <vt:i4>5</vt:i4>
      </vt:variant>
      <vt:variant>
        <vt:lpwstr/>
      </vt:variant>
      <vt:variant>
        <vt:lpwstr>_Toc509487754</vt:lpwstr>
      </vt:variant>
      <vt:variant>
        <vt:i4>1114163</vt:i4>
      </vt:variant>
      <vt:variant>
        <vt:i4>446</vt:i4>
      </vt:variant>
      <vt:variant>
        <vt:i4>0</vt:i4>
      </vt:variant>
      <vt:variant>
        <vt:i4>5</vt:i4>
      </vt:variant>
      <vt:variant>
        <vt:lpwstr/>
      </vt:variant>
      <vt:variant>
        <vt:lpwstr>_Toc509487753</vt:lpwstr>
      </vt:variant>
      <vt:variant>
        <vt:i4>1114163</vt:i4>
      </vt:variant>
      <vt:variant>
        <vt:i4>440</vt:i4>
      </vt:variant>
      <vt:variant>
        <vt:i4>0</vt:i4>
      </vt:variant>
      <vt:variant>
        <vt:i4>5</vt:i4>
      </vt:variant>
      <vt:variant>
        <vt:lpwstr/>
      </vt:variant>
      <vt:variant>
        <vt:lpwstr>_Toc509487752</vt:lpwstr>
      </vt:variant>
      <vt:variant>
        <vt:i4>1114163</vt:i4>
      </vt:variant>
      <vt:variant>
        <vt:i4>434</vt:i4>
      </vt:variant>
      <vt:variant>
        <vt:i4>0</vt:i4>
      </vt:variant>
      <vt:variant>
        <vt:i4>5</vt:i4>
      </vt:variant>
      <vt:variant>
        <vt:lpwstr/>
      </vt:variant>
      <vt:variant>
        <vt:lpwstr>_Toc509487751</vt:lpwstr>
      </vt:variant>
      <vt:variant>
        <vt:i4>1114163</vt:i4>
      </vt:variant>
      <vt:variant>
        <vt:i4>428</vt:i4>
      </vt:variant>
      <vt:variant>
        <vt:i4>0</vt:i4>
      </vt:variant>
      <vt:variant>
        <vt:i4>5</vt:i4>
      </vt:variant>
      <vt:variant>
        <vt:lpwstr/>
      </vt:variant>
      <vt:variant>
        <vt:lpwstr>_Toc509487750</vt:lpwstr>
      </vt:variant>
      <vt:variant>
        <vt:i4>1048627</vt:i4>
      </vt:variant>
      <vt:variant>
        <vt:i4>422</vt:i4>
      </vt:variant>
      <vt:variant>
        <vt:i4>0</vt:i4>
      </vt:variant>
      <vt:variant>
        <vt:i4>5</vt:i4>
      </vt:variant>
      <vt:variant>
        <vt:lpwstr/>
      </vt:variant>
      <vt:variant>
        <vt:lpwstr>_Toc509487749</vt:lpwstr>
      </vt:variant>
      <vt:variant>
        <vt:i4>1048627</vt:i4>
      </vt:variant>
      <vt:variant>
        <vt:i4>416</vt:i4>
      </vt:variant>
      <vt:variant>
        <vt:i4>0</vt:i4>
      </vt:variant>
      <vt:variant>
        <vt:i4>5</vt:i4>
      </vt:variant>
      <vt:variant>
        <vt:lpwstr/>
      </vt:variant>
      <vt:variant>
        <vt:lpwstr>_Toc509487748</vt:lpwstr>
      </vt:variant>
      <vt:variant>
        <vt:i4>1048627</vt:i4>
      </vt:variant>
      <vt:variant>
        <vt:i4>410</vt:i4>
      </vt:variant>
      <vt:variant>
        <vt:i4>0</vt:i4>
      </vt:variant>
      <vt:variant>
        <vt:i4>5</vt:i4>
      </vt:variant>
      <vt:variant>
        <vt:lpwstr/>
      </vt:variant>
      <vt:variant>
        <vt:lpwstr>_Toc509487747</vt:lpwstr>
      </vt:variant>
      <vt:variant>
        <vt:i4>1048627</vt:i4>
      </vt:variant>
      <vt:variant>
        <vt:i4>404</vt:i4>
      </vt:variant>
      <vt:variant>
        <vt:i4>0</vt:i4>
      </vt:variant>
      <vt:variant>
        <vt:i4>5</vt:i4>
      </vt:variant>
      <vt:variant>
        <vt:lpwstr/>
      </vt:variant>
      <vt:variant>
        <vt:lpwstr>_Toc509487746</vt:lpwstr>
      </vt:variant>
      <vt:variant>
        <vt:i4>1048627</vt:i4>
      </vt:variant>
      <vt:variant>
        <vt:i4>398</vt:i4>
      </vt:variant>
      <vt:variant>
        <vt:i4>0</vt:i4>
      </vt:variant>
      <vt:variant>
        <vt:i4>5</vt:i4>
      </vt:variant>
      <vt:variant>
        <vt:lpwstr/>
      </vt:variant>
      <vt:variant>
        <vt:lpwstr>_Toc509487745</vt:lpwstr>
      </vt:variant>
      <vt:variant>
        <vt:i4>1048627</vt:i4>
      </vt:variant>
      <vt:variant>
        <vt:i4>392</vt:i4>
      </vt:variant>
      <vt:variant>
        <vt:i4>0</vt:i4>
      </vt:variant>
      <vt:variant>
        <vt:i4>5</vt:i4>
      </vt:variant>
      <vt:variant>
        <vt:lpwstr/>
      </vt:variant>
      <vt:variant>
        <vt:lpwstr>_Toc509487744</vt:lpwstr>
      </vt:variant>
      <vt:variant>
        <vt:i4>1048627</vt:i4>
      </vt:variant>
      <vt:variant>
        <vt:i4>386</vt:i4>
      </vt:variant>
      <vt:variant>
        <vt:i4>0</vt:i4>
      </vt:variant>
      <vt:variant>
        <vt:i4>5</vt:i4>
      </vt:variant>
      <vt:variant>
        <vt:lpwstr/>
      </vt:variant>
      <vt:variant>
        <vt:lpwstr>_Toc509487743</vt:lpwstr>
      </vt:variant>
      <vt:variant>
        <vt:i4>1048627</vt:i4>
      </vt:variant>
      <vt:variant>
        <vt:i4>380</vt:i4>
      </vt:variant>
      <vt:variant>
        <vt:i4>0</vt:i4>
      </vt:variant>
      <vt:variant>
        <vt:i4>5</vt:i4>
      </vt:variant>
      <vt:variant>
        <vt:lpwstr/>
      </vt:variant>
      <vt:variant>
        <vt:lpwstr>_Toc509487742</vt:lpwstr>
      </vt:variant>
      <vt:variant>
        <vt:i4>1048627</vt:i4>
      </vt:variant>
      <vt:variant>
        <vt:i4>374</vt:i4>
      </vt:variant>
      <vt:variant>
        <vt:i4>0</vt:i4>
      </vt:variant>
      <vt:variant>
        <vt:i4>5</vt:i4>
      </vt:variant>
      <vt:variant>
        <vt:lpwstr/>
      </vt:variant>
      <vt:variant>
        <vt:lpwstr>_Toc509487741</vt:lpwstr>
      </vt:variant>
      <vt:variant>
        <vt:i4>1048627</vt:i4>
      </vt:variant>
      <vt:variant>
        <vt:i4>368</vt:i4>
      </vt:variant>
      <vt:variant>
        <vt:i4>0</vt:i4>
      </vt:variant>
      <vt:variant>
        <vt:i4>5</vt:i4>
      </vt:variant>
      <vt:variant>
        <vt:lpwstr/>
      </vt:variant>
      <vt:variant>
        <vt:lpwstr>_Toc509487740</vt:lpwstr>
      </vt:variant>
      <vt:variant>
        <vt:i4>1507379</vt:i4>
      </vt:variant>
      <vt:variant>
        <vt:i4>362</vt:i4>
      </vt:variant>
      <vt:variant>
        <vt:i4>0</vt:i4>
      </vt:variant>
      <vt:variant>
        <vt:i4>5</vt:i4>
      </vt:variant>
      <vt:variant>
        <vt:lpwstr/>
      </vt:variant>
      <vt:variant>
        <vt:lpwstr>_Toc509487739</vt:lpwstr>
      </vt:variant>
      <vt:variant>
        <vt:i4>1507379</vt:i4>
      </vt:variant>
      <vt:variant>
        <vt:i4>356</vt:i4>
      </vt:variant>
      <vt:variant>
        <vt:i4>0</vt:i4>
      </vt:variant>
      <vt:variant>
        <vt:i4>5</vt:i4>
      </vt:variant>
      <vt:variant>
        <vt:lpwstr/>
      </vt:variant>
      <vt:variant>
        <vt:lpwstr>_Toc509487738</vt:lpwstr>
      </vt:variant>
      <vt:variant>
        <vt:i4>1507379</vt:i4>
      </vt:variant>
      <vt:variant>
        <vt:i4>350</vt:i4>
      </vt:variant>
      <vt:variant>
        <vt:i4>0</vt:i4>
      </vt:variant>
      <vt:variant>
        <vt:i4>5</vt:i4>
      </vt:variant>
      <vt:variant>
        <vt:lpwstr/>
      </vt:variant>
      <vt:variant>
        <vt:lpwstr>_Toc509487737</vt:lpwstr>
      </vt:variant>
      <vt:variant>
        <vt:i4>1507379</vt:i4>
      </vt:variant>
      <vt:variant>
        <vt:i4>344</vt:i4>
      </vt:variant>
      <vt:variant>
        <vt:i4>0</vt:i4>
      </vt:variant>
      <vt:variant>
        <vt:i4>5</vt:i4>
      </vt:variant>
      <vt:variant>
        <vt:lpwstr/>
      </vt:variant>
      <vt:variant>
        <vt:lpwstr>_Toc509487736</vt:lpwstr>
      </vt:variant>
      <vt:variant>
        <vt:i4>1507379</vt:i4>
      </vt:variant>
      <vt:variant>
        <vt:i4>338</vt:i4>
      </vt:variant>
      <vt:variant>
        <vt:i4>0</vt:i4>
      </vt:variant>
      <vt:variant>
        <vt:i4>5</vt:i4>
      </vt:variant>
      <vt:variant>
        <vt:lpwstr/>
      </vt:variant>
      <vt:variant>
        <vt:lpwstr>_Toc509487735</vt:lpwstr>
      </vt:variant>
      <vt:variant>
        <vt:i4>1507379</vt:i4>
      </vt:variant>
      <vt:variant>
        <vt:i4>332</vt:i4>
      </vt:variant>
      <vt:variant>
        <vt:i4>0</vt:i4>
      </vt:variant>
      <vt:variant>
        <vt:i4>5</vt:i4>
      </vt:variant>
      <vt:variant>
        <vt:lpwstr/>
      </vt:variant>
      <vt:variant>
        <vt:lpwstr>_Toc509487734</vt:lpwstr>
      </vt:variant>
      <vt:variant>
        <vt:i4>1507379</vt:i4>
      </vt:variant>
      <vt:variant>
        <vt:i4>326</vt:i4>
      </vt:variant>
      <vt:variant>
        <vt:i4>0</vt:i4>
      </vt:variant>
      <vt:variant>
        <vt:i4>5</vt:i4>
      </vt:variant>
      <vt:variant>
        <vt:lpwstr/>
      </vt:variant>
      <vt:variant>
        <vt:lpwstr>_Toc509487733</vt:lpwstr>
      </vt:variant>
      <vt:variant>
        <vt:i4>1507379</vt:i4>
      </vt:variant>
      <vt:variant>
        <vt:i4>320</vt:i4>
      </vt:variant>
      <vt:variant>
        <vt:i4>0</vt:i4>
      </vt:variant>
      <vt:variant>
        <vt:i4>5</vt:i4>
      </vt:variant>
      <vt:variant>
        <vt:lpwstr/>
      </vt:variant>
      <vt:variant>
        <vt:lpwstr>_Toc509487732</vt:lpwstr>
      </vt:variant>
      <vt:variant>
        <vt:i4>1507379</vt:i4>
      </vt:variant>
      <vt:variant>
        <vt:i4>314</vt:i4>
      </vt:variant>
      <vt:variant>
        <vt:i4>0</vt:i4>
      </vt:variant>
      <vt:variant>
        <vt:i4>5</vt:i4>
      </vt:variant>
      <vt:variant>
        <vt:lpwstr/>
      </vt:variant>
      <vt:variant>
        <vt:lpwstr>_Toc509487731</vt:lpwstr>
      </vt:variant>
      <vt:variant>
        <vt:i4>1507379</vt:i4>
      </vt:variant>
      <vt:variant>
        <vt:i4>308</vt:i4>
      </vt:variant>
      <vt:variant>
        <vt:i4>0</vt:i4>
      </vt:variant>
      <vt:variant>
        <vt:i4>5</vt:i4>
      </vt:variant>
      <vt:variant>
        <vt:lpwstr/>
      </vt:variant>
      <vt:variant>
        <vt:lpwstr>_Toc509487730</vt:lpwstr>
      </vt:variant>
      <vt:variant>
        <vt:i4>1441843</vt:i4>
      </vt:variant>
      <vt:variant>
        <vt:i4>302</vt:i4>
      </vt:variant>
      <vt:variant>
        <vt:i4>0</vt:i4>
      </vt:variant>
      <vt:variant>
        <vt:i4>5</vt:i4>
      </vt:variant>
      <vt:variant>
        <vt:lpwstr/>
      </vt:variant>
      <vt:variant>
        <vt:lpwstr>_Toc509487729</vt:lpwstr>
      </vt:variant>
      <vt:variant>
        <vt:i4>1441843</vt:i4>
      </vt:variant>
      <vt:variant>
        <vt:i4>296</vt:i4>
      </vt:variant>
      <vt:variant>
        <vt:i4>0</vt:i4>
      </vt:variant>
      <vt:variant>
        <vt:i4>5</vt:i4>
      </vt:variant>
      <vt:variant>
        <vt:lpwstr/>
      </vt:variant>
      <vt:variant>
        <vt:lpwstr>_Toc509487728</vt:lpwstr>
      </vt:variant>
      <vt:variant>
        <vt:i4>1441843</vt:i4>
      </vt:variant>
      <vt:variant>
        <vt:i4>290</vt:i4>
      </vt:variant>
      <vt:variant>
        <vt:i4>0</vt:i4>
      </vt:variant>
      <vt:variant>
        <vt:i4>5</vt:i4>
      </vt:variant>
      <vt:variant>
        <vt:lpwstr/>
      </vt:variant>
      <vt:variant>
        <vt:lpwstr>_Toc509487727</vt:lpwstr>
      </vt:variant>
      <vt:variant>
        <vt:i4>1441843</vt:i4>
      </vt:variant>
      <vt:variant>
        <vt:i4>284</vt:i4>
      </vt:variant>
      <vt:variant>
        <vt:i4>0</vt:i4>
      </vt:variant>
      <vt:variant>
        <vt:i4>5</vt:i4>
      </vt:variant>
      <vt:variant>
        <vt:lpwstr/>
      </vt:variant>
      <vt:variant>
        <vt:lpwstr>_Toc509487726</vt:lpwstr>
      </vt:variant>
      <vt:variant>
        <vt:i4>1441843</vt:i4>
      </vt:variant>
      <vt:variant>
        <vt:i4>278</vt:i4>
      </vt:variant>
      <vt:variant>
        <vt:i4>0</vt:i4>
      </vt:variant>
      <vt:variant>
        <vt:i4>5</vt:i4>
      </vt:variant>
      <vt:variant>
        <vt:lpwstr/>
      </vt:variant>
      <vt:variant>
        <vt:lpwstr>_Toc509487725</vt:lpwstr>
      </vt:variant>
      <vt:variant>
        <vt:i4>1441843</vt:i4>
      </vt:variant>
      <vt:variant>
        <vt:i4>272</vt:i4>
      </vt:variant>
      <vt:variant>
        <vt:i4>0</vt:i4>
      </vt:variant>
      <vt:variant>
        <vt:i4>5</vt:i4>
      </vt:variant>
      <vt:variant>
        <vt:lpwstr/>
      </vt:variant>
      <vt:variant>
        <vt:lpwstr>_Toc509487724</vt:lpwstr>
      </vt:variant>
      <vt:variant>
        <vt:i4>1441843</vt:i4>
      </vt:variant>
      <vt:variant>
        <vt:i4>266</vt:i4>
      </vt:variant>
      <vt:variant>
        <vt:i4>0</vt:i4>
      </vt:variant>
      <vt:variant>
        <vt:i4>5</vt:i4>
      </vt:variant>
      <vt:variant>
        <vt:lpwstr/>
      </vt:variant>
      <vt:variant>
        <vt:lpwstr>_Toc509487723</vt:lpwstr>
      </vt:variant>
      <vt:variant>
        <vt:i4>1441843</vt:i4>
      </vt:variant>
      <vt:variant>
        <vt:i4>260</vt:i4>
      </vt:variant>
      <vt:variant>
        <vt:i4>0</vt:i4>
      </vt:variant>
      <vt:variant>
        <vt:i4>5</vt:i4>
      </vt:variant>
      <vt:variant>
        <vt:lpwstr/>
      </vt:variant>
      <vt:variant>
        <vt:lpwstr>_Toc509487722</vt:lpwstr>
      </vt:variant>
      <vt:variant>
        <vt:i4>1441843</vt:i4>
      </vt:variant>
      <vt:variant>
        <vt:i4>254</vt:i4>
      </vt:variant>
      <vt:variant>
        <vt:i4>0</vt:i4>
      </vt:variant>
      <vt:variant>
        <vt:i4>5</vt:i4>
      </vt:variant>
      <vt:variant>
        <vt:lpwstr/>
      </vt:variant>
      <vt:variant>
        <vt:lpwstr>_Toc509487721</vt:lpwstr>
      </vt:variant>
      <vt:variant>
        <vt:i4>1441843</vt:i4>
      </vt:variant>
      <vt:variant>
        <vt:i4>248</vt:i4>
      </vt:variant>
      <vt:variant>
        <vt:i4>0</vt:i4>
      </vt:variant>
      <vt:variant>
        <vt:i4>5</vt:i4>
      </vt:variant>
      <vt:variant>
        <vt:lpwstr/>
      </vt:variant>
      <vt:variant>
        <vt:lpwstr>_Toc509487720</vt:lpwstr>
      </vt:variant>
      <vt:variant>
        <vt:i4>1376307</vt:i4>
      </vt:variant>
      <vt:variant>
        <vt:i4>242</vt:i4>
      </vt:variant>
      <vt:variant>
        <vt:i4>0</vt:i4>
      </vt:variant>
      <vt:variant>
        <vt:i4>5</vt:i4>
      </vt:variant>
      <vt:variant>
        <vt:lpwstr/>
      </vt:variant>
      <vt:variant>
        <vt:lpwstr>_Toc509487719</vt:lpwstr>
      </vt:variant>
      <vt:variant>
        <vt:i4>1376307</vt:i4>
      </vt:variant>
      <vt:variant>
        <vt:i4>236</vt:i4>
      </vt:variant>
      <vt:variant>
        <vt:i4>0</vt:i4>
      </vt:variant>
      <vt:variant>
        <vt:i4>5</vt:i4>
      </vt:variant>
      <vt:variant>
        <vt:lpwstr/>
      </vt:variant>
      <vt:variant>
        <vt:lpwstr>_Toc509487718</vt:lpwstr>
      </vt:variant>
      <vt:variant>
        <vt:i4>1376307</vt:i4>
      </vt:variant>
      <vt:variant>
        <vt:i4>230</vt:i4>
      </vt:variant>
      <vt:variant>
        <vt:i4>0</vt:i4>
      </vt:variant>
      <vt:variant>
        <vt:i4>5</vt:i4>
      </vt:variant>
      <vt:variant>
        <vt:lpwstr/>
      </vt:variant>
      <vt:variant>
        <vt:lpwstr>_Toc509487717</vt:lpwstr>
      </vt:variant>
      <vt:variant>
        <vt:i4>1376307</vt:i4>
      </vt:variant>
      <vt:variant>
        <vt:i4>224</vt:i4>
      </vt:variant>
      <vt:variant>
        <vt:i4>0</vt:i4>
      </vt:variant>
      <vt:variant>
        <vt:i4>5</vt:i4>
      </vt:variant>
      <vt:variant>
        <vt:lpwstr/>
      </vt:variant>
      <vt:variant>
        <vt:lpwstr>_Toc509487716</vt:lpwstr>
      </vt:variant>
      <vt:variant>
        <vt:i4>1376307</vt:i4>
      </vt:variant>
      <vt:variant>
        <vt:i4>218</vt:i4>
      </vt:variant>
      <vt:variant>
        <vt:i4>0</vt:i4>
      </vt:variant>
      <vt:variant>
        <vt:i4>5</vt:i4>
      </vt:variant>
      <vt:variant>
        <vt:lpwstr/>
      </vt:variant>
      <vt:variant>
        <vt:lpwstr>_Toc509487715</vt:lpwstr>
      </vt:variant>
      <vt:variant>
        <vt:i4>1376307</vt:i4>
      </vt:variant>
      <vt:variant>
        <vt:i4>212</vt:i4>
      </vt:variant>
      <vt:variant>
        <vt:i4>0</vt:i4>
      </vt:variant>
      <vt:variant>
        <vt:i4>5</vt:i4>
      </vt:variant>
      <vt:variant>
        <vt:lpwstr/>
      </vt:variant>
      <vt:variant>
        <vt:lpwstr>_Toc509487714</vt:lpwstr>
      </vt:variant>
      <vt:variant>
        <vt:i4>1376307</vt:i4>
      </vt:variant>
      <vt:variant>
        <vt:i4>206</vt:i4>
      </vt:variant>
      <vt:variant>
        <vt:i4>0</vt:i4>
      </vt:variant>
      <vt:variant>
        <vt:i4>5</vt:i4>
      </vt:variant>
      <vt:variant>
        <vt:lpwstr/>
      </vt:variant>
      <vt:variant>
        <vt:lpwstr>_Toc509487713</vt:lpwstr>
      </vt:variant>
      <vt:variant>
        <vt:i4>1376307</vt:i4>
      </vt:variant>
      <vt:variant>
        <vt:i4>200</vt:i4>
      </vt:variant>
      <vt:variant>
        <vt:i4>0</vt:i4>
      </vt:variant>
      <vt:variant>
        <vt:i4>5</vt:i4>
      </vt:variant>
      <vt:variant>
        <vt:lpwstr/>
      </vt:variant>
      <vt:variant>
        <vt:lpwstr>_Toc509487712</vt:lpwstr>
      </vt:variant>
      <vt:variant>
        <vt:i4>1376307</vt:i4>
      </vt:variant>
      <vt:variant>
        <vt:i4>194</vt:i4>
      </vt:variant>
      <vt:variant>
        <vt:i4>0</vt:i4>
      </vt:variant>
      <vt:variant>
        <vt:i4>5</vt:i4>
      </vt:variant>
      <vt:variant>
        <vt:lpwstr/>
      </vt:variant>
      <vt:variant>
        <vt:lpwstr>_Toc509487711</vt:lpwstr>
      </vt:variant>
      <vt:variant>
        <vt:i4>1376307</vt:i4>
      </vt:variant>
      <vt:variant>
        <vt:i4>188</vt:i4>
      </vt:variant>
      <vt:variant>
        <vt:i4>0</vt:i4>
      </vt:variant>
      <vt:variant>
        <vt:i4>5</vt:i4>
      </vt:variant>
      <vt:variant>
        <vt:lpwstr/>
      </vt:variant>
      <vt:variant>
        <vt:lpwstr>_Toc509487710</vt:lpwstr>
      </vt:variant>
      <vt:variant>
        <vt:i4>1310771</vt:i4>
      </vt:variant>
      <vt:variant>
        <vt:i4>182</vt:i4>
      </vt:variant>
      <vt:variant>
        <vt:i4>0</vt:i4>
      </vt:variant>
      <vt:variant>
        <vt:i4>5</vt:i4>
      </vt:variant>
      <vt:variant>
        <vt:lpwstr/>
      </vt:variant>
      <vt:variant>
        <vt:lpwstr>_Toc509487709</vt:lpwstr>
      </vt:variant>
      <vt:variant>
        <vt:i4>1310771</vt:i4>
      </vt:variant>
      <vt:variant>
        <vt:i4>176</vt:i4>
      </vt:variant>
      <vt:variant>
        <vt:i4>0</vt:i4>
      </vt:variant>
      <vt:variant>
        <vt:i4>5</vt:i4>
      </vt:variant>
      <vt:variant>
        <vt:lpwstr/>
      </vt:variant>
      <vt:variant>
        <vt:lpwstr>_Toc509487708</vt:lpwstr>
      </vt:variant>
      <vt:variant>
        <vt:i4>1310771</vt:i4>
      </vt:variant>
      <vt:variant>
        <vt:i4>170</vt:i4>
      </vt:variant>
      <vt:variant>
        <vt:i4>0</vt:i4>
      </vt:variant>
      <vt:variant>
        <vt:i4>5</vt:i4>
      </vt:variant>
      <vt:variant>
        <vt:lpwstr/>
      </vt:variant>
      <vt:variant>
        <vt:lpwstr>_Toc509487707</vt:lpwstr>
      </vt:variant>
      <vt:variant>
        <vt:i4>1310771</vt:i4>
      </vt:variant>
      <vt:variant>
        <vt:i4>164</vt:i4>
      </vt:variant>
      <vt:variant>
        <vt:i4>0</vt:i4>
      </vt:variant>
      <vt:variant>
        <vt:i4>5</vt:i4>
      </vt:variant>
      <vt:variant>
        <vt:lpwstr/>
      </vt:variant>
      <vt:variant>
        <vt:lpwstr>_Toc509487706</vt:lpwstr>
      </vt:variant>
      <vt:variant>
        <vt:i4>1310771</vt:i4>
      </vt:variant>
      <vt:variant>
        <vt:i4>158</vt:i4>
      </vt:variant>
      <vt:variant>
        <vt:i4>0</vt:i4>
      </vt:variant>
      <vt:variant>
        <vt:i4>5</vt:i4>
      </vt:variant>
      <vt:variant>
        <vt:lpwstr/>
      </vt:variant>
      <vt:variant>
        <vt:lpwstr>_Toc509487705</vt:lpwstr>
      </vt:variant>
      <vt:variant>
        <vt:i4>1310771</vt:i4>
      </vt:variant>
      <vt:variant>
        <vt:i4>152</vt:i4>
      </vt:variant>
      <vt:variant>
        <vt:i4>0</vt:i4>
      </vt:variant>
      <vt:variant>
        <vt:i4>5</vt:i4>
      </vt:variant>
      <vt:variant>
        <vt:lpwstr/>
      </vt:variant>
      <vt:variant>
        <vt:lpwstr>_Toc509487704</vt:lpwstr>
      </vt:variant>
      <vt:variant>
        <vt:i4>1310771</vt:i4>
      </vt:variant>
      <vt:variant>
        <vt:i4>146</vt:i4>
      </vt:variant>
      <vt:variant>
        <vt:i4>0</vt:i4>
      </vt:variant>
      <vt:variant>
        <vt:i4>5</vt:i4>
      </vt:variant>
      <vt:variant>
        <vt:lpwstr/>
      </vt:variant>
      <vt:variant>
        <vt:lpwstr>_Toc509487703</vt:lpwstr>
      </vt:variant>
      <vt:variant>
        <vt:i4>1310771</vt:i4>
      </vt:variant>
      <vt:variant>
        <vt:i4>140</vt:i4>
      </vt:variant>
      <vt:variant>
        <vt:i4>0</vt:i4>
      </vt:variant>
      <vt:variant>
        <vt:i4>5</vt:i4>
      </vt:variant>
      <vt:variant>
        <vt:lpwstr/>
      </vt:variant>
      <vt:variant>
        <vt:lpwstr>_Toc509487702</vt:lpwstr>
      </vt:variant>
      <vt:variant>
        <vt:i4>1310771</vt:i4>
      </vt:variant>
      <vt:variant>
        <vt:i4>134</vt:i4>
      </vt:variant>
      <vt:variant>
        <vt:i4>0</vt:i4>
      </vt:variant>
      <vt:variant>
        <vt:i4>5</vt:i4>
      </vt:variant>
      <vt:variant>
        <vt:lpwstr/>
      </vt:variant>
      <vt:variant>
        <vt:lpwstr>_Toc509487701</vt:lpwstr>
      </vt:variant>
      <vt:variant>
        <vt:i4>1310771</vt:i4>
      </vt:variant>
      <vt:variant>
        <vt:i4>128</vt:i4>
      </vt:variant>
      <vt:variant>
        <vt:i4>0</vt:i4>
      </vt:variant>
      <vt:variant>
        <vt:i4>5</vt:i4>
      </vt:variant>
      <vt:variant>
        <vt:lpwstr/>
      </vt:variant>
      <vt:variant>
        <vt:lpwstr>_Toc509487700</vt:lpwstr>
      </vt:variant>
      <vt:variant>
        <vt:i4>1900594</vt:i4>
      </vt:variant>
      <vt:variant>
        <vt:i4>122</vt:i4>
      </vt:variant>
      <vt:variant>
        <vt:i4>0</vt:i4>
      </vt:variant>
      <vt:variant>
        <vt:i4>5</vt:i4>
      </vt:variant>
      <vt:variant>
        <vt:lpwstr/>
      </vt:variant>
      <vt:variant>
        <vt:lpwstr>_Toc509487699</vt:lpwstr>
      </vt:variant>
      <vt:variant>
        <vt:i4>1900594</vt:i4>
      </vt:variant>
      <vt:variant>
        <vt:i4>116</vt:i4>
      </vt:variant>
      <vt:variant>
        <vt:i4>0</vt:i4>
      </vt:variant>
      <vt:variant>
        <vt:i4>5</vt:i4>
      </vt:variant>
      <vt:variant>
        <vt:lpwstr/>
      </vt:variant>
      <vt:variant>
        <vt:lpwstr>_Toc509487698</vt:lpwstr>
      </vt:variant>
      <vt:variant>
        <vt:i4>1900594</vt:i4>
      </vt:variant>
      <vt:variant>
        <vt:i4>110</vt:i4>
      </vt:variant>
      <vt:variant>
        <vt:i4>0</vt:i4>
      </vt:variant>
      <vt:variant>
        <vt:i4>5</vt:i4>
      </vt:variant>
      <vt:variant>
        <vt:lpwstr/>
      </vt:variant>
      <vt:variant>
        <vt:lpwstr>_Toc509487697</vt:lpwstr>
      </vt:variant>
      <vt:variant>
        <vt:i4>1900594</vt:i4>
      </vt:variant>
      <vt:variant>
        <vt:i4>104</vt:i4>
      </vt:variant>
      <vt:variant>
        <vt:i4>0</vt:i4>
      </vt:variant>
      <vt:variant>
        <vt:i4>5</vt:i4>
      </vt:variant>
      <vt:variant>
        <vt:lpwstr/>
      </vt:variant>
      <vt:variant>
        <vt:lpwstr>_Toc509487696</vt:lpwstr>
      </vt:variant>
      <vt:variant>
        <vt:i4>1900594</vt:i4>
      </vt:variant>
      <vt:variant>
        <vt:i4>98</vt:i4>
      </vt:variant>
      <vt:variant>
        <vt:i4>0</vt:i4>
      </vt:variant>
      <vt:variant>
        <vt:i4>5</vt:i4>
      </vt:variant>
      <vt:variant>
        <vt:lpwstr/>
      </vt:variant>
      <vt:variant>
        <vt:lpwstr>_Toc509487695</vt:lpwstr>
      </vt:variant>
      <vt:variant>
        <vt:i4>1900594</vt:i4>
      </vt:variant>
      <vt:variant>
        <vt:i4>92</vt:i4>
      </vt:variant>
      <vt:variant>
        <vt:i4>0</vt:i4>
      </vt:variant>
      <vt:variant>
        <vt:i4>5</vt:i4>
      </vt:variant>
      <vt:variant>
        <vt:lpwstr/>
      </vt:variant>
      <vt:variant>
        <vt:lpwstr>_Toc509487694</vt:lpwstr>
      </vt:variant>
      <vt:variant>
        <vt:i4>1900594</vt:i4>
      </vt:variant>
      <vt:variant>
        <vt:i4>86</vt:i4>
      </vt:variant>
      <vt:variant>
        <vt:i4>0</vt:i4>
      </vt:variant>
      <vt:variant>
        <vt:i4>5</vt:i4>
      </vt:variant>
      <vt:variant>
        <vt:lpwstr/>
      </vt:variant>
      <vt:variant>
        <vt:lpwstr>_Toc509487693</vt:lpwstr>
      </vt:variant>
      <vt:variant>
        <vt:i4>1900594</vt:i4>
      </vt:variant>
      <vt:variant>
        <vt:i4>80</vt:i4>
      </vt:variant>
      <vt:variant>
        <vt:i4>0</vt:i4>
      </vt:variant>
      <vt:variant>
        <vt:i4>5</vt:i4>
      </vt:variant>
      <vt:variant>
        <vt:lpwstr/>
      </vt:variant>
      <vt:variant>
        <vt:lpwstr>_Toc509487692</vt:lpwstr>
      </vt:variant>
      <vt:variant>
        <vt:i4>1900594</vt:i4>
      </vt:variant>
      <vt:variant>
        <vt:i4>74</vt:i4>
      </vt:variant>
      <vt:variant>
        <vt:i4>0</vt:i4>
      </vt:variant>
      <vt:variant>
        <vt:i4>5</vt:i4>
      </vt:variant>
      <vt:variant>
        <vt:lpwstr/>
      </vt:variant>
      <vt:variant>
        <vt:lpwstr>_Toc509487691</vt:lpwstr>
      </vt:variant>
      <vt:variant>
        <vt:i4>1900594</vt:i4>
      </vt:variant>
      <vt:variant>
        <vt:i4>68</vt:i4>
      </vt:variant>
      <vt:variant>
        <vt:i4>0</vt:i4>
      </vt:variant>
      <vt:variant>
        <vt:i4>5</vt:i4>
      </vt:variant>
      <vt:variant>
        <vt:lpwstr/>
      </vt:variant>
      <vt:variant>
        <vt:lpwstr>_Toc509487690</vt:lpwstr>
      </vt:variant>
      <vt:variant>
        <vt:i4>1835058</vt:i4>
      </vt:variant>
      <vt:variant>
        <vt:i4>62</vt:i4>
      </vt:variant>
      <vt:variant>
        <vt:i4>0</vt:i4>
      </vt:variant>
      <vt:variant>
        <vt:i4>5</vt:i4>
      </vt:variant>
      <vt:variant>
        <vt:lpwstr/>
      </vt:variant>
      <vt:variant>
        <vt:lpwstr>_Toc509487689</vt:lpwstr>
      </vt:variant>
      <vt:variant>
        <vt:i4>1835058</vt:i4>
      </vt:variant>
      <vt:variant>
        <vt:i4>56</vt:i4>
      </vt:variant>
      <vt:variant>
        <vt:i4>0</vt:i4>
      </vt:variant>
      <vt:variant>
        <vt:i4>5</vt:i4>
      </vt:variant>
      <vt:variant>
        <vt:lpwstr/>
      </vt:variant>
      <vt:variant>
        <vt:lpwstr>_Toc509487688</vt:lpwstr>
      </vt:variant>
      <vt:variant>
        <vt:i4>1835058</vt:i4>
      </vt:variant>
      <vt:variant>
        <vt:i4>50</vt:i4>
      </vt:variant>
      <vt:variant>
        <vt:i4>0</vt:i4>
      </vt:variant>
      <vt:variant>
        <vt:i4>5</vt:i4>
      </vt:variant>
      <vt:variant>
        <vt:lpwstr/>
      </vt:variant>
      <vt:variant>
        <vt:lpwstr>_Toc509487687</vt:lpwstr>
      </vt:variant>
      <vt:variant>
        <vt:i4>1835058</vt:i4>
      </vt:variant>
      <vt:variant>
        <vt:i4>44</vt:i4>
      </vt:variant>
      <vt:variant>
        <vt:i4>0</vt:i4>
      </vt:variant>
      <vt:variant>
        <vt:i4>5</vt:i4>
      </vt:variant>
      <vt:variant>
        <vt:lpwstr/>
      </vt:variant>
      <vt:variant>
        <vt:lpwstr>_Toc509487686</vt:lpwstr>
      </vt:variant>
      <vt:variant>
        <vt:i4>1835058</vt:i4>
      </vt:variant>
      <vt:variant>
        <vt:i4>38</vt:i4>
      </vt:variant>
      <vt:variant>
        <vt:i4>0</vt:i4>
      </vt:variant>
      <vt:variant>
        <vt:i4>5</vt:i4>
      </vt:variant>
      <vt:variant>
        <vt:lpwstr/>
      </vt:variant>
      <vt:variant>
        <vt:lpwstr>_Toc509487685</vt:lpwstr>
      </vt:variant>
      <vt:variant>
        <vt:i4>1835058</vt:i4>
      </vt:variant>
      <vt:variant>
        <vt:i4>32</vt:i4>
      </vt:variant>
      <vt:variant>
        <vt:i4>0</vt:i4>
      </vt:variant>
      <vt:variant>
        <vt:i4>5</vt:i4>
      </vt:variant>
      <vt:variant>
        <vt:lpwstr/>
      </vt:variant>
      <vt:variant>
        <vt:lpwstr>_Toc509487684</vt:lpwstr>
      </vt:variant>
      <vt:variant>
        <vt:i4>1835058</vt:i4>
      </vt:variant>
      <vt:variant>
        <vt:i4>26</vt:i4>
      </vt:variant>
      <vt:variant>
        <vt:i4>0</vt:i4>
      </vt:variant>
      <vt:variant>
        <vt:i4>5</vt:i4>
      </vt:variant>
      <vt:variant>
        <vt:lpwstr/>
      </vt:variant>
      <vt:variant>
        <vt:lpwstr>_Toc509487683</vt:lpwstr>
      </vt:variant>
      <vt:variant>
        <vt:i4>1835058</vt:i4>
      </vt:variant>
      <vt:variant>
        <vt:i4>20</vt:i4>
      </vt:variant>
      <vt:variant>
        <vt:i4>0</vt:i4>
      </vt:variant>
      <vt:variant>
        <vt:i4>5</vt:i4>
      </vt:variant>
      <vt:variant>
        <vt:lpwstr/>
      </vt:variant>
      <vt:variant>
        <vt:lpwstr>_Toc509487682</vt:lpwstr>
      </vt:variant>
      <vt:variant>
        <vt:i4>1835058</vt:i4>
      </vt:variant>
      <vt:variant>
        <vt:i4>14</vt:i4>
      </vt:variant>
      <vt:variant>
        <vt:i4>0</vt:i4>
      </vt:variant>
      <vt:variant>
        <vt:i4>5</vt:i4>
      </vt:variant>
      <vt:variant>
        <vt:lpwstr/>
      </vt:variant>
      <vt:variant>
        <vt:lpwstr>_Toc509487681</vt:lpwstr>
      </vt:variant>
      <vt:variant>
        <vt:i4>1835058</vt:i4>
      </vt:variant>
      <vt:variant>
        <vt:i4>8</vt:i4>
      </vt:variant>
      <vt:variant>
        <vt:i4>0</vt:i4>
      </vt:variant>
      <vt:variant>
        <vt:i4>5</vt:i4>
      </vt:variant>
      <vt:variant>
        <vt:lpwstr/>
      </vt:variant>
      <vt:variant>
        <vt:lpwstr>_Toc509487680</vt:lpwstr>
      </vt:variant>
      <vt:variant>
        <vt:i4>1245234</vt:i4>
      </vt:variant>
      <vt:variant>
        <vt:i4>2</vt:i4>
      </vt:variant>
      <vt:variant>
        <vt:i4>0</vt:i4>
      </vt:variant>
      <vt:variant>
        <vt:i4>5</vt:i4>
      </vt:variant>
      <vt:variant>
        <vt:lpwstr/>
      </vt:variant>
      <vt:variant>
        <vt:lpwstr>_Toc509487679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ePMO PMF Business Case</dc:title>
  <dc:subject>Project Management</dc:subject>
  <dc:creator>grobertson</dc:creator>
  <cp:keywords/>
  <cp:lastModifiedBy>Susanne Kampshof</cp:lastModifiedBy>
  <cp:revision>2</cp:revision>
  <cp:lastPrinted>2020-11-26T01:54:00Z</cp:lastPrinted>
  <dcterms:created xsi:type="dcterms:W3CDTF">2020-12-04T00:50:00Z</dcterms:created>
  <dcterms:modified xsi:type="dcterms:W3CDTF">2020-12-04T00:50:00Z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0x010100BBD1A73A5036974D9DDC68B57FBE1558</vt:lpwstr>
  </property>
</Properties>
</file>