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CAC953" w14:textId="77777777" w:rsidR="00F167CA" w:rsidRDefault="00F167CA" w:rsidP="001474C3">
      <w:pPr>
        <w:rPr>
          <w:rFonts w:cs="Arial"/>
        </w:rPr>
      </w:pPr>
    </w:p>
    <w:p w14:paraId="20CE756D" w14:textId="23CFFC2E" w:rsidR="001474C3" w:rsidRPr="00B14E58" w:rsidRDefault="001164C7" w:rsidP="00F167CA">
      <w:pPr>
        <w:rPr>
          <w:rFonts w:ascii="Calibri" w:hAnsi="Calibri" w:cs="Calibri"/>
          <w:szCs w:val="22"/>
        </w:rPr>
      </w:pPr>
      <w:r w:rsidRPr="00B14E58">
        <w:rPr>
          <w:rFonts w:ascii="Calibri" w:hAnsi="Calibri" w:cs="Calibri"/>
          <w:szCs w:val="22"/>
        </w:rPr>
        <w:t>14 November 2025</w:t>
      </w:r>
    </w:p>
    <w:p w14:paraId="35B33A65" w14:textId="77777777" w:rsidR="001164C7" w:rsidRPr="00B14E58" w:rsidRDefault="001164C7" w:rsidP="00F167CA">
      <w:pPr>
        <w:rPr>
          <w:rFonts w:ascii="Calibri" w:hAnsi="Calibri" w:cs="Calibri"/>
          <w:szCs w:val="22"/>
        </w:rPr>
      </w:pPr>
    </w:p>
    <w:p w14:paraId="30A96D5C" w14:textId="77777777" w:rsidR="00B14E58" w:rsidRPr="00B14E58" w:rsidRDefault="00B14E58" w:rsidP="00F167CA">
      <w:pPr>
        <w:rPr>
          <w:rFonts w:ascii="Calibri" w:hAnsi="Calibri" w:cs="Calibri"/>
          <w:szCs w:val="22"/>
        </w:rPr>
      </w:pPr>
    </w:p>
    <w:p w14:paraId="50F7EE30" w14:textId="14B421A8" w:rsidR="001164C7" w:rsidRPr="007F0CCE" w:rsidRDefault="001164C7" w:rsidP="001164C7">
      <w:pPr>
        <w:rPr>
          <w:rFonts w:asciiTheme="minorHAnsi" w:hAnsiTheme="minorHAnsi" w:cstheme="minorHAnsi"/>
          <w:b/>
          <w:bCs/>
          <w:sz w:val="28"/>
          <w:szCs w:val="28"/>
        </w:rPr>
      </w:pPr>
      <w:r w:rsidRPr="007F0CCE">
        <w:rPr>
          <w:rFonts w:asciiTheme="minorHAnsi" w:hAnsiTheme="minorHAnsi" w:cstheme="minorHAnsi"/>
          <w:b/>
          <w:bCs/>
          <w:sz w:val="28"/>
          <w:szCs w:val="28"/>
        </w:rPr>
        <w:t xml:space="preserve">Waitoa Water </w:t>
      </w:r>
      <w:r w:rsidR="00262CFD">
        <w:rPr>
          <w:rFonts w:asciiTheme="minorHAnsi" w:hAnsiTheme="minorHAnsi" w:cstheme="minorHAnsi"/>
          <w:b/>
          <w:bCs/>
          <w:sz w:val="28"/>
          <w:szCs w:val="28"/>
        </w:rPr>
        <w:t xml:space="preserve">Supply – further </w:t>
      </w:r>
      <w:r w:rsidR="002E15D8">
        <w:rPr>
          <w:rFonts w:asciiTheme="minorHAnsi" w:hAnsiTheme="minorHAnsi" w:cstheme="minorHAnsi"/>
          <w:b/>
          <w:bCs/>
          <w:sz w:val="28"/>
          <w:szCs w:val="28"/>
        </w:rPr>
        <w:t xml:space="preserve">Council Supply financial </w:t>
      </w:r>
      <w:r w:rsidR="00262CFD">
        <w:rPr>
          <w:rFonts w:asciiTheme="minorHAnsi" w:hAnsiTheme="minorHAnsi" w:cstheme="minorHAnsi"/>
          <w:b/>
          <w:bCs/>
          <w:sz w:val="28"/>
          <w:szCs w:val="28"/>
        </w:rPr>
        <w:t>information</w:t>
      </w:r>
    </w:p>
    <w:p w14:paraId="7F024674" w14:textId="77777777" w:rsidR="001164C7" w:rsidRPr="002C5752" w:rsidRDefault="001164C7" w:rsidP="001164C7">
      <w:pPr>
        <w:rPr>
          <w:rFonts w:asciiTheme="minorHAnsi" w:hAnsiTheme="minorHAnsi" w:cstheme="minorHAnsi"/>
        </w:rPr>
      </w:pPr>
    </w:p>
    <w:p w14:paraId="49223553" w14:textId="4DDD44C5" w:rsidR="005150D5" w:rsidRDefault="00A62386" w:rsidP="00A62386">
      <w:pPr>
        <w:rPr>
          <w:rFonts w:ascii="Calibri" w:hAnsi="Calibri" w:cs="Calibri"/>
          <w:szCs w:val="22"/>
        </w:rPr>
      </w:pPr>
      <w:r w:rsidRPr="00B72919">
        <w:rPr>
          <w:rFonts w:ascii="Calibri" w:hAnsi="Calibri" w:cs="Calibri"/>
          <w:szCs w:val="22"/>
        </w:rPr>
        <w:t xml:space="preserve">This memo </w:t>
      </w:r>
      <w:r w:rsidR="008D1093">
        <w:rPr>
          <w:rFonts w:ascii="Calibri" w:hAnsi="Calibri" w:cs="Calibri"/>
          <w:szCs w:val="22"/>
        </w:rPr>
        <w:t>answers</w:t>
      </w:r>
      <w:r w:rsidR="002E15D8">
        <w:rPr>
          <w:rFonts w:ascii="Calibri" w:hAnsi="Calibri" w:cs="Calibri"/>
          <w:szCs w:val="22"/>
        </w:rPr>
        <w:t xml:space="preserve"> </w:t>
      </w:r>
      <w:r w:rsidR="005150D5">
        <w:rPr>
          <w:rFonts w:ascii="Calibri" w:hAnsi="Calibri" w:cs="Calibri"/>
          <w:szCs w:val="22"/>
        </w:rPr>
        <w:t xml:space="preserve">financial </w:t>
      </w:r>
      <w:r w:rsidR="002E15D8">
        <w:rPr>
          <w:rFonts w:ascii="Calibri" w:hAnsi="Calibri" w:cs="Calibri"/>
          <w:szCs w:val="22"/>
        </w:rPr>
        <w:t xml:space="preserve">questions raised at Session 1 </w:t>
      </w:r>
      <w:r w:rsidR="002B48D2">
        <w:rPr>
          <w:rFonts w:ascii="Calibri" w:hAnsi="Calibri" w:cs="Calibri"/>
          <w:szCs w:val="22"/>
        </w:rPr>
        <w:t>about</w:t>
      </w:r>
      <w:r w:rsidR="002E15D8">
        <w:rPr>
          <w:rFonts w:ascii="Calibri" w:hAnsi="Calibri" w:cs="Calibri"/>
          <w:szCs w:val="22"/>
        </w:rPr>
        <w:t xml:space="preserve"> </w:t>
      </w:r>
      <w:r w:rsidR="008D1093">
        <w:rPr>
          <w:rFonts w:ascii="Calibri" w:hAnsi="Calibri" w:cs="Calibri"/>
          <w:szCs w:val="22"/>
        </w:rPr>
        <w:t xml:space="preserve">the </w:t>
      </w:r>
      <w:r w:rsidR="002E15D8">
        <w:rPr>
          <w:rFonts w:ascii="Calibri" w:hAnsi="Calibri" w:cs="Calibri"/>
          <w:szCs w:val="22"/>
        </w:rPr>
        <w:t>Council Supply</w:t>
      </w:r>
      <w:r w:rsidR="008D1093">
        <w:rPr>
          <w:rFonts w:ascii="Calibri" w:hAnsi="Calibri" w:cs="Calibri"/>
          <w:szCs w:val="22"/>
        </w:rPr>
        <w:t xml:space="preserve"> option</w:t>
      </w:r>
      <w:r w:rsidR="005150D5">
        <w:rPr>
          <w:rFonts w:ascii="Calibri" w:hAnsi="Calibri" w:cs="Calibri"/>
          <w:szCs w:val="22"/>
        </w:rPr>
        <w:t>:</w:t>
      </w:r>
    </w:p>
    <w:p w14:paraId="2E9DD40A" w14:textId="46273827" w:rsidR="005150D5" w:rsidRPr="005150D5" w:rsidRDefault="005150D5" w:rsidP="005150D5">
      <w:pPr>
        <w:pStyle w:val="ListParagraph"/>
        <w:numPr>
          <w:ilvl w:val="0"/>
          <w:numId w:val="28"/>
        </w:numPr>
        <w:rPr>
          <w:rFonts w:ascii="Calibri" w:hAnsi="Calibri" w:cs="Calibri"/>
          <w:sz w:val="22"/>
          <w:lang w:eastAsia="en-GB"/>
        </w:rPr>
      </w:pPr>
      <w:r w:rsidRPr="005150D5">
        <w:rPr>
          <w:rFonts w:ascii="Calibri" w:hAnsi="Calibri" w:cs="Calibri"/>
          <w:sz w:val="22"/>
          <w:lang w:eastAsia="en-GB"/>
        </w:rPr>
        <w:t xml:space="preserve">Pro-rata </w:t>
      </w:r>
      <w:r w:rsidR="008D1093">
        <w:rPr>
          <w:rFonts w:ascii="Calibri" w:hAnsi="Calibri" w:cs="Calibri"/>
          <w:sz w:val="22"/>
          <w:lang w:eastAsia="en-GB"/>
        </w:rPr>
        <w:t xml:space="preserve">use </w:t>
      </w:r>
      <w:r w:rsidRPr="005150D5">
        <w:rPr>
          <w:rFonts w:ascii="Calibri" w:hAnsi="Calibri" w:cs="Calibri"/>
          <w:sz w:val="22"/>
          <w:lang w:eastAsia="en-GB"/>
        </w:rPr>
        <w:t>of hall funds</w:t>
      </w:r>
    </w:p>
    <w:p w14:paraId="414338DF" w14:textId="0CC30C87" w:rsidR="002E15D8" w:rsidRDefault="008D1093" w:rsidP="00A62386">
      <w:pPr>
        <w:pStyle w:val="ListParagraph"/>
        <w:numPr>
          <w:ilvl w:val="0"/>
          <w:numId w:val="28"/>
        </w:numPr>
        <w:rPr>
          <w:rFonts w:ascii="Calibri" w:hAnsi="Calibri" w:cs="Calibri"/>
          <w:sz w:val="22"/>
          <w:lang w:eastAsia="en-GB"/>
        </w:rPr>
      </w:pPr>
      <w:r>
        <w:rPr>
          <w:rFonts w:ascii="Calibri" w:hAnsi="Calibri" w:cs="Calibri"/>
          <w:sz w:val="22"/>
          <w:lang w:eastAsia="en-GB"/>
        </w:rPr>
        <w:t>Including</w:t>
      </w:r>
      <w:r w:rsidR="005150D5">
        <w:rPr>
          <w:rFonts w:ascii="Calibri" w:hAnsi="Calibri" w:cs="Calibri"/>
          <w:sz w:val="22"/>
          <w:lang w:eastAsia="en-GB"/>
        </w:rPr>
        <w:t xml:space="preserve"> backflow devices</w:t>
      </w:r>
      <w:r>
        <w:rPr>
          <w:rFonts w:ascii="Calibri" w:hAnsi="Calibri" w:cs="Calibri"/>
          <w:sz w:val="22"/>
          <w:lang w:eastAsia="en-GB"/>
        </w:rPr>
        <w:t xml:space="preserve"> in</w:t>
      </w:r>
      <w:r w:rsidR="005150D5">
        <w:rPr>
          <w:rFonts w:ascii="Calibri" w:hAnsi="Calibri" w:cs="Calibri"/>
          <w:sz w:val="22"/>
          <w:lang w:eastAsia="en-GB"/>
        </w:rPr>
        <w:t xml:space="preserve"> the </w:t>
      </w:r>
      <w:r>
        <w:rPr>
          <w:rFonts w:ascii="Calibri" w:hAnsi="Calibri" w:cs="Calibri"/>
          <w:sz w:val="22"/>
          <w:lang w:eastAsia="en-GB"/>
        </w:rPr>
        <w:t>(</w:t>
      </w:r>
      <w:r w:rsidR="005150D5">
        <w:rPr>
          <w:rFonts w:ascii="Calibri" w:hAnsi="Calibri" w:cs="Calibri"/>
          <w:sz w:val="22"/>
          <w:lang w:eastAsia="en-GB"/>
        </w:rPr>
        <w:t>5 year</w:t>
      </w:r>
      <w:r>
        <w:rPr>
          <w:rFonts w:ascii="Calibri" w:hAnsi="Calibri" w:cs="Calibri"/>
          <w:sz w:val="22"/>
          <w:lang w:eastAsia="en-GB"/>
        </w:rPr>
        <w:t>)</w:t>
      </w:r>
      <w:r w:rsidR="005150D5">
        <w:rPr>
          <w:rFonts w:ascii="Calibri" w:hAnsi="Calibri" w:cs="Calibri"/>
          <w:sz w:val="22"/>
          <w:lang w:eastAsia="en-GB"/>
        </w:rPr>
        <w:t xml:space="preserve"> payment plan</w:t>
      </w:r>
    </w:p>
    <w:p w14:paraId="4FF8ADB5" w14:textId="2C7B9BDD" w:rsidR="003422EF" w:rsidRPr="003422EF" w:rsidRDefault="003422EF" w:rsidP="003422EF">
      <w:pPr>
        <w:pStyle w:val="ListParagraph"/>
        <w:numPr>
          <w:ilvl w:val="0"/>
          <w:numId w:val="28"/>
        </w:numPr>
        <w:rPr>
          <w:rFonts w:ascii="Calibri" w:hAnsi="Calibri" w:cs="Calibri"/>
          <w:sz w:val="22"/>
          <w:lang w:eastAsia="en-GB"/>
        </w:rPr>
      </w:pPr>
      <w:r>
        <w:rPr>
          <w:rFonts w:ascii="Calibri" w:hAnsi="Calibri" w:cs="Calibri"/>
          <w:sz w:val="22"/>
          <w:lang w:eastAsia="en-GB"/>
        </w:rPr>
        <w:t>Payment plan figures and interest rate</w:t>
      </w:r>
    </w:p>
    <w:p w14:paraId="0B200727" w14:textId="77777777" w:rsidR="002E15D8" w:rsidRPr="002E15D8" w:rsidRDefault="002E15D8" w:rsidP="00A62386">
      <w:pPr>
        <w:rPr>
          <w:rFonts w:ascii="Calibri" w:hAnsi="Calibri" w:cs="Calibri"/>
          <w:b/>
          <w:bCs/>
          <w:szCs w:val="22"/>
        </w:rPr>
      </w:pPr>
      <w:r w:rsidRPr="002E15D8">
        <w:rPr>
          <w:rFonts w:ascii="Calibri" w:hAnsi="Calibri" w:cs="Calibri"/>
          <w:b/>
          <w:bCs/>
          <w:szCs w:val="22"/>
        </w:rPr>
        <w:t>Hall funds pro-rata</w:t>
      </w:r>
    </w:p>
    <w:p w14:paraId="21082820" w14:textId="2E76A4A8" w:rsidR="002E15D8" w:rsidRPr="00B14E58" w:rsidRDefault="008D1093" w:rsidP="00B14E58">
      <w:pPr>
        <w:rPr>
          <w:rFonts w:ascii="Calibri" w:hAnsi="Calibri" w:cs="Calibri"/>
          <w:szCs w:val="22"/>
        </w:rPr>
      </w:pPr>
      <w:r>
        <w:t>C</w:t>
      </w:r>
      <w:r w:rsidRPr="00B14E58">
        <w:rPr>
          <w:rFonts w:ascii="Calibri" w:hAnsi="Calibri" w:cs="Calibri"/>
        </w:rPr>
        <w:t>ouncil would need to decide whether to use money from selling the hall for this project. If they agree, sharing the funds (pro-rata) is possible.</w:t>
      </w:r>
      <w:r w:rsidR="002E15D8" w:rsidRPr="00B14E58">
        <w:rPr>
          <w:rFonts w:ascii="Calibri" w:hAnsi="Calibri" w:cs="Calibri"/>
          <w:szCs w:val="22"/>
        </w:rPr>
        <w:t xml:space="preserve">  </w:t>
      </w:r>
    </w:p>
    <w:p w14:paraId="5806ED2A" w14:textId="77777777" w:rsidR="002E15D8" w:rsidRPr="00B14E58" w:rsidRDefault="002E15D8" w:rsidP="00B14E58">
      <w:pPr>
        <w:rPr>
          <w:rFonts w:ascii="Calibri" w:hAnsi="Calibri" w:cs="Calibri"/>
        </w:rPr>
      </w:pPr>
    </w:p>
    <w:p w14:paraId="4BC75A45" w14:textId="77777777" w:rsidR="008D1093" w:rsidRPr="00B14E58" w:rsidRDefault="008D1093" w:rsidP="00B14E58">
      <w:pPr>
        <w:rPr>
          <w:rFonts w:ascii="Calibri" w:hAnsi="Calibri" w:cs="Calibri"/>
        </w:rPr>
      </w:pPr>
      <w:r w:rsidRPr="00B14E58">
        <w:rPr>
          <w:rFonts w:ascii="Calibri" w:hAnsi="Calibri" w:cs="Calibri"/>
        </w:rPr>
        <w:t>When rates were last charged for the hall, there were 209 ratepayers. About 62% (130 out of 209) would benefit from the water supply. So, roughly $386,000 of hall sale proceeds could go toward the water project.</w:t>
      </w:r>
    </w:p>
    <w:p w14:paraId="1A10F610" w14:textId="77777777" w:rsidR="008D1093" w:rsidRPr="00B14E58" w:rsidRDefault="008D1093" w:rsidP="00B14E58">
      <w:pPr>
        <w:rPr>
          <w:rFonts w:ascii="Calibri" w:hAnsi="Calibri" w:cs="Calibri"/>
        </w:rPr>
      </w:pPr>
    </w:p>
    <w:p w14:paraId="35076339" w14:textId="52DB2DE1" w:rsidR="008D1093" w:rsidRPr="00B14E58" w:rsidRDefault="008D1093" w:rsidP="00B14E58">
      <w:pPr>
        <w:rPr>
          <w:rFonts w:ascii="Calibri" w:hAnsi="Calibri" w:cs="Calibri"/>
        </w:rPr>
      </w:pPr>
      <w:r w:rsidRPr="00B14E58">
        <w:rPr>
          <w:rFonts w:ascii="Calibri" w:hAnsi="Calibri" w:cs="Calibri"/>
        </w:rPr>
        <w:t>However, this raises a fairness question</w:t>
      </w:r>
      <w:r w:rsidR="004912EE">
        <w:rPr>
          <w:rFonts w:ascii="Calibri" w:hAnsi="Calibri" w:cs="Calibri"/>
        </w:rPr>
        <w:t xml:space="preserve"> that Council will need to weigh up</w:t>
      </w:r>
      <w:r w:rsidRPr="00B14E58">
        <w:rPr>
          <w:rFonts w:ascii="Calibri" w:hAnsi="Calibri" w:cs="Calibri"/>
        </w:rPr>
        <w:t>: what about the remaining funds for people who don’t get the water supply?</w:t>
      </w:r>
      <w:r w:rsidR="00B14E58">
        <w:rPr>
          <w:rFonts w:ascii="Calibri" w:hAnsi="Calibri" w:cs="Calibri"/>
        </w:rPr>
        <w:t xml:space="preserve"> </w:t>
      </w:r>
      <w:r w:rsidRPr="00B14E58">
        <w:rPr>
          <w:rFonts w:ascii="Calibri" w:hAnsi="Calibri" w:cs="Calibri"/>
        </w:rPr>
        <w:t xml:space="preserve">It might be </w:t>
      </w:r>
      <w:r w:rsidR="004912EE">
        <w:rPr>
          <w:rFonts w:ascii="Calibri" w:hAnsi="Calibri" w:cs="Calibri"/>
        </w:rPr>
        <w:t>fairer</w:t>
      </w:r>
      <w:r w:rsidRPr="00B14E58">
        <w:rPr>
          <w:rFonts w:ascii="Calibri" w:hAnsi="Calibri" w:cs="Calibri"/>
        </w:rPr>
        <w:t xml:space="preserve"> to use hall sale money for something that benefits everyone, like a playground</w:t>
      </w:r>
      <w:r w:rsidR="004912EE">
        <w:rPr>
          <w:rFonts w:ascii="Calibri" w:hAnsi="Calibri" w:cs="Calibri"/>
        </w:rPr>
        <w:t xml:space="preserve"> or other community asset</w:t>
      </w:r>
      <w:r w:rsidRPr="00B14E58">
        <w:rPr>
          <w:rFonts w:ascii="Calibri" w:hAnsi="Calibri" w:cs="Calibri"/>
        </w:rPr>
        <w:t>.</w:t>
      </w:r>
    </w:p>
    <w:p w14:paraId="1F2DD239" w14:textId="77777777" w:rsidR="008D1093" w:rsidRDefault="008D1093">
      <w:pPr>
        <w:rPr>
          <w:rFonts w:ascii="Calibri" w:hAnsi="Calibri" w:cs="Calibri"/>
          <w:b/>
          <w:bCs/>
          <w:szCs w:val="22"/>
        </w:rPr>
      </w:pPr>
    </w:p>
    <w:p w14:paraId="045F7ABF" w14:textId="0739AE3A" w:rsidR="00C64886" w:rsidRPr="005150D5" w:rsidRDefault="00857884" w:rsidP="00C64886">
      <w:pPr>
        <w:rPr>
          <w:rFonts w:ascii="Calibri" w:hAnsi="Calibri" w:cs="Calibri"/>
          <w:b/>
          <w:bCs/>
          <w:szCs w:val="22"/>
        </w:rPr>
      </w:pPr>
      <w:r>
        <w:rPr>
          <w:rFonts w:ascii="Calibri" w:hAnsi="Calibri" w:cs="Calibri"/>
          <w:b/>
          <w:bCs/>
          <w:szCs w:val="22"/>
        </w:rPr>
        <w:t>B</w:t>
      </w:r>
      <w:r w:rsidR="00C64886" w:rsidRPr="005150D5">
        <w:rPr>
          <w:rFonts w:ascii="Calibri" w:hAnsi="Calibri" w:cs="Calibri"/>
          <w:b/>
          <w:bCs/>
          <w:szCs w:val="22"/>
        </w:rPr>
        <w:t>ackflow</w:t>
      </w:r>
      <w:r w:rsidR="00C64886">
        <w:rPr>
          <w:rFonts w:ascii="Calibri" w:hAnsi="Calibri" w:cs="Calibri"/>
          <w:b/>
          <w:bCs/>
          <w:szCs w:val="22"/>
        </w:rPr>
        <w:t xml:space="preserve"> devices and </w:t>
      </w:r>
      <w:r w:rsidR="00C64886" w:rsidRPr="005150D5">
        <w:rPr>
          <w:rFonts w:ascii="Calibri" w:hAnsi="Calibri" w:cs="Calibri"/>
          <w:b/>
          <w:bCs/>
          <w:szCs w:val="22"/>
        </w:rPr>
        <w:t xml:space="preserve">property connections in the </w:t>
      </w:r>
      <w:r w:rsidR="00C64886">
        <w:rPr>
          <w:rFonts w:ascii="Calibri" w:hAnsi="Calibri" w:cs="Calibri"/>
          <w:b/>
          <w:bCs/>
          <w:szCs w:val="22"/>
        </w:rPr>
        <w:t>(</w:t>
      </w:r>
      <w:r w:rsidR="00C64886" w:rsidRPr="005150D5">
        <w:rPr>
          <w:rFonts w:ascii="Calibri" w:hAnsi="Calibri" w:cs="Calibri"/>
          <w:b/>
          <w:bCs/>
          <w:szCs w:val="22"/>
        </w:rPr>
        <w:t>5 year</w:t>
      </w:r>
      <w:r w:rsidR="00C64886">
        <w:rPr>
          <w:rFonts w:ascii="Calibri" w:hAnsi="Calibri" w:cs="Calibri"/>
          <w:b/>
          <w:bCs/>
          <w:szCs w:val="22"/>
        </w:rPr>
        <w:t>)</w:t>
      </w:r>
      <w:r w:rsidR="00C64886" w:rsidRPr="005150D5">
        <w:rPr>
          <w:rFonts w:ascii="Calibri" w:hAnsi="Calibri" w:cs="Calibri"/>
          <w:b/>
          <w:bCs/>
          <w:szCs w:val="22"/>
        </w:rPr>
        <w:t xml:space="preserve"> payment</w:t>
      </w:r>
      <w:r w:rsidR="00C64886">
        <w:rPr>
          <w:rFonts w:ascii="Calibri" w:hAnsi="Calibri" w:cs="Calibri"/>
          <w:b/>
          <w:bCs/>
          <w:szCs w:val="22"/>
        </w:rPr>
        <w:t xml:space="preserve"> plan </w:t>
      </w:r>
      <w:r w:rsidR="00C64886" w:rsidRPr="005150D5">
        <w:rPr>
          <w:rFonts w:ascii="Calibri" w:hAnsi="Calibri" w:cs="Calibri"/>
          <w:b/>
          <w:bCs/>
          <w:szCs w:val="22"/>
        </w:rPr>
        <w:t>(</w:t>
      </w:r>
      <w:r w:rsidR="00C64886">
        <w:rPr>
          <w:rFonts w:ascii="Calibri" w:hAnsi="Calibri" w:cs="Calibri"/>
          <w:b/>
          <w:bCs/>
          <w:szCs w:val="22"/>
        </w:rPr>
        <w:t xml:space="preserve">or </w:t>
      </w:r>
      <w:r w:rsidR="00C64886" w:rsidRPr="005150D5">
        <w:rPr>
          <w:rFonts w:ascii="Calibri" w:hAnsi="Calibri" w:cs="Calibri"/>
          <w:b/>
          <w:bCs/>
          <w:szCs w:val="22"/>
        </w:rPr>
        <w:t>targeted rate)</w:t>
      </w:r>
    </w:p>
    <w:p w14:paraId="5DF49E7E" w14:textId="0E009CD0" w:rsidR="00C64886" w:rsidRPr="00B14E58" w:rsidRDefault="00082D95" w:rsidP="00C64886">
      <w:pPr>
        <w:rPr>
          <w:rFonts w:ascii="Calibri" w:hAnsi="Calibri" w:cs="Calibri"/>
        </w:rPr>
      </w:pPr>
      <w:r>
        <w:rPr>
          <w:rFonts w:ascii="Calibri" w:hAnsi="Calibri" w:cs="Calibri"/>
        </w:rPr>
        <w:t>B</w:t>
      </w:r>
      <w:r w:rsidR="00C64886" w:rsidRPr="00B14E58">
        <w:rPr>
          <w:rFonts w:ascii="Calibri" w:hAnsi="Calibri" w:cs="Calibri"/>
        </w:rPr>
        <w:t xml:space="preserve">ackflow meters </w:t>
      </w:r>
      <w:r>
        <w:rPr>
          <w:rFonts w:ascii="Calibri" w:hAnsi="Calibri" w:cs="Calibri"/>
        </w:rPr>
        <w:t xml:space="preserve">would be included </w:t>
      </w:r>
      <w:r w:rsidR="00C64886" w:rsidRPr="00B14E58">
        <w:rPr>
          <w:rFonts w:ascii="Calibri" w:hAnsi="Calibri" w:cs="Calibri"/>
        </w:rPr>
        <w:t xml:space="preserve">in the (5-year) payment plan. This </w:t>
      </w:r>
      <w:r>
        <w:rPr>
          <w:rFonts w:ascii="Calibri" w:hAnsi="Calibri" w:cs="Calibri"/>
        </w:rPr>
        <w:t xml:space="preserve">could </w:t>
      </w:r>
      <w:r w:rsidR="00C64886" w:rsidRPr="00B14E58">
        <w:rPr>
          <w:rFonts w:ascii="Calibri" w:hAnsi="Calibri" w:cs="Calibri"/>
        </w:rPr>
        <w:t>help us negotiate a better price for the community.</w:t>
      </w:r>
      <w:r>
        <w:rPr>
          <w:rFonts w:ascii="Calibri" w:hAnsi="Calibri" w:cs="Calibri"/>
        </w:rPr>
        <w:t xml:space="preserve"> </w:t>
      </w:r>
      <w:r w:rsidR="00C64886" w:rsidRPr="00B14E58">
        <w:rPr>
          <w:rFonts w:ascii="Calibri" w:hAnsi="Calibri" w:cs="Calibri"/>
        </w:rPr>
        <w:t>Property owners would still pay 100% of the cost plus interest.</w:t>
      </w:r>
    </w:p>
    <w:p w14:paraId="0C712EF4" w14:textId="77777777" w:rsidR="00C64886" w:rsidRPr="00B14E58" w:rsidRDefault="00C64886" w:rsidP="00C64886">
      <w:pPr>
        <w:rPr>
          <w:rFonts w:ascii="Calibri" w:hAnsi="Calibri" w:cs="Calibri"/>
        </w:rPr>
      </w:pPr>
    </w:p>
    <w:p w14:paraId="6D22FEAF" w14:textId="77777777" w:rsidR="00C64886" w:rsidRPr="00B14E58" w:rsidRDefault="00C64886" w:rsidP="00C64886">
      <w:pPr>
        <w:rPr>
          <w:rFonts w:ascii="Calibri" w:hAnsi="Calibri" w:cs="Calibri"/>
        </w:rPr>
      </w:pPr>
      <w:r w:rsidRPr="00B14E58">
        <w:rPr>
          <w:rFonts w:ascii="Calibri" w:hAnsi="Calibri" w:cs="Calibri"/>
        </w:rPr>
        <w:t>Connection costs should not be included because they vary a lot by property and should be the owner’s responsibility.</w:t>
      </w:r>
    </w:p>
    <w:p w14:paraId="33B8774F" w14:textId="77777777" w:rsidR="00C64886" w:rsidRDefault="00C64886">
      <w:pPr>
        <w:rPr>
          <w:rFonts w:ascii="Calibri" w:hAnsi="Calibri" w:cs="Calibri"/>
          <w:b/>
          <w:bCs/>
          <w:szCs w:val="22"/>
        </w:rPr>
      </w:pPr>
    </w:p>
    <w:p w14:paraId="0CAED8F6" w14:textId="20052A51" w:rsidR="002E15D8" w:rsidRPr="002E15D8" w:rsidRDefault="005150D5" w:rsidP="00A62386">
      <w:pPr>
        <w:rPr>
          <w:rFonts w:ascii="Calibri" w:hAnsi="Calibri" w:cs="Calibri"/>
          <w:b/>
          <w:bCs/>
          <w:szCs w:val="22"/>
        </w:rPr>
      </w:pPr>
      <w:r>
        <w:rPr>
          <w:rFonts w:ascii="Calibri" w:hAnsi="Calibri" w:cs="Calibri"/>
          <w:b/>
          <w:bCs/>
          <w:szCs w:val="22"/>
        </w:rPr>
        <w:t>P</w:t>
      </w:r>
      <w:r w:rsidR="002E15D8" w:rsidRPr="002E15D8">
        <w:rPr>
          <w:rFonts w:ascii="Calibri" w:hAnsi="Calibri" w:cs="Calibri"/>
          <w:b/>
          <w:bCs/>
          <w:szCs w:val="22"/>
        </w:rPr>
        <w:t>ayment plan figures</w:t>
      </w:r>
    </w:p>
    <w:p w14:paraId="092496B5" w14:textId="116B603E" w:rsidR="005150D5" w:rsidRPr="00B14E58" w:rsidRDefault="008D1093" w:rsidP="00A62386">
      <w:pPr>
        <w:rPr>
          <w:rFonts w:ascii="Calibri" w:hAnsi="Calibri" w:cs="Calibri"/>
        </w:rPr>
      </w:pPr>
      <w:r w:rsidRPr="00B14E58">
        <w:rPr>
          <w:rFonts w:ascii="Calibri" w:hAnsi="Calibri" w:cs="Calibri"/>
        </w:rPr>
        <w:t>T</w:t>
      </w:r>
      <w:r w:rsidR="002E15D8" w:rsidRPr="00B14E58">
        <w:rPr>
          <w:rFonts w:ascii="Calibri" w:hAnsi="Calibri" w:cs="Calibri"/>
        </w:rPr>
        <w:t>hese indicative calculations</w:t>
      </w:r>
      <w:r w:rsidRPr="00B14E58">
        <w:rPr>
          <w:rFonts w:ascii="Calibri" w:hAnsi="Calibri" w:cs="Calibri"/>
        </w:rPr>
        <w:t xml:space="preserve"> </w:t>
      </w:r>
      <w:r w:rsidR="002E15D8" w:rsidRPr="00B14E58">
        <w:rPr>
          <w:rFonts w:ascii="Calibri" w:hAnsi="Calibri" w:cs="Calibri"/>
        </w:rPr>
        <w:t>are</w:t>
      </w:r>
      <w:r w:rsidRPr="00B14E58">
        <w:rPr>
          <w:rFonts w:ascii="Calibri" w:hAnsi="Calibri" w:cs="Calibri"/>
        </w:rPr>
        <w:t xml:space="preserve"> based on</w:t>
      </w:r>
      <w:r w:rsidR="002E15D8" w:rsidRPr="00B14E58">
        <w:rPr>
          <w:rFonts w:ascii="Calibri" w:hAnsi="Calibri" w:cs="Calibri"/>
        </w:rPr>
        <w:t xml:space="preserve"> a lot of big assumptions</w:t>
      </w:r>
      <w:r w:rsidRPr="00B14E58">
        <w:rPr>
          <w:rFonts w:ascii="Calibri" w:hAnsi="Calibri" w:cs="Calibri"/>
        </w:rPr>
        <w:t>, especially t</w:t>
      </w:r>
      <w:r w:rsidR="002E15D8" w:rsidRPr="00B14E58">
        <w:rPr>
          <w:rFonts w:ascii="Calibri" w:hAnsi="Calibri" w:cs="Calibri"/>
        </w:rPr>
        <w:t>iming. </w:t>
      </w:r>
      <w:r w:rsidR="00605C45" w:rsidRPr="00B14E58">
        <w:rPr>
          <w:rFonts w:ascii="Calibri" w:hAnsi="Calibri" w:cs="Calibri"/>
        </w:rPr>
        <w:t>We</w:t>
      </w:r>
      <w:r w:rsidR="004912EE">
        <w:rPr>
          <w:rFonts w:ascii="Calibri" w:hAnsi="Calibri" w:cs="Calibri"/>
        </w:rPr>
        <w:t>’re</w:t>
      </w:r>
      <w:r w:rsidR="00605C45" w:rsidRPr="00B14E58">
        <w:rPr>
          <w:rFonts w:ascii="Calibri" w:hAnsi="Calibri" w:cs="Calibri"/>
        </w:rPr>
        <w:t xml:space="preserve"> assum</w:t>
      </w:r>
      <w:r w:rsidR="004912EE">
        <w:rPr>
          <w:rFonts w:ascii="Calibri" w:hAnsi="Calibri" w:cs="Calibri"/>
        </w:rPr>
        <w:t>ing</w:t>
      </w:r>
      <w:r w:rsidR="00605C45" w:rsidRPr="00B14E58">
        <w:rPr>
          <w:rFonts w:ascii="Calibri" w:hAnsi="Calibri" w:cs="Calibri"/>
        </w:rPr>
        <w:t xml:space="preserve"> the project starts and finishes in 2027. During that year (Year 1), interest would build up for about six months before repayments begin. Repayments would then run for five years, from Year 2 to Year 6. However, interest keeps adding up from Year 1 through Year 6. This means that even though you only make payments for five years, the total interest charged covers about five and a half years</w:t>
      </w:r>
      <w:r w:rsidR="002E15D8" w:rsidRPr="00B14E58">
        <w:rPr>
          <w:rFonts w:ascii="Calibri" w:hAnsi="Calibri" w:cs="Calibri"/>
        </w:rPr>
        <w:t>.</w:t>
      </w:r>
    </w:p>
    <w:p w14:paraId="7C1AB8D1" w14:textId="77777777" w:rsidR="005150D5" w:rsidRPr="00B14E58" w:rsidRDefault="005150D5" w:rsidP="00A62386">
      <w:pPr>
        <w:rPr>
          <w:rFonts w:ascii="Calibri" w:hAnsi="Calibri" w:cs="Calibri"/>
        </w:rPr>
      </w:pPr>
    </w:p>
    <w:p w14:paraId="1C89B21F" w14:textId="77777777" w:rsidR="005150D5" w:rsidRPr="00B14E58" w:rsidRDefault="002E15D8" w:rsidP="00A62386">
      <w:pPr>
        <w:rPr>
          <w:rFonts w:ascii="Calibri" w:hAnsi="Calibri" w:cs="Calibri"/>
        </w:rPr>
      </w:pPr>
      <w:r w:rsidRPr="00B14E58">
        <w:rPr>
          <w:rFonts w:ascii="Calibri" w:hAnsi="Calibri" w:cs="Calibri"/>
        </w:rPr>
        <w:t xml:space="preserve">The timing of the capital work is a big assumption that would need to be considered further.  </w:t>
      </w:r>
    </w:p>
    <w:p w14:paraId="1D3CE16B" w14:textId="77777777" w:rsidR="005150D5" w:rsidRPr="00B14E58" w:rsidRDefault="005150D5" w:rsidP="00A62386">
      <w:pPr>
        <w:rPr>
          <w:rFonts w:ascii="Calibri" w:hAnsi="Calibri" w:cs="Calibri"/>
        </w:rPr>
      </w:pPr>
    </w:p>
    <w:p w14:paraId="3D692721" w14:textId="310E0E2C" w:rsidR="002E15D8" w:rsidRPr="00B14E58" w:rsidRDefault="00605C45" w:rsidP="00A62386">
      <w:pPr>
        <w:rPr>
          <w:rFonts w:ascii="Calibri" w:hAnsi="Calibri" w:cs="Calibri"/>
        </w:rPr>
      </w:pPr>
      <w:r w:rsidRPr="00B14E58">
        <w:rPr>
          <w:rFonts w:ascii="Calibri" w:hAnsi="Calibri" w:cs="Calibri"/>
        </w:rPr>
        <w:t xml:space="preserve">We fixed a small error in earlier calculations. This reduces the annual targeted rate by about $200 compared to the </w:t>
      </w:r>
      <w:r w:rsidR="00B14E58" w:rsidRPr="00B14E58">
        <w:rPr>
          <w:rFonts w:ascii="Calibri" w:hAnsi="Calibri" w:cs="Calibri"/>
        </w:rPr>
        <w:t>amount</w:t>
      </w:r>
      <w:r w:rsidRPr="00B14E58">
        <w:rPr>
          <w:rFonts w:ascii="Calibri" w:hAnsi="Calibri" w:cs="Calibri"/>
        </w:rPr>
        <w:t xml:space="preserve"> in the Background Document. </w:t>
      </w:r>
      <w:r w:rsidR="00C64886">
        <w:rPr>
          <w:rFonts w:ascii="Calibri" w:hAnsi="Calibri" w:cs="Calibri"/>
        </w:rPr>
        <w:t>However, t</w:t>
      </w:r>
      <w:r w:rsidRPr="00B14E58">
        <w:rPr>
          <w:rFonts w:ascii="Calibri" w:hAnsi="Calibri" w:cs="Calibri"/>
        </w:rPr>
        <w:t>hese figures are still estimates and will change</w:t>
      </w:r>
      <w:r w:rsidR="002E15D8" w:rsidRPr="00B14E58">
        <w:rPr>
          <w:rFonts w:ascii="Calibri" w:hAnsi="Calibri" w:cs="Calibri"/>
        </w:rPr>
        <w:t>.</w:t>
      </w:r>
      <w:r w:rsidR="005150D5" w:rsidRPr="00B14E58">
        <w:rPr>
          <w:rFonts w:ascii="Calibri" w:hAnsi="Calibri" w:cs="Calibri"/>
        </w:rPr>
        <w:t xml:space="preserve"> </w:t>
      </w:r>
    </w:p>
    <w:p w14:paraId="736C0635" w14:textId="77777777" w:rsidR="002B48D2" w:rsidRPr="00B14E58" w:rsidRDefault="002B48D2" w:rsidP="00A62386">
      <w:pPr>
        <w:rPr>
          <w:rFonts w:ascii="Calibri" w:hAnsi="Calibri" w:cs="Calibri"/>
        </w:rPr>
      </w:pPr>
    </w:p>
    <w:p w14:paraId="1301E534" w14:textId="35F419A7" w:rsidR="002B48D2" w:rsidRPr="00C64886" w:rsidRDefault="00B14E58">
      <w:pPr>
        <w:rPr>
          <w:rFonts w:ascii="Calibri" w:hAnsi="Calibri" w:cs="Calibri"/>
        </w:rPr>
      </w:pPr>
      <w:r w:rsidRPr="00B14E58">
        <w:rPr>
          <w:rFonts w:ascii="Calibri" w:hAnsi="Calibri" w:cs="Calibri"/>
        </w:rPr>
        <w:t xml:space="preserve">If Council Supply is approved, </w:t>
      </w:r>
      <w:r w:rsidR="004912EE">
        <w:rPr>
          <w:rFonts w:ascii="Calibri" w:hAnsi="Calibri" w:cs="Calibri"/>
        </w:rPr>
        <w:t>it could take time to get underway</w:t>
      </w:r>
      <w:r w:rsidRPr="00B14E58">
        <w:rPr>
          <w:rFonts w:ascii="Calibri" w:hAnsi="Calibri" w:cs="Calibri"/>
        </w:rPr>
        <w:t xml:space="preserve">. </w:t>
      </w:r>
      <w:r w:rsidR="004912EE">
        <w:rPr>
          <w:rFonts w:ascii="Calibri" w:hAnsi="Calibri" w:cs="Calibri"/>
        </w:rPr>
        <w:t xml:space="preserve">Knowing the cost will come eventually, there is nothing to stop property owners paying their rates in advance and building up a credit on their rates balance. </w:t>
      </w:r>
      <w:r w:rsidRPr="00B14E58">
        <w:rPr>
          <w:rFonts w:ascii="Calibri" w:hAnsi="Calibri" w:cs="Calibri"/>
        </w:rPr>
        <w:t>You can pay rates weekly, fortnightly, monthly, or quarterly by direct debit or Payble (a new system that lets you manage payments easily). For example, if you pay $60 per week now, you could increase that amount to save for future costs.</w:t>
      </w:r>
    </w:p>
    <w:sectPr w:rsidR="002B48D2" w:rsidRPr="00C64886" w:rsidSect="0066536E">
      <w:headerReference w:type="even" r:id="rId7"/>
      <w:footerReference w:type="even" r:id="rId8"/>
      <w:footerReference w:type="default" r:id="rId9"/>
      <w:headerReference w:type="first" r:id="rId10"/>
      <w:footerReference w:type="first" r:id="rId11"/>
      <w:endnotePr>
        <w:numFmt w:val="decimal"/>
      </w:endnotePr>
      <w:pgSz w:w="11906" w:h="16838" w:code="9"/>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6478A" w14:textId="77777777" w:rsidR="002461AF" w:rsidRDefault="002461AF">
      <w:r>
        <w:separator/>
      </w:r>
    </w:p>
  </w:endnote>
  <w:endnote w:type="continuationSeparator" w:id="0">
    <w:p w14:paraId="7115F181" w14:textId="77777777" w:rsidR="002461AF" w:rsidRDefault="002461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8B017" w14:textId="77777777" w:rsidR="002C064E" w:rsidRDefault="009C6979" w:rsidP="00F167CA">
    <w:pPr>
      <w:pStyle w:val="Footer"/>
      <w:framePr w:wrap="around" w:vAnchor="text" w:hAnchor="margin" w:xAlign="right" w:y="1"/>
      <w:rPr>
        <w:rStyle w:val="PageNumber"/>
      </w:rPr>
    </w:pPr>
    <w:r>
      <w:rPr>
        <w:rStyle w:val="PageNumber"/>
      </w:rPr>
      <w:fldChar w:fldCharType="begin"/>
    </w:r>
    <w:r w:rsidR="002C064E">
      <w:rPr>
        <w:rStyle w:val="PageNumber"/>
      </w:rPr>
      <w:instrText xml:space="preserve">PAGE  </w:instrText>
    </w:r>
    <w:r>
      <w:rPr>
        <w:rStyle w:val="PageNumber"/>
      </w:rPr>
      <w:fldChar w:fldCharType="separate"/>
    </w:r>
    <w:r w:rsidR="002C064E">
      <w:rPr>
        <w:rStyle w:val="PageNumber"/>
        <w:noProof/>
      </w:rPr>
      <w:t>1</w:t>
    </w:r>
    <w:r>
      <w:rPr>
        <w:rStyle w:val="PageNumber"/>
      </w:rPr>
      <w:fldChar w:fldCharType="end"/>
    </w:r>
  </w:p>
  <w:p w14:paraId="140840B1" w14:textId="77777777" w:rsidR="002C064E" w:rsidRDefault="002C064E" w:rsidP="00F167C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B8B92" w14:textId="77777777" w:rsidR="00525D72" w:rsidRPr="0066536E" w:rsidRDefault="00122865" w:rsidP="00525D72">
    <w:pPr>
      <w:pStyle w:val="Footer"/>
      <w:jc w:val="center"/>
      <w:rPr>
        <w:b/>
        <w:color w:val="FFFFFF"/>
        <w:sz w:val="28"/>
        <w:szCs w:val="28"/>
      </w:rPr>
    </w:pPr>
    <w:r>
      <w:rPr>
        <w:noProof/>
        <w:color w:val="FFFFFF"/>
        <w:sz w:val="28"/>
        <w:szCs w:val="28"/>
        <w:lang w:eastAsia="en-NZ"/>
      </w:rPr>
      <w:drawing>
        <wp:anchor distT="0" distB="0" distL="114300" distR="114300" simplePos="0" relativeHeight="251657216" behindDoc="1" locked="0" layoutInCell="1" allowOverlap="1" wp14:anchorId="08122B9E" wp14:editId="3C200079">
          <wp:simplePos x="0" y="0"/>
          <wp:positionH relativeFrom="column">
            <wp:posOffset>-692785</wp:posOffset>
          </wp:positionH>
          <wp:positionV relativeFrom="paragraph">
            <wp:posOffset>103505</wp:posOffset>
          </wp:positionV>
          <wp:extent cx="7146925" cy="647700"/>
          <wp:effectExtent l="19050" t="0" r="0" b="0"/>
          <wp:wrapNone/>
          <wp:docPr id="6" name="Picture 6" descr="MPDC Foot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PDC Footer2"/>
                  <pic:cNvPicPr>
                    <a:picLocks noChangeAspect="1" noChangeArrowheads="1"/>
                  </pic:cNvPicPr>
                </pic:nvPicPr>
                <pic:blipFill>
                  <a:blip r:embed="rId1"/>
                  <a:srcRect l="6046" t="92287" r="2367" b="1836"/>
                  <a:stretch>
                    <a:fillRect/>
                  </a:stretch>
                </pic:blipFill>
                <pic:spPr bwMode="auto">
                  <a:xfrm>
                    <a:off x="0" y="0"/>
                    <a:ext cx="7146925" cy="647700"/>
                  </a:xfrm>
                  <a:prstGeom prst="rect">
                    <a:avLst/>
                  </a:prstGeom>
                  <a:noFill/>
                  <a:ln w="9525">
                    <a:noFill/>
                    <a:miter lim="800000"/>
                    <a:headEnd/>
                    <a:tailEnd/>
                  </a:ln>
                </pic:spPr>
              </pic:pic>
            </a:graphicData>
          </a:graphic>
        </wp:anchor>
      </w:drawing>
    </w:r>
  </w:p>
  <w:p w14:paraId="647644BE" w14:textId="77777777" w:rsidR="002C064E" w:rsidRDefault="009C6979" w:rsidP="00525D72">
    <w:pPr>
      <w:pStyle w:val="Footer"/>
      <w:jc w:val="center"/>
    </w:pPr>
    <w:r w:rsidRPr="0066536E">
      <w:rPr>
        <w:b/>
        <w:color w:val="FFFFFF"/>
        <w:sz w:val="28"/>
        <w:szCs w:val="28"/>
      </w:rPr>
      <w:fldChar w:fldCharType="begin"/>
    </w:r>
    <w:r w:rsidR="0066536E" w:rsidRPr="0066536E">
      <w:rPr>
        <w:b/>
        <w:color w:val="FFFFFF"/>
        <w:sz w:val="28"/>
        <w:szCs w:val="28"/>
      </w:rPr>
      <w:instrText xml:space="preserve"> PAGE   \* MERGEFORMAT </w:instrText>
    </w:r>
    <w:r w:rsidRPr="0066536E">
      <w:rPr>
        <w:b/>
        <w:color w:val="FFFFFF"/>
        <w:sz w:val="28"/>
        <w:szCs w:val="28"/>
      </w:rPr>
      <w:fldChar w:fldCharType="separate"/>
    </w:r>
    <w:r w:rsidR="001474C3">
      <w:rPr>
        <w:b/>
        <w:noProof/>
        <w:color w:val="FFFFFF"/>
        <w:sz w:val="28"/>
        <w:szCs w:val="28"/>
      </w:rPr>
      <w:t>2</w:t>
    </w:r>
    <w:r w:rsidRPr="0066536E">
      <w:rPr>
        <w:b/>
        <w:color w:val="FFFFFF"/>
        <w:sz w:val="28"/>
        <w:szCs w:val="2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DD12E5" w14:textId="76A531DF" w:rsidR="002C064E" w:rsidRDefault="00122865" w:rsidP="00F167CA">
    <w:pPr>
      <w:pStyle w:val="Footer"/>
      <w:jc w:val="right"/>
    </w:pPr>
    <w:r>
      <w:rPr>
        <w:noProof/>
        <w:sz w:val="16"/>
        <w:lang w:eastAsia="en-NZ"/>
      </w:rPr>
      <w:drawing>
        <wp:anchor distT="0" distB="0" distL="114300" distR="114300" simplePos="0" relativeHeight="251656192" behindDoc="1" locked="0" layoutInCell="1" allowOverlap="1" wp14:anchorId="02B6BC9A" wp14:editId="030075E8">
          <wp:simplePos x="0" y="0"/>
          <wp:positionH relativeFrom="margin">
            <wp:align>center</wp:align>
          </wp:positionH>
          <wp:positionV relativeFrom="paragraph">
            <wp:posOffset>-222250</wp:posOffset>
          </wp:positionV>
          <wp:extent cx="7146925" cy="647700"/>
          <wp:effectExtent l="0" t="0" r="0" b="0"/>
          <wp:wrapNone/>
          <wp:docPr id="5" name="Picture 5" descr="MPDC Foot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PDC Footer2"/>
                  <pic:cNvPicPr>
                    <a:picLocks noChangeAspect="1" noChangeArrowheads="1"/>
                  </pic:cNvPicPr>
                </pic:nvPicPr>
                <pic:blipFill>
                  <a:blip r:embed="rId1"/>
                  <a:srcRect l="6046" t="92287" r="2367" b="1836"/>
                  <a:stretch>
                    <a:fillRect/>
                  </a:stretch>
                </pic:blipFill>
                <pic:spPr bwMode="auto">
                  <a:xfrm>
                    <a:off x="0" y="0"/>
                    <a:ext cx="7146925" cy="647700"/>
                  </a:xfrm>
                  <a:prstGeom prst="rect">
                    <a:avLst/>
                  </a:prstGeom>
                  <a:noFill/>
                  <a:ln w="9525">
                    <a:noFill/>
                    <a:miter lim="800000"/>
                    <a:headEnd/>
                    <a:tailEnd/>
                  </a:ln>
                </pic:spPr>
              </pic:pic>
            </a:graphicData>
          </a:graphic>
        </wp:anchor>
      </w:drawing>
    </w:r>
    <w:r w:rsidR="00373A57">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E4161" w14:textId="77777777" w:rsidR="002461AF" w:rsidRDefault="002461AF">
      <w:r>
        <w:separator/>
      </w:r>
    </w:p>
  </w:footnote>
  <w:footnote w:type="continuationSeparator" w:id="0">
    <w:p w14:paraId="5F9FFB8B" w14:textId="77777777" w:rsidR="002461AF" w:rsidRDefault="002461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D274C" w14:textId="77777777" w:rsidR="002C064E" w:rsidRDefault="004912EE">
    <w:pPr>
      <w:pStyle w:val="Header"/>
    </w:pPr>
    <w:r>
      <w:rPr>
        <w:noProof/>
      </w:rPr>
      <w:pict w14:anchorId="10E04D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margin-left:0;margin-top:0;width:484.7pt;height:193.85pt;rotation:315;z-index:-25165721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2415AF" w14:textId="77777777" w:rsidR="002C064E" w:rsidRDefault="002461AF">
    <w:pPr>
      <w:pStyle w:val="Header"/>
    </w:pPr>
    <w:r>
      <w:rPr>
        <w:noProof/>
        <w:lang w:eastAsia="en-NZ"/>
      </w:rPr>
      <w:drawing>
        <wp:anchor distT="0" distB="0" distL="114300" distR="114300" simplePos="0" relativeHeight="251658240" behindDoc="1" locked="0" layoutInCell="1" allowOverlap="1" wp14:anchorId="32BF0503" wp14:editId="653022DF">
          <wp:simplePos x="0" y="0"/>
          <wp:positionH relativeFrom="column">
            <wp:posOffset>4981575</wp:posOffset>
          </wp:positionH>
          <wp:positionV relativeFrom="paragraph">
            <wp:posOffset>16510</wp:posOffset>
          </wp:positionV>
          <wp:extent cx="1419225" cy="1028700"/>
          <wp:effectExtent l="0" t="0" r="9525" b="0"/>
          <wp:wrapTight wrapText="bothSides">
            <wp:wrapPolygon edited="0">
              <wp:start x="9858" y="1200"/>
              <wp:lineTo x="4639" y="2800"/>
              <wp:lineTo x="1160" y="5200"/>
              <wp:lineTo x="1450" y="19200"/>
              <wp:lineTo x="1740" y="20000"/>
              <wp:lineTo x="13337" y="20000"/>
              <wp:lineTo x="15366" y="19200"/>
              <wp:lineTo x="20875" y="16000"/>
              <wp:lineTo x="21455" y="12800"/>
              <wp:lineTo x="20005" y="11200"/>
              <wp:lineTo x="14787" y="8400"/>
              <wp:lineTo x="15077" y="4400"/>
              <wp:lineTo x="14207" y="2400"/>
              <wp:lineTo x="11597" y="1200"/>
              <wp:lineTo x="9858" y="1200"/>
            </wp:wrapPolygon>
          </wp:wrapTight>
          <wp:docPr id="7" name="Picture 3" descr="New-Logo-colour-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w-Logo-colour-vertic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9225" cy="1028700"/>
                  </a:xfrm>
                  <a:prstGeom prst="rect">
                    <a:avLst/>
                  </a:prstGeom>
                  <a:noFill/>
                </pic:spPr>
              </pic:pic>
            </a:graphicData>
          </a:graphic>
          <wp14:sizeRelH relativeFrom="page">
            <wp14:pctWidth>0</wp14:pctWidth>
          </wp14:sizeRelH>
          <wp14:sizeRelV relativeFrom="page">
            <wp14:pctHeight>0</wp14:pctHeight>
          </wp14:sizeRelV>
        </wp:anchor>
      </w:drawing>
    </w:r>
    <w:r w:rsidR="002C064E">
      <w:tab/>
    </w:r>
    <w:r w:rsidR="002C064E">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04090017"/>
    <w:lvl w:ilvl="0">
      <w:start w:val="1"/>
      <w:numFmt w:val="lowerLetter"/>
      <w:lvlText w:val="%1)"/>
      <w:lvlJc w:val="left"/>
      <w:pPr>
        <w:ind w:left="720" w:hanging="360"/>
      </w:pPr>
      <w:rPr>
        <w:rFonts w:hint="default"/>
      </w:rPr>
    </w:lvl>
  </w:abstractNum>
  <w:abstractNum w:abstractNumId="1" w15:restartNumberingAfterBreak="0">
    <w:nsid w:val="06A33A9B"/>
    <w:multiLevelType w:val="hybridMultilevel"/>
    <w:tmpl w:val="0C48A11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8E5AEF"/>
    <w:multiLevelType w:val="multilevel"/>
    <w:tmpl w:val="AE741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2A01C6"/>
    <w:multiLevelType w:val="multilevel"/>
    <w:tmpl w:val="8BBAE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274476"/>
    <w:multiLevelType w:val="hybridMultilevel"/>
    <w:tmpl w:val="D8921BA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7264F5"/>
    <w:multiLevelType w:val="hybridMultilevel"/>
    <w:tmpl w:val="A07AD51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4E43187"/>
    <w:multiLevelType w:val="hybridMultilevel"/>
    <w:tmpl w:val="85DA5EA6"/>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7" w15:restartNumberingAfterBreak="0">
    <w:nsid w:val="17F30C72"/>
    <w:multiLevelType w:val="multilevel"/>
    <w:tmpl w:val="68A84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D5A3EAC"/>
    <w:multiLevelType w:val="hybridMultilevel"/>
    <w:tmpl w:val="0E6215A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E60F7D"/>
    <w:multiLevelType w:val="multilevel"/>
    <w:tmpl w:val="036EF94E"/>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i w:val="0"/>
        <w:color w:val="auto"/>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3295"/>
        </w:tabs>
        <w:ind w:left="3295"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0" w15:restartNumberingAfterBreak="0">
    <w:nsid w:val="279411B0"/>
    <w:multiLevelType w:val="multilevel"/>
    <w:tmpl w:val="9A5891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853780"/>
    <w:multiLevelType w:val="hybridMultilevel"/>
    <w:tmpl w:val="EFC61762"/>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12" w15:restartNumberingAfterBreak="0">
    <w:nsid w:val="39983CD5"/>
    <w:multiLevelType w:val="hybridMultilevel"/>
    <w:tmpl w:val="EBDAA77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BA59D4"/>
    <w:multiLevelType w:val="hybridMultilevel"/>
    <w:tmpl w:val="F3B2BF7C"/>
    <w:lvl w:ilvl="0" w:tplc="490A613A">
      <w:start w:val="1"/>
      <w:numFmt w:val="bullet"/>
      <w:pStyle w:val="List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B666FAC"/>
    <w:multiLevelType w:val="hybridMultilevel"/>
    <w:tmpl w:val="C2945C1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D2201A6"/>
    <w:multiLevelType w:val="hybridMultilevel"/>
    <w:tmpl w:val="DF6CB464"/>
    <w:lvl w:ilvl="0" w:tplc="E6B2CE12">
      <w:start w:val="1"/>
      <w:numFmt w:val="lowerRoman"/>
      <w:lvlText w:val="(%1)"/>
      <w:lvlJc w:val="left"/>
      <w:pPr>
        <w:ind w:left="720" w:hanging="360"/>
      </w:pPr>
      <w:rPr>
        <w:rFonts w:hint="default"/>
      </w:rPr>
    </w:lvl>
    <w:lvl w:ilvl="1" w:tplc="E6B2CE12">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3C4537"/>
    <w:multiLevelType w:val="hybridMultilevel"/>
    <w:tmpl w:val="386CD0D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9883BE2"/>
    <w:multiLevelType w:val="hybridMultilevel"/>
    <w:tmpl w:val="2E22581C"/>
    <w:lvl w:ilvl="0" w:tplc="A8DA34A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9DB1714"/>
    <w:multiLevelType w:val="hybridMultilevel"/>
    <w:tmpl w:val="3308288E"/>
    <w:lvl w:ilvl="0" w:tplc="E6B2CE12">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F86EA0"/>
    <w:multiLevelType w:val="hybridMultilevel"/>
    <w:tmpl w:val="B5D894A2"/>
    <w:lvl w:ilvl="0" w:tplc="174897D0">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F940AF9"/>
    <w:multiLevelType w:val="multilevel"/>
    <w:tmpl w:val="2D6E4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43C252F"/>
    <w:multiLevelType w:val="hybridMultilevel"/>
    <w:tmpl w:val="4D90DE9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F9535D"/>
    <w:multiLevelType w:val="hybridMultilevel"/>
    <w:tmpl w:val="BDE0F30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3" w15:restartNumberingAfterBreak="0">
    <w:nsid w:val="7995291F"/>
    <w:multiLevelType w:val="hybridMultilevel"/>
    <w:tmpl w:val="771601DA"/>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4" w15:restartNumberingAfterBreak="0">
    <w:nsid w:val="7B303790"/>
    <w:multiLevelType w:val="hybridMultilevel"/>
    <w:tmpl w:val="83FE0AE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C866384"/>
    <w:multiLevelType w:val="hybridMultilevel"/>
    <w:tmpl w:val="04A0E09E"/>
    <w:lvl w:ilvl="0" w:tplc="14090001">
      <w:start w:val="1"/>
      <w:numFmt w:val="bullet"/>
      <w:lvlText w:val=""/>
      <w:lvlJc w:val="left"/>
      <w:pPr>
        <w:ind w:left="720" w:hanging="360"/>
      </w:pPr>
      <w:rPr>
        <w:rFonts w:ascii="Symbol" w:hAnsi="Symbol" w:hint="default"/>
      </w:rPr>
    </w:lvl>
    <w:lvl w:ilvl="1" w:tplc="14090003" w:tentative="1">
      <w:start w:val="1"/>
      <w:numFmt w:val="bullet"/>
      <w:lvlText w:val="o"/>
      <w:lvlJc w:val="left"/>
      <w:pPr>
        <w:ind w:left="1440" w:hanging="360"/>
      </w:pPr>
      <w:rPr>
        <w:rFonts w:ascii="Courier New" w:hAnsi="Courier New" w:cs="Courier New" w:hint="default"/>
      </w:rPr>
    </w:lvl>
    <w:lvl w:ilvl="2" w:tplc="14090005" w:tentative="1">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26" w15:restartNumberingAfterBreak="0">
    <w:nsid w:val="7D254B9A"/>
    <w:multiLevelType w:val="hybridMultilevel"/>
    <w:tmpl w:val="3252FAD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D2A1A25"/>
    <w:multiLevelType w:val="hybridMultilevel"/>
    <w:tmpl w:val="A77A702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65626650">
    <w:abstractNumId w:val="9"/>
  </w:num>
  <w:num w:numId="2" w16cid:durableId="1292662893">
    <w:abstractNumId w:val="0"/>
  </w:num>
  <w:num w:numId="3" w16cid:durableId="33621426">
    <w:abstractNumId w:val="14"/>
  </w:num>
  <w:num w:numId="4" w16cid:durableId="1347949655">
    <w:abstractNumId w:val="26"/>
  </w:num>
  <w:num w:numId="5" w16cid:durableId="1311441636">
    <w:abstractNumId w:val="19"/>
  </w:num>
  <w:num w:numId="6" w16cid:durableId="1985037312">
    <w:abstractNumId w:val="24"/>
  </w:num>
  <w:num w:numId="7" w16cid:durableId="1110970384">
    <w:abstractNumId w:val="16"/>
  </w:num>
  <w:num w:numId="8" w16cid:durableId="997610572">
    <w:abstractNumId w:val="27"/>
  </w:num>
  <w:num w:numId="9" w16cid:durableId="1357928380">
    <w:abstractNumId w:val="1"/>
  </w:num>
  <w:num w:numId="10" w16cid:durableId="1316715087">
    <w:abstractNumId w:val="4"/>
  </w:num>
  <w:num w:numId="11" w16cid:durableId="1207438">
    <w:abstractNumId w:val="17"/>
  </w:num>
  <w:num w:numId="12" w16cid:durableId="1389383344">
    <w:abstractNumId w:val="15"/>
  </w:num>
  <w:num w:numId="13" w16cid:durableId="557471470">
    <w:abstractNumId w:val="18"/>
  </w:num>
  <w:num w:numId="14" w16cid:durableId="1873302981">
    <w:abstractNumId w:val="13"/>
  </w:num>
  <w:num w:numId="15" w16cid:durableId="1628858174">
    <w:abstractNumId w:val="12"/>
  </w:num>
  <w:num w:numId="16" w16cid:durableId="1009874607">
    <w:abstractNumId w:val="21"/>
  </w:num>
  <w:num w:numId="17" w16cid:durableId="540017682">
    <w:abstractNumId w:val="8"/>
  </w:num>
  <w:num w:numId="18" w16cid:durableId="1540246003">
    <w:abstractNumId w:val="5"/>
  </w:num>
  <w:num w:numId="19" w16cid:durableId="1688481267">
    <w:abstractNumId w:val="20"/>
  </w:num>
  <w:num w:numId="20" w16cid:durableId="1533686961">
    <w:abstractNumId w:val="2"/>
  </w:num>
  <w:num w:numId="21" w16cid:durableId="936332730">
    <w:abstractNumId w:val="7"/>
  </w:num>
  <w:num w:numId="22" w16cid:durableId="2026595842">
    <w:abstractNumId w:val="3"/>
  </w:num>
  <w:num w:numId="23" w16cid:durableId="480275299">
    <w:abstractNumId w:val="6"/>
  </w:num>
  <w:num w:numId="24" w16cid:durableId="379020057">
    <w:abstractNumId w:val="23"/>
  </w:num>
  <w:num w:numId="25" w16cid:durableId="1121536327">
    <w:abstractNumId w:val="22"/>
  </w:num>
  <w:num w:numId="26" w16cid:durableId="443574063">
    <w:abstractNumId w:val="11"/>
  </w:num>
  <w:num w:numId="27" w16cid:durableId="559439474">
    <w:abstractNumId w:val="10"/>
  </w:num>
  <w:num w:numId="28" w16cid:durableId="1418021261">
    <w:abstractNumId w:val="2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10"/>
  <w:displayHorizontalDrawingGridEvery w:val="2"/>
  <w:displayVerticalDrawingGridEvery w:val="2"/>
  <w:characterSpacingControl w:val="doNotCompress"/>
  <w:hdrShapeDefaults>
    <o:shapedefaults v:ext="edit" spidmax="2051" fillcolor="white" stroke="f">
      <v:fill color="white"/>
      <v:stroke on="f"/>
    </o:shapedefaults>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61AF"/>
    <w:rsid w:val="00003C95"/>
    <w:rsid w:val="00005463"/>
    <w:rsid w:val="00011491"/>
    <w:rsid w:val="00020A1D"/>
    <w:rsid w:val="000300A5"/>
    <w:rsid w:val="000670DA"/>
    <w:rsid w:val="0006796A"/>
    <w:rsid w:val="00082D95"/>
    <w:rsid w:val="000B4D26"/>
    <w:rsid w:val="000B6808"/>
    <w:rsid w:val="000C4F06"/>
    <w:rsid w:val="000C5330"/>
    <w:rsid w:val="000C6123"/>
    <w:rsid w:val="000D4119"/>
    <w:rsid w:val="000D60E5"/>
    <w:rsid w:val="000E1434"/>
    <w:rsid w:val="000E199E"/>
    <w:rsid w:val="000F0AE7"/>
    <w:rsid w:val="000F3569"/>
    <w:rsid w:val="000F6E76"/>
    <w:rsid w:val="0010613B"/>
    <w:rsid w:val="001164C7"/>
    <w:rsid w:val="001179B6"/>
    <w:rsid w:val="00122865"/>
    <w:rsid w:val="001474C3"/>
    <w:rsid w:val="001564C7"/>
    <w:rsid w:val="00185516"/>
    <w:rsid w:val="001A2ED8"/>
    <w:rsid w:val="001A5313"/>
    <w:rsid w:val="001C1E88"/>
    <w:rsid w:val="001C5CB9"/>
    <w:rsid w:val="002029E2"/>
    <w:rsid w:val="00205CF9"/>
    <w:rsid w:val="00206FCA"/>
    <w:rsid w:val="00210EE5"/>
    <w:rsid w:val="00222C4B"/>
    <w:rsid w:val="00235499"/>
    <w:rsid w:val="00237E10"/>
    <w:rsid w:val="002461AF"/>
    <w:rsid w:val="00246C9D"/>
    <w:rsid w:val="00246F52"/>
    <w:rsid w:val="0025508F"/>
    <w:rsid w:val="00262CFD"/>
    <w:rsid w:val="00270699"/>
    <w:rsid w:val="00286814"/>
    <w:rsid w:val="00296848"/>
    <w:rsid w:val="002A16D4"/>
    <w:rsid w:val="002A3017"/>
    <w:rsid w:val="002A7D8D"/>
    <w:rsid w:val="002B48D2"/>
    <w:rsid w:val="002C064E"/>
    <w:rsid w:val="002C5752"/>
    <w:rsid w:val="002D41D6"/>
    <w:rsid w:val="002D44CC"/>
    <w:rsid w:val="002E15D8"/>
    <w:rsid w:val="002E4C31"/>
    <w:rsid w:val="00301090"/>
    <w:rsid w:val="00302A95"/>
    <w:rsid w:val="00324E8F"/>
    <w:rsid w:val="003269C8"/>
    <w:rsid w:val="00331687"/>
    <w:rsid w:val="003422EF"/>
    <w:rsid w:val="003500CE"/>
    <w:rsid w:val="00373A57"/>
    <w:rsid w:val="003755D7"/>
    <w:rsid w:val="003756A5"/>
    <w:rsid w:val="003819BF"/>
    <w:rsid w:val="00390E82"/>
    <w:rsid w:val="0039686B"/>
    <w:rsid w:val="003A08EF"/>
    <w:rsid w:val="003A6B65"/>
    <w:rsid w:val="003C35EC"/>
    <w:rsid w:val="003D1823"/>
    <w:rsid w:val="003D392E"/>
    <w:rsid w:val="003D4126"/>
    <w:rsid w:val="003F1D51"/>
    <w:rsid w:val="003F2D05"/>
    <w:rsid w:val="00405ED1"/>
    <w:rsid w:val="00433303"/>
    <w:rsid w:val="004419E1"/>
    <w:rsid w:val="00460FF6"/>
    <w:rsid w:val="00471A99"/>
    <w:rsid w:val="00475A8D"/>
    <w:rsid w:val="0048190B"/>
    <w:rsid w:val="0049072A"/>
    <w:rsid w:val="004912EE"/>
    <w:rsid w:val="0049595F"/>
    <w:rsid w:val="004B2286"/>
    <w:rsid w:val="004C3547"/>
    <w:rsid w:val="004C6516"/>
    <w:rsid w:val="004D623B"/>
    <w:rsid w:val="004E1CCA"/>
    <w:rsid w:val="005022F9"/>
    <w:rsid w:val="005044C7"/>
    <w:rsid w:val="00505BE3"/>
    <w:rsid w:val="005150D5"/>
    <w:rsid w:val="00522D72"/>
    <w:rsid w:val="00525D72"/>
    <w:rsid w:val="00536E40"/>
    <w:rsid w:val="00556C9B"/>
    <w:rsid w:val="00560A77"/>
    <w:rsid w:val="00566BC2"/>
    <w:rsid w:val="00570DC5"/>
    <w:rsid w:val="005860EA"/>
    <w:rsid w:val="005948E3"/>
    <w:rsid w:val="005A2181"/>
    <w:rsid w:val="005B7704"/>
    <w:rsid w:val="005C298F"/>
    <w:rsid w:val="005D29AC"/>
    <w:rsid w:val="005D49A3"/>
    <w:rsid w:val="005E4B55"/>
    <w:rsid w:val="005F1531"/>
    <w:rsid w:val="005F42E7"/>
    <w:rsid w:val="005F5D08"/>
    <w:rsid w:val="00603953"/>
    <w:rsid w:val="00605C45"/>
    <w:rsid w:val="00632F25"/>
    <w:rsid w:val="00641720"/>
    <w:rsid w:val="0065696B"/>
    <w:rsid w:val="00661ADC"/>
    <w:rsid w:val="00664D80"/>
    <w:rsid w:val="0066536E"/>
    <w:rsid w:val="0069054E"/>
    <w:rsid w:val="00694EB5"/>
    <w:rsid w:val="006C3074"/>
    <w:rsid w:val="006C5000"/>
    <w:rsid w:val="006D25F0"/>
    <w:rsid w:val="006E2265"/>
    <w:rsid w:val="006E3681"/>
    <w:rsid w:val="006E468B"/>
    <w:rsid w:val="006E7AB1"/>
    <w:rsid w:val="007119C4"/>
    <w:rsid w:val="00715906"/>
    <w:rsid w:val="00746572"/>
    <w:rsid w:val="00775180"/>
    <w:rsid w:val="007922AA"/>
    <w:rsid w:val="00796965"/>
    <w:rsid w:val="007A55EB"/>
    <w:rsid w:val="007C4193"/>
    <w:rsid w:val="007D75A7"/>
    <w:rsid w:val="007D7CB2"/>
    <w:rsid w:val="007E2FFB"/>
    <w:rsid w:val="007E69EF"/>
    <w:rsid w:val="007E74CC"/>
    <w:rsid w:val="007F0CCE"/>
    <w:rsid w:val="008262B7"/>
    <w:rsid w:val="00852BDE"/>
    <w:rsid w:val="008558A6"/>
    <w:rsid w:val="00857884"/>
    <w:rsid w:val="0088469C"/>
    <w:rsid w:val="008C331A"/>
    <w:rsid w:val="008C56CF"/>
    <w:rsid w:val="008D1093"/>
    <w:rsid w:val="008D5E95"/>
    <w:rsid w:val="008D7670"/>
    <w:rsid w:val="008F0B83"/>
    <w:rsid w:val="008F1DB4"/>
    <w:rsid w:val="009202D3"/>
    <w:rsid w:val="00937712"/>
    <w:rsid w:val="00943DCC"/>
    <w:rsid w:val="0096054F"/>
    <w:rsid w:val="009608DB"/>
    <w:rsid w:val="009769F1"/>
    <w:rsid w:val="009843E8"/>
    <w:rsid w:val="0099667E"/>
    <w:rsid w:val="009A2C71"/>
    <w:rsid w:val="009A7069"/>
    <w:rsid w:val="009B523C"/>
    <w:rsid w:val="009C01F4"/>
    <w:rsid w:val="009C6979"/>
    <w:rsid w:val="009D35F1"/>
    <w:rsid w:val="009E0B10"/>
    <w:rsid w:val="009E7A0A"/>
    <w:rsid w:val="009F2E14"/>
    <w:rsid w:val="00A23D62"/>
    <w:rsid w:val="00A3501D"/>
    <w:rsid w:val="00A40352"/>
    <w:rsid w:val="00A53545"/>
    <w:rsid w:val="00A62386"/>
    <w:rsid w:val="00A81F93"/>
    <w:rsid w:val="00AA4A04"/>
    <w:rsid w:val="00AB25A6"/>
    <w:rsid w:val="00AB2C97"/>
    <w:rsid w:val="00AD6E53"/>
    <w:rsid w:val="00AD753F"/>
    <w:rsid w:val="00AF0CAA"/>
    <w:rsid w:val="00B14E58"/>
    <w:rsid w:val="00B4410D"/>
    <w:rsid w:val="00B90A49"/>
    <w:rsid w:val="00B92EC5"/>
    <w:rsid w:val="00B93FA7"/>
    <w:rsid w:val="00BA0DC4"/>
    <w:rsid w:val="00BB475E"/>
    <w:rsid w:val="00BB6758"/>
    <w:rsid w:val="00BB6C86"/>
    <w:rsid w:val="00BC2B51"/>
    <w:rsid w:val="00BD35F2"/>
    <w:rsid w:val="00BD4C51"/>
    <w:rsid w:val="00BE1406"/>
    <w:rsid w:val="00BF6470"/>
    <w:rsid w:val="00C04235"/>
    <w:rsid w:val="00C06D40"/>
    <w:rsid w:val="00C153A8"/>
    <w:rsid w:val="00C15922"/>
    <w:rsid w:val="00C25995"/>
    <w:rsid w:val="00C64886"/>
    <w:rsid w:val="00C669FC"/>
    <w:rsid w:val="00CC16A8"/>
    <w:rsid w:val="00CC1D71"/>
    <w:rsid w:val="00CC7B84"/>
    <w:rsid w:val="00CD40DE"/>
    <w:rsid w:val="00CD65FF"/>
    <w:rsid w:val="00CE3DCD"/>
    <w:rsid w:val="00CF0A05"/>
    <w:rsid w:val="00D00996"/>
    <w:rsid w:val="00D2285B"/>
    <w:rsid w:val="00D40D06"/>
    <w:rsid w:val="00D4143B"/>
    <w:rsid w:val="00D54D95"/>
    <w:rsid w:val="00D60A32"/>
    <w:rsid w:val="00D6228D"/>
    <w:rsid w:val="00D872DD"/>
    <w:rsid w:val="00D9692A"/>
    <w:rsid w:val="00DA53C0"/>
    <w:rsid w:val="00DC7DF1"/>
    <w:rsid w:val="00DD1D24"/>
    <w:rsid w:val="00DF1754"/>
    <w:rsid w:val="00E020B1"/>
    <w:rsid w:val="00E0724D"/>
    <w:rsid w:val="00E137E5"/>
    <w:rsid w:val="00E25EF5"/>
    <w:rsid w:val="00E50C10"/>
    <w:rsid w:val="00E55DF4"/>
    <w:rsid w:val="00E63BC2"/>
    <w:rsid w:val="00E767E8"/>
    <w:rsid w:val="00E94F4C"/>
    <w:rsid w:val="00E958EA"/>
    <w:rsid w:val="00EA16E1"/>
    <w:rsid w:val="00EA47A6"/>
    <w:rsid w:val="00EC239C"/>
    <w:rsid w:val="00ED179F"/>
    <w:rsid w:val="00ED489F"/>
    <w:rsid w:val="00EE31D3"/>
    <w:rsid w:val="00EF7D0D"/>
    <w:rsid w:val="00F01966"/>
    <w:rsid w:val="00F02266"/>
    <w:rsid w:val="00F1274C"/>
    <w:rsid w:val="00F167CA"/>
    <w:rsid w:val="00F179B2"/>
    <w:rsid w:val="00F259D1"/>
    <w:rsid w:val="00F40E33"/>
    <w:rsid w:val="00F56A3C"/>
    <w:rsid w:val="00F61D7B"/>
    <w:rsid w:val="00F64198"/>
    <w:rsid w:val="00F7396A"/>
    <w:rsid w:val="00F819D9"/>
    <w:rsid w:val="00F91ACF"/>
    <w:rsid w:val="00F91E5E"/>
    <w:rsid w:val="00FA3AE5"/>
    <w:rsid w:val="00FB03AE"/>
    <w:rsid w:val="00FC5C57"/>
    <w:rsid w:val="00FE17F8"/>
    <w:rsid w:val="00FE2F19"/>
    <w:rsid w:val="00FF4702"/>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fillcolor="white" stroke="f">
      <v:fill color="white"/>
      <v:stroke on="f"/>
    </o:shapedefaults>
    <o:shapelayout v:ext="edit">
      <o:idmap v:ext="edit" data="1"/>
    </o:shapelayout>
  </w:shapeDefaults>
  <w:decimalSymbol w:val="."/>
  <w:listSeparator w:val=","/>
  <w14:docId w14:val="5447DB1D"/>
  <w15:docId w15:val="{E4F7F16F-3C3C-4F03-805D-7DDA3C890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7D8D"/>
    <w:rPr>
      <w:rFonts w:ascii="Arial" w:hAnsi="Arial"/>
      <w:sz w:val="22"/>
      <w:szCs w:val="24"/>
      <w:lang w:eastAsia="en-GB"/>
    </w:rPr>
  </w:style>
  <w:style w:type="paragraph" w:styleId="Heading1">
    <w:name w:val="heading 1"/>
    <w:next w:val="Normal"/>
    <w:link w:val="Heading1Char"/>
    <w:uiPriority w:val="9"/>
    <w:qFormat/>
    <w:rsid w:val="00AA4A04"/>
    <w:pPr>
      <w:keepNext/>
      <w:numPr>
        <w:numId w:val="1"/>
      </w:numPr>
      <w:spacing w:after="140"/>
      <w:outlineLvl w:val="0"/>
    </w:pPr>
    <w:rPr>
      <w:rFonts w:ascii="Arial" w:hAnsi="Arial"/>
      <w:b/>
      <w:bCs/>
      <w:sz w:val="24"/>
      <w:lang w:eastAsia="en-GB"/>
    </w:rPr>
  </w:style>
  <w:style w:type="paragraph" w:styleId="Heading2">
    <w:name w:val="heading 2"/>
    <w:basedOn w:val="Heading1"/>
    <w:next w:val="Normal"/>
    <w:link w:val="Heading2Char"/>
    <w:uiPriority w:val="9"/>
    <w:qFormat/>
    <w:rsid w:val="00324E8F"/>
    <w:pPr>
      <w:numPr>
        <w:ilvl w:val="1"/>
      </w:numPr>
      <w:spacing w:after="60"/>
      <w:outlineLvl w:val="1"/>
    </w:pPr>
    <w:rPr>
      <w:bCs w:val="0"/>
      <w:i/>
      <w:iCs/>
      <w:szCs w:val="28"/>
    </w:rPr>
  </w:style>
  <w:style w:type="paragraph" w:styleId="Heading3">
    <w:name w:val="heading 3"/>
    <w:basedOn w:val="Heading2"/>
    <w:next w:val="Normal"/>
    <w:qFormat/>
    <w:rsid w:val="00AD6450"/>
    <w:pPr>
      <w:numPr>
        <w:ilvl w:val="2"/>
      </w:numPr>
      <w:outlineLvl w:val="2"/>
    </w:pPr>
    <w:rPr>
      <w:bCs/>
      <w:sz w:val="22"/>
      <w:szCs w:val="26"/>
    </w:rPr>
  </w:style>
  <w:style w:type="paragraph" w:styleId="Heading4">
    <w:name w:val="heading 4"/>
    <w:basedOn w:val="BodyText"/>
    <w:next w:val="Normal"/>
    <w:qFormat/>
    <w:rsid w:val="00CC496A"/>
    <w:pPr>
      <w:numPr>
        <w:ilvl w:val="3"/>
        <w:numId w:val="1"/>
      </w:numPr>
      <w:outlineLvl w:val="3"/>
    </w:pPr>
    <w:rPr>
      <w:bCs/>
      <w:i/>
      <w:szCs w:val="28"/>
    </w:rPr>
  </w:style>
  <w:style w:type="paragraph" w:styleId="Heading5">
    <w:name w:val="heading 5"/>
    <w:basedOn w:val="Heading1"/>
    <w:next w:val="Normal"/>
    <w:qFormat/>
    <w:rsid w:val="00647B06"/>
    <w:pPr>
      <w:numPr>
        <w:ilvl w:val="4"/>
      </w:numPr>
      <w:spacing w:after="60"/>
      <w:outlineLvl w:val="4"/>
    </w:pPr>
    <w:rPr>
      <w:bCs w:val="0"/>
      <w:iCs/>
      <w:sz w:val="22"/>
      <w:szCs w:val="26"/>
    </w:rPr>
  </w:style>
  <w:style w:type="paragraph" w:styleId="Heading6">
    <w:name w:val="heading 6"/>
    <w:basedOn w:val="Heading1"/>
    <w:next w:val="Normal"/>
    <w:qFormat/>
    <w:rsid w:val="00647B06"/>
    <w:pPr>
      <w:numPr>
        <w:ilvl w:val="5"/>
      </w:numPr>
      <w:spacing w:after="60"/>
      <w:outlineLvl w:val="5"/>
    </w:pPr>
    <w:rPr>
      <w:b w:val="0"/>
      <w:bCs w:val="0"/>
      <w:sz w:val="22"/>
      <w:szCs w:val="22"/>
    </w:rPr>
  </w:style>
  <w:style w:type="paragraph" w:styleId="Heading7">
    <w:name w:val="heading 7"/>
    <w:basedOn w:val="Heading1"/>
    <w:next w:val="Normal"/>
    <w:qFormat/>
    <w:rsid w:val="00647B06"/>
    <w:pPr>
      <w:numPr>
        <w:ilvl w:val="6"/>
      </w:numPr>
      <w:spacing w:after="60"/>
      <w:outlineLvl w:val="6"/>
    </w:pPr>
    <w:rPr>
      <w:sz w:val="20"/>
    </w:rPr>
  </w:style>
  <w:style w:type="paragraph" w:styleId="Heading8">
    <w:name w:val="heading 8"/>
    <w:basedOn w:val="Heading1"/>
    <w:next w:val="Normal"/>
    <w:qFormat/>
    <w:rsid w:val="00647B06"/>
    <w:pPr>
      <w:numPr>
        <w:ilvl w:val="7"/>
      </w:numPr>
      <w:spacing w:after="60"/>
      <w:outlineLvl w:val="7"/>
    </w:pPr>
    <w:rPr>
      <w:b w:val="0"/>
      <w:iCs/>
      <w:sz w:val="20"/>
    </w:rPr>
  </w:style>
  <w:style w:type="paragraph" w:styleId="Heading9">
    <w:name w:val="heading 9"/>
    <w:basedOn w:val="Heading1"/>
    <w:next w:val="Normal"/>
    <w:qFormat/>
    <w:rsid w:val="00647B06"/>
    <w:pPr>
      <w:numPr>
        <w:ilvl w:val="8"/>
      </w:numPr>
      <w:spacing w:after="60"/>
      <w:outlineLvl w:val="8"/>
    </w:pPr>
    <w:rPr>
      <w:sz w:val="18"/>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AA4A04"/>
    <w:rPr>
      <w:rFonts w:ascii="Arial" w:hAnsi="Arial"/>
      <w:b/>
      <w:bCs/>
      <w:sz w:val="24"/>
      <w:lang w:val="en-NZ" w:eastAsia="en-GB" w:bidi="ar-SA"/>
    </w:rPr>
  </w:style>
  <w:style w:type="character" w:customStyle="1" w:styleId="Heading2Char">
    <w:name w:val="Heading 2 Char"/>
    <w:link w:val="Heading2"/>
    <w:uiPriority w:val="9"/>
    <w:rsid w:val="00324E8F"/>
    <w:rPr>
      <w:rFonts w:ascii="Arial" w:hAnsi="Arial"/>
      <w:b/>
      <w:i/>
      <w:iCs/>
      <w:sz w:val="24"/>
      <w:szCs w:val="28"/>
      <w:lang w:eastAsia="en-GB"/>
    </w:rPr>
  </w:style>
  <w:style w:type="paragraph" w:styleId="BodyText">
    <w:name w:val="Body Text"/>
    <w:basedOn w:val="Normal"/>
    <w:semiHidden/>
    <w:rsid w:val="00247EFD"/>
    <w:pPr>
      <w:spacing w:after="120"/>
    </w:pPr>
  </w:style>
  <w:style w:type="paragraph" w:styleId="Header">
    <w:name w:val="header"/>
    <w:semiHidden/>
    <w:rsid w:val="0050651C"/>
    <w:pPr>
      <w:tabs>
        <w:tab w:val="center" w:pos="4820"/>
        <w:tab w:val="right" w:pos="9639"/>
      </w:tabs>
    </w:pPr>
    <w:rPr>
      <w:rFonts w:ascii="Arial" w:hAnsi="Arial" w:cs="Arial"/>
      <w:bCs/>
      <w:sz w:val="18"/>
      <w:szCs w:val="48"/>
      <w:lang w:eastAsia="en-GB"/>
    </w:rPr>
  </w:style>
  <w:style w:type="paragraph" w:styleId="Footer">
    <w:name w:val="footer"/>
    <w:basedOn w:val="Header"/>
    <w:link w:val="FooterChar"/>
    <w:uiPriority w:val="99"/>
    <w:rsid w:val="006E26E8"/>
    <w:pPr>
      <w:tabs>
        <w:tab w:val="clear" w:pos="4820"/>
      </w:tabs>
    </w:pPr>
  </w:style>
  <w:style w:type="character" w:customStyle="1" w:styleId="FooterChar">
    <w:name w:val="Footer Char"/>
    <w:basedOn w:val="DefaultParagraphFont"/>
    <w:link w:val="Footer"/>
    <w:uiPriority w:val="99"/>
    <w:rsid w:val="006E2265"/>
    <w:rPr>
      <w:rFonts w:ascii="Arial" w:hAnsi="Arial" w:cs="Arial"/>
      <w:bCs/>
      <w:sz w:val="18"/>
      <w:szCs w:val="48"/>
      <w:lang w:val="en-NZ" w:eastAsia="en-GB"/>
    </w:rPr>
  </w:style>
  <w:style w:type="character" w:styleId="PageNumber">
    <w:name w:val="page number"/>
    <w:basedOn w:val="DefaultParagraphFont"/>
    <w:semiHidden/>
    <w:rsid w:val="00B13C42"/>
  </w:style>
  <w:style w:type="paragraph" w:styleId="List4">
    <w:name w:val="List 4"/>
    <w:basedOn w:val="Normal"/>
    <w:semiHidden/>
    <w:rsid w:val="00BA1D24"/>
    <w:pPr>
      <w:ind w:left="1132" w:hanging="283"/>
    </w:pPr>
  </w:style>
  <w:style w:type="character" w:styleId="LineNumber">
    <w:name w:val="line number"/>
    <w:basedOn w:val="DefaultParagraphFont"/>
    <w:semiHidden/>
    <w:rsid w:val="00BA1D24"/>
  </w:style>
  <w:style w:type="character" w:customStyle="1" w:styleId="Footer-Char">
    <w:name w:val="Footer-Char"/>
    <w:semiHidden/>
    <w:rsid w:val="006E26E8"/>
    <w:rPr>
      <w:rFonts w:ascii="Arial" w:hAnsi="Arial"/>
      <w:sz w:val="16"/>
    </w:rPr>
  </w:style>
  <w:style w:type="paragraph" w:customStyle="1" w:styleId="Heading">
    <w:name w:val="Heading"/>
    <w:basedOn w:val="Normal"/>
    <w:rsid w:val="00AA4A04"/>
    <w:pPr>
      <w:spacing w:before="240" w:after="240"/>
      <w:jc w:val="both"/>
    </w:pPr>
    <w:rPr>
      <w:b/>
      <w:sz w:val="36"/>
      <w:szCs w:val="36"/>
      <w:lang w:eastAsia="en-US"/>
    </w:rPr>
  </w:style>
  <w:style w:type="character" w:styleId="Hyperlink">
    <w:name w:val="Hyperlink"/>
    <w:basedOn w:val="DefaultParagraphFont"/>
    <w:uiPriority w:val="99"/>
    <w:unhideWhenUsed/>
    <w:rsid w:val="0010613B"/>
    <w:rPr>
      <w:color w:val="0000FF"/>
      <w:u w:val="single"/>
    </w:rPr>
  </w:style>
  <w:style w:type="paragraph" w:customStyle="1" w:styleId="Figuretitle">
    <w:name w:val="Figure title"/>
    <w:basedOn w:val="TableofAuthorities"/>
    <w:rsid w:val="0079623D"/>
    <w:pPr>
      <w:keepNext/>
      <w:spacing w:before="60" w:after="60"/>
    </w:pPr>
    <w:rPr>
      <w:b/>
      <w:bCs/>
      <w:szCs w:val="20"/>
      <w:lang w:val="en-US" w:eastAsia="en-US"/>
    </w:rPr>
  </w:style>
  <w:style w:type="paragraph" w:styleId="TableofAuthorities">
    <w:name w:val="table of authorities"/>
    <w:basedOn w:val="Normal"/>
    <w:next w:val="Normal"/>
    <w:semiHidden/>
    <w:rsid w:val="001E70AA"/>
    <w:pPr>
      <w:ind w:left="200" w:hanging="200"/>
    </w:pPr>
  </w:style>
  <w:style w:type="paragraph" w:customStyle="1" w:styleId="Normalbold">
    <w:name w:val="Normal bold"/>
    <w:basedOn w:val="Normal"/>
    <w:qFormat/>
    <w:rsid w:val="003A6B65"/>
    <w:pPr>
      <w:spacing w:after="60"/>
    </w:pPr>
    <w:rPr>
      <w:b/>
    </w:rPr>
  </w:style>
  <w:style w:type="character" w:styleId="EndnoteReference">
    <w:name w:val="endnote reference"/>
    <w:basedOn w:val="DefaultParagraphFont"/>
    <w:rsid w:val="006C5000"/>
    <w:rPr>
      <w:vertAlign w:val="superscript"/>
    </w:rPr>
  </w:style>
  <w:style w:type="table" w:styleId="TableGrid">
    <w:name w:val="Table Grid"/>
    <w:basedOn w:val="TableNormal"/>
    <w:rsid w:val="00D17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9A2C71"/>
    <w:pPr>
      <w:tabs>
        <w:tab w:val="left" w:pos="561"/>
        <w:tab w:val="right" w:leader="dot" w:pos="9072"/>
      </w:tabs>
    </w:pPr>
    <w:rPr>
      <w:b/>
      <w:noProof/>
    </w:rPr>
  </w:style>
  <w:style w:type="paragraph" w:styleId="TOC2">
    <w:name w:val="toc 2"/>
    <w:basedOn w:val="Normal"/>
    <w:next w:val="Normal"/>
    <w:autoRedefine/>
    <w:uiPriority w:val="39"/>
    <w:rsid w:val="009A2C71"/>
    <w:pPr>
      <w:tabs>
        <w:tab w:val="left" w:pos="1122"/>
        <w:tab w:val="right" w:leader="dot" w:pos="9072"/>
      </w:tabs>
      <w:ind w:left="561"/>
    </w:pPr>
    <w:rPr>
      <w:noProof/>
      <w:szCs w:val="22"/>
    </w:rPr>
  </w:style>
  <w:style w:type="paragraph" w:styleId="TOC3">
    <w:name w:val="toc 3"/>
    <w:basedOn w:val="Normal"/>
    <w:next w:val="Normal"/>
    <w:autoRedefine/>
    <w:uiPriority w:val="39"/>
    <w:semiHidden/>
    <w:rsid w:val="009A2C71"/>
    <w:pPr>
      <w:tabs>
        <w:tab w:val="left" w:pos="1870"/>
        <w:tab w:val="right" w:leader="dot" w:pos="9072"/>
      </w:tabs>
      <w:ind w:left="1122"/>
    </w:pPr>
    <w:rPr>
      <w:noProof/>
      <w:szCs w:val="22"/>
    </w:rPr>
  </w:style>
  <w:style w:type="paragraph" w:styleId="TOC4">
    <w:name w:val="toc 4"/>
    <w:basedOn w:val="Normal"/>
    <w:next w:val="Normal"/>
    <w:autoRedefine/>
    <w:uiPriority w:val="39"/>
    <w:semiHidden/>
    <w:rsid w:val="00AD6450"/>
    <w:pPr>
      <w:ind w:left="600"/>
    </w:pPr>
  </w:style>
  <w:style w:type="paragraph" w:styleId="TOC5">
    <w:name w:val="toc 5"/>
    <w:basedOn w:val="Normal"/>
    <w:next w:val="Normal"/>
    <w:autoRedefine/>
    <w:uiPriority w:val="39"/>
    <w:semiHidden/>
    <w:rsid w:val="00AD6450"/>
    <w:pPr>
      <w:ind w:left="800"/>
    </w:pPr>
  </w:style>
  <w:style w:type="paragraph" w:styleId="FootnoteText">
    <w:name w:val="footnote text"/>
    <w:basedOn w:val="Normal"/>
    <w:link w:val="FootnoteTextChar"/>
    <w:rsid w:val="004100D7"/>
    <w:rPr>
      <w:szCs w:val="20"/>
    </w:rPr>
  </w:style>
  <w:style w:type="character" w:customStyle="1" w:styleId="FootnoteTextChar">
    <w:name w:val="Footnote Text Char"/>
    <w:basedOn w:val="DefaultParagraphFont"/>
    <w:link w:val="FootnoteText"/>
    <w:locked/>
    <w:rsid w:val="003755D7"/>
    <w:rPr>
      <w:rFonts w:ascii="Arial" w:hAnsi="Arial"/>
      <w:lang w:val="en-NZ" w:eastAsia="en-GB" w:bidi="ar-SA"/>
    </w:rPr>
  </w:style>
  <w:style w:type="character" w:styleId="FootnoteReference">
    <w:name w:val="footnote reference"/>
    <w:rsid w:val="004100D7"/>
    <w:rPr>
      <w:vertAlign w:val="superscript"/>
    </w:rPr>
  </w:style>
  <w:style w:type="paragraph" w:styleId="BalloonText">
    <w:name w:val="Balloon Text"/>
    <w:basedOn w:val="Normal"/>
    <w:semiHidden/>
    <w:rsid w:val="00027F9A"/>
    <w:rPr>
      <w:rFonts w:ascii="Tahoma" w:hAnsi="Tahoma" w:cs="Tahoma"/>
      <w:sz w:val="16"/>
      <w:szCs w:val="16"/>
    </w:rPr>
  </w:style>
  <w:style w:type="paragraph" w:customStyle="1" w:styleId="Paragraph">
    <w:name w:val="Paragraph"/>
    <w:basedOn w:val="BodyText"/>
    <w:rsid w:val="00E237A9"/>
    <w:pPr>
      <w:spacing w:before="120"/>
      <w:ind w:left="720"/>
      <w:jc w:val="both"/>
    </w:pPr>
    <w:rPr>
      <w:rFonts w:cs="Arial"/>
      <w:szCs w:val="22"/>
      <w:lang w:val="en-AU"/>
    </w:rPr>
  </w:style>
  <w:style w:type="paragraph" w:styleId="ListBullet">
    <w:name w:val="List Bullet"/>
    <w:basedOn w:val="BodyText"/>
    <w:uiPriority w:val="99"/>
    <w:rsid w:val="00D4143B"/>
    <w:pPr>
      <w:numPr>
        <w:numId w:val="14"/>
      </w:numPr>
      <w:spacing w:after="0"/>
    </w:pPr>
    <w:rPr>
      <w:rFonts w:cs="Arial"/>
      <w:szCs w:val="22"/>
      <w:lang w:val="en-AU"/>
    </w:rPr>
  </w:style>
  <w:style w:type="paragraph" w:customStyle="1" w:styleId="Input-Subject">
    <w:name w:val="Input-Subject"/>
    <w:basedOn w:val="Normal"/>
    <w:next w:val="Normal"/>
    <w:semiHidden/>
    <w:rsid w:val="006B3145"/>
    <w:pPr>
      <w:pBdr>
        <w:top w:val="single" w:sz="4" w:space="4" w:color="auto"/>
      </w:pBdr>
      <w:tabs>
        <w:tab w:val="left" w:pos="1418"/>
        <w:tab w:val="left" w:pos="5670"/>
        <w:tab w:val="left" w:pos="6521"/>
      </w:tabs>
      <w:spacing w:before="140"/>
      <w:ind w:left="1418" w:hanging="1418"/>
    </w:pPr>
    <w:rPr>
      <w:rFonts w:cs="Arial"/>
      <w:szCs w:val="22"/>
    </w:rPr>
  </w:style>
  <w:style w:type="paragraph" w:styleId="TableofFigures">
    <w:name w:val="table of figures"/>
    <w:basedOn w:val="Normal"/>
    <w:next w:val="Normal"/>
    <w:uiPriority w:val="99"/>
    <w:semiHidden/>
    <w:rsid w:val="000F0E0C"/>
  </w:style>
  <w:style w:type="paragraph" w:styleId="CommentText">
    <w:name w:val="annotation text"/>
    <w:basedOn w:val="Normal"/>
    <w:semiHidden/>
    <w:rsid w:val="00B45C4F"/>
    <w:rPr>
      <w:rFonts w:ascii="Garamond" w:hAnsi="Garamond"/>
      <w:szCs w:val="20"/>
    </w:rPr>
  </w:style>
  <w:style w:type="table" w:styleId="TableElegant">
    <w:name w:val="Table Elegant"/>
    <w:basedOn w:val="TableNormal"/>
    <w:rsid w:val="00DD0813"/>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CommentReference">
    <w:name w:val="annotation reference"/>
    <w:basedOn w:val="DefaultParagraphFont"/>
    <w:semiHidden/>
    <w:rsid w:val="00D27452"/>
    <w:rPr>
      <w:sz w:val="16"/>
      <w:szCs w:val="16"/>
    </w:rPr>
  </w:style>
  <w:style w:type="paragraph" w:styleId="DocumentMap">
    <w:name w:val="Document Map"/>
    <w:basedOn w:val="Normal"/>
    <w:semiHidden/>
    <w:rsid w:val="0025508F"/>
    <w:pPr>
      <w:shd w:val="clear" w:color="auto" w:fill="000080"/>
    </w:pPr>
    <w:rPr>
      <w:rFonts w:ascii="Tahoma" w:hAnsi="Tahoma" w:cs="Tahoma"/>
      <w:szCs w:val="20"/>
    </w:rPr>
  </w:style>
  <w:style w:type="paragraph" w:styleId="ListParagraph">
    <w:name w:val="List Paragraph"/>
    <w:basedOn w:val="Normal"/>
    <w:qFormat/>
    <w:rsid w:val="001564C7"/>
    <w:pPr>
      <w:spacing w:after="200" w:line="280" w:lineRule="atLeast"/>
      <w:ind w:left="720"/>
      <w:contextualSpacing/>
    </w:pPr>
    <w:rPr>
      <w:rFonts w:ascii="Verdana" w:hAnsi="Verdana"/>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979141">
      <w:bodyDiv w:val="1"/>
      <w:marLeft w:val="0"/>
      <w:marRight w:val="0"/>
      <w:marTop w:val="0"/>
      <w:marBottom w:val="0"/>
      <w:divBdr>
        <w:top w:val="none" w:sz="0" w:space="0" w:color="auto"/>
        <w:left w:val="none" w:sz="0" w:space="0" w:color="auto"/>
        <w:bottom w:val="none" w:sz="0" w:space="0" w:color="auto"/>
        <w:right w:val="none" w:sz="0" w:space="0" w:color="auto"/>
      </w:divBdr>
    </w:div>
    <w:div w:id="41949800">
      <w:bodyDiv w:val="1"/>
      <w:marLeft w:val="0"/>
      <w:marRight w:val="0"/>
      <w:marTop w:val="0"/>
      <w:marBottom w:val="0"/>
      <w:divBdr>
        <w:top w:val="none" w:sz="0" w:space="0" w:color="auto"/>
        <w:left w:val="none" w:sz="0" w:space="0" w:color="auto"/>
        <w:bottom w:val="none" w:sz="0" w:space="0" w:color="auto"/>
        <w:right w:val="none" w:sz="0" w:space="0" w:color="auto"/>
      </w:divBdr>
    </w:div>
    <w:div w:id="103699542">
      <w:bodyDiv w:val="1"/>
      <w:marLeft w:val="0"/>
      <w:marRight w:val="0"/>
      <w:marTop w:val="0"/>
      <w:marBottom w:val="0"/>
      <w:divBdr>
        <w:top w:val="none" w:sz="0" w:space="0" w:color="auto"/>
        <w:left w:val="none" w:sz="0" w:space="0" w:color="auto"/>
        <w:bottom w:val="none" w:sz="0" w:space="0" w:color="auto"/>
        <w:right w:val="none" w:sz="0" w:space="0" w:color="auto"/>
      </w:divBdr>
    </w:div>
    <w:div w:id="142088180">
      <w:bodyDiv w:val="1"/>
      <w:marLeft w:val="0"/>
      <w:marRight w:val="0"/>
      <w:marTop w:val="0"/>
      <w:marBottom w:val="0"/>
      <w:divBdr>
        <w:top w:val="none" w:sz="0" w:space="0" w:color="auto"/>
        <w:left w:val="none" w:sz="0" w:space="0" w:color="auto"/>
        <w:bottom w:val="none" w:sz="0" w:space="0" w:color="auto"/>
        <w:right w:val="none" w:sz="0" w:space="0" w:color="auto"/>
      </w:divBdr>
    </w:div>
    <w:div w:id="162280607">
      <w:bodyDiv w:val="1"/>
      <w:marLeft w:val="0"/>
      <w:marRight w:val="0"/>
      <w:marTop w:val="0"/>
      <w:marBottom w:val="0"/>
      <w:divBdr>
        <w:top w:val="none" w:sz="0" w:space="0" w:color="auto"/>
        <w:left w:val="none" w:sz="0" w:space="0" w:color="auto"/>
        <w:bottom w:val="none" w:sz="0" w:space="0" w:color="auto"/>
        <w:right w:val="none" w:sz="0" w:space="0" w:color="auto"/>
      </w:divBdr>
    </w:div>
    <w:div w:id="183176176">
      <w:bodyDiv w:val="1"/>
      <w:marLeft w:val="0"/>
      <w:marRight w:val="0"/>
      <w:marTop w:val="0"/>
      <w:marBottom w:val="0"/>
      <w:divBdr>
        <w:top w:val="none" w:sz="0" w:space="0" w:color="auto"/>
        <w:left w:val="none" w:sz="0" w:space="0" w:color="auto"/>
        <w:bottom w:val="none" w:sz="0" w:space="0" w:color="auto"/>
        <w:right w:val="none" w:sz="0" w:space="0" w:color="auto"/>
      </w:divBdr>
    </w:div>
    <w:div w:id="203564163">
      <w:bodyDiv w:val="1"/>
      <w:marLeft w:val="0"/>
      <w:marRight w:val="0"/>
      <w:marTop w:val="0"/>
      <w:marBottom w:val="0"/>
      <w:divBdr>
        <w:top w:val="none" w:sz="0" w:space="0" w:color="auto"/>
        <w:left w:val="none" w:sz="0" w:space="0" w:color="auto"/>
        <w:bottom w:val="none" w:sz="0" w:space="0" w:color="auto"/>
        <w:right w:val="none" w:sz="0" w:space="0" w:color="auto"/>
      </w:divBdr>
    </w:div>
    <w:div w:id="204021830">
      <w:bodyDiv w:val="1"/>
      <w:marLeft w:val="0"/>
      <w:marRight w:val="0"/>
      <w:marTop w:val="0"/>
      <w:marBottom w:val="0"/>
      <w:divBdr>
        <w:top w:val="none" w:sz="0" w:space="0" w:color="auto"/>
        <w:left w:val="none" w:sz="0" w:space="0" w:color="auto"/>
        <w:bottom w:val="none" w:sz="0" w:space="0" w:color="auto"/>
        <w:right w:val="none" w:sz="0" w:space="0" w:color="auto"/>
      </w:divBdr>
    </w:div>
    <w:div w:id="227496968">
      <w:bodyDiv w:val="1"/>
      <w:marLeft w:val="0"/>
      <w:marRight w:val="0"/>
      <w:marTop w:val="0"/>
      <w:marBottom w:val="0"/>
      <w:divBdr>
        <w:top w:val="none" w:sz="0" w:space="0" w:color="auto"/>
        <w:left w:val="none" w:sz="0" w:space="0" w:color="auto"/>
        <w:bottom w:val="none" w:sz="0" w:space="0" w:color="auto"/>
        <w:right w:val="none" w:sz="0" w:space="0" w:color="auto"/>
      </w:divBdr>
    </w:div>
    <w:div w:id="249629786">
      <w:bodyDiv w:val="1"/>
      <w:marLeft w:val="0"/>
      <w:marRight w:val="0"/>
      <w:marTop w:val="0"/>
      <w:marBottom w:val="0"/>
      <w:divBdr>
        <w:top w:val="none" w:sz="0" w:space="0" w:color="auto"/>
        <w:left w:val="none" w:sz="0" w:space="0" w:color="auto"/>
        <w:bottom w:val="none" w:sz="0" w:space="0" w:color="auto"/>
        <w:right w:val="none" w:sz="0" w:space="0" w:color="auto"/>
      </w:divBdr>
    </w:div>
    <w:div w:id="277107956">
      <w:bodyDiv w:val="1"/>
      <w:marLeft w:val="0"/>
      <w:marRight w:val="0"/>
      <w:marTop w:val="0"/>
      <w:marBottom w:val="0"/>
      <w:divBdr>
        <w:top w:val="none" w:sz="0" w:space="0" w:color="auto"/>
        <w:left w:val="none" w:sz="0" w:space="0" w:color="auto"/>
        <w:bottom w:val="none" w:sz="0" w:space="0" w:color="auto"/>
        <w:right w:val="none" w:sz="0" w:space="0" w:color="auto"/>
      </w:divBdr>
      <w:divsChild>
        <w:div w:id="1496266749">
          <w:marLeft w:val="0"/>
          <w:marRight w:val="0"/>
          <w:marTop w:val="0"/>
          <w:marBottom w:val="0"/>
          <w:divBdr>
            <w:top w:val="none" w:sz="0" w:space="0" w:color="auto"/>
            <w:left w:val="none" w:sz="0" w:space="0" w:color="auto"/>
            <w:bottom w:val="none" w:sz="0" w:space="0" w:color="auto"/>
            <w:right w:val="none" w:sz="0" w:space="0" w:color="auto"/>
          </w:divBdr>
          <w:divsChild>
            <w:div w:id="1239174035">
              <w:marLeft w:val="0"/>
              <w:marRight w:val="0"/>
              <w:marTop w:val="0"/>
              <w:marBottom w:val="0"/>
              <w:divBdr>
                <w:top w:val="none" w:sz="0" w:space="0" w:color="auto"/>
                <w:left w:val="none" w:sz="0" w:space="0" w:color="auto"/>
                <w:bottom w:val="none" w:sz="0" w:space="0" w:color="auto"/>
                <w:right w:val="none" w:sz="0" w:space="0" w:color="auto"/>
              </w:divBdr>
              <w:divsChild>
                <w:div w:id="1118069111">
                  <w:marLeft w:val="0"/>
                  <w:marRight w:val="0"/>
                  <w:marTop w:val="0"/>
                  <w:marBottom w:val="272"/>
                  <w:divBdr>
                    <w:top w:val="none" w:sz="0" w:space="0" w:color="auto"/>
                    <w:left w:val="none" w:sz="0" w:space="0" w:color="auto"/>
                    <w:bottom w:val="none" w:sz="0" w:space="0" w:color="auto"/>
                    <w:right w:val="none" w:sz="0" w:space="0" w:color="auto"/>
                  </w:divBdr>
                  <w:divsChild>
                    <w:div w:id="1553149493">
                      <w:marLeft w:val="0"/>
                      <w:marRight w:val="0"/>
                      <w:marTop w:val="0"/>
                      <w:marBottom w:val="0"/>
                      <w:divBdr>
                        <w:top w:val="none" w:sz="0" w:space="0" w:color="auto"/>
                        <w:left w:val="none" w:sz="0" w:space="0" w:color="auto"/>
                        <w:bottom w:val="none" w:sz="0" w:space="0" w:color="auto"/>
                        <w:right w:val="none" w:sz="0" w:space="0" w:color="auto"/>
                      </w:divBdr>
                      <w:divsChild>
                        <w:div w:id="1041857207">
                          <w:marLeft w:val="0"/>
                          <w:marRight w:val="0"/>
                          <w:marTop w:val="0"/>
                          <w:marBottom w:val="0"/>
                          <w:divBdr>
                            <w:top w:val="none" w:sz="0" w:space="0" w:color="auto"/>
                            <w:left w:val="none" w:sz="0" w:space="0" w:color="auto"/>
                            <w:bottom w:val="none" w:sz="0" w:space="0" w:color="auto"/>
                            <w:right w:val="none" w:sz="0" w:space="0" w:color="auto"/>
                          </w:divBdr>
                          <w:divsChild>
                            <w:div w:id="648244877">
                              <w:marLeft w:val="0"/>
                              <w:marRight w:val="0"/>
                              <w:marTop w:val="0"/>
                              <w:marBottom w:val="0"/>
                              <w:divBdr>
                                <w:top w:val="none" w:sz="0" w:space="0" w:color="auto"/>
                                <w:left w:val="none" w:sz="0" w:space="0" w:color="auto"/>
                                <w:bottom w:val="none" w:sz="0" w:space="0" w:color="auto"/>
                                <w:right w:val="none" w:sz="0" w:space="0" w:color="auto"/>
                              </w:divBdr>
                              <w:divsChild>
                                <w:div w:id="184361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7536348">
      <w:bodyDiv w:val="1"/>
      <w:marLeft w:val="0"/>
      <w:marRight w:val="0"/>
      <w:marTop w:val="0"/>
      <w:marBottom w:val="0"/>
      <w:divBdr>
        <w:top w:val="none" w:sz="0" w:space="0" w:color="auto"/>
        <w:left w:val="none" w:sz="0" w:space="0" w:color="auto"/>
        <w:bottom w:val="none" w:sz="0" w:space="0" w:color="auto"/>
        <w:right w:val="none" w:sz="0" w:space="0" w:color="auto"/>
      </w:divBdr>
    </w:div>
    <w:div w:id="337006259">
      <w:bodyDiv w:val="1"/>
      <w:marLeft w:val="0"/>
      <w:marRight w:val="0"/>
      <w:marTop w:val="0"/>
      <w:marBottom w:val="0"/>
      <w:divBdr>
        <w:top w:val="none" w:sz="0" w:space="0" w:color="auto"/>
        <w:left w:val="none" w:sz="0" w:space="0" w:color="auto"/>
        <w:bottom w:val="none" w:sz="0" w:space="0" w:color="auto"/>
        <w:right w:val="none" w:sz="0" w:space="0" w:color="auto"/>
      </w:divBdr>
    </w:div>
    <w:div w:id="337853194">
      <w:bodyDiv w:val="1"/>
      <w:marLeft w:val="0"/>
      <w:marRight w:val="0"/>
      <w:marTop w:val="0"/>
      <w:marBottom w:val="0"/>
      <w:divBdr>
        <w:top w:val="none" w:sz="0" w:space="0" w:color="auto"/>
        <w:left w:val="none" w:sz="0" w:space="0" w:color="auto"/>
        <w:bottom w:val="none" w:sz="0" w:space="0" w:color="auto"/>
        <w:right w:val="none" w:sz="0" w:space="0" w:color="auto"/>
      </w:divBdr>
    </w:div>
    <w:div w:id="417673916">
      <w:bodyDiv w:val="1"/>
      <w:marLeft w:val="0"/>
      <w:marRight w:val="0"/>
      <w:marTop w:val="0"/>
      <w:marBottom w:val="0"/>
      <w:divBdr>
        <w:top w:val="none" w:sz="0" w:space="0" w:color="auto"/>
        <w:left w:val="none" w:sz="0" w:space="0" w:color="auto"/>
        <w:bottom w:val="none" w:sz="0" w:space="0" w:color="auto"/>
        <w:right w:val="none" w:sz="0" w:space="0" w:color="auto"/>
      </w:divBdr>
      <w:divsChild>
        <w:div w:id="2036037351">
          <w:marLeft w:val="0"/>
          <w:marRight w:val="0"/>
          <w:marTop w:val="0"/>
          <w:marBottom w:val="0"/>
          <w:divBdr>
            <w:top w:val="none" w:sz="0" w:space="0" w:color="auto"/>
            <w:left w:val="none" w:sz="0" w:space="0" w:color="auto"/>
            <w:bottom w:val="none" w:sz="0" w:space="0" w:color="auto"/>
            <w:right w:val="none" w:sz="0" w:space="0" w:color="auto"/>
          </w:divBdr>
          <w:divsChild>
            <w:div w:id="1346176934">
              <w:marLeft w:val="0"/>
              <w:marRight w:val="0"/>
              <w:marTop w:val="0"/>
              <w:marBottom w:val="0"/>
              <w:divBdr>
                <w:top w:val="none" w:sz="0" w:space="0" w:color="auto"/>
                <w:left w:val="none" w:sz="0" w:space="0" w:color="auto"/>
                <w:bottom w:val="none" w:sz="0" w:space="0" w:color="auto"/>
                <w:right w:val="none" w:sz="0" w:space="0" w:color="auto"/>
              </w:divBdr>
              <w:divsChild>
                <w:div w:id="1551528520">
                  <w:marLeft w:val="0"/>
                  <w:marRight w:val="0"/>
                  <w:marTop w:val="0"/>
                  <w:marBottom w:val="0"/>
                  <w:divBdr>
                    <w:top w:val="none" w:sz="0" w:space="0" w:color="auto"/>
                    <w:left w:val="none" w:sz="0" w:space="0" w:color="auto"/>
                    <w:bottom w:val="none" w:sz="0" w:space="0" w:color="auto"/>
                    <w:right w:val="none" w:sz="0" w:space="0" w:color="auto"/>
                  </w:divBdr>
                  <w:divsChild>
                    <w:div w:id="169219933">
                      <w:marLeft w:val="0"/>
                      <w:marRight w:val="0"/>
                      <w:marTop w:val="0"/>
                      <w:marBottom w:val="0"/>
                      <w:divBdr>
                        <w:top w:val="none" w:sz="0" w:space="0" w:color="auto"/>
                        <w:left w:val="none" w:sz="0" w:space="0" w:color="auto"/>
                        <w:bottom w:val="none" w:sz="0" w:space="0" w:color="auto"/>
                        <w:right w:val="none" w:sz="0" w:space="0" w:color="auto"/>
                      </w:divBdr>
                      <w:divsChild>
                        <w:div w:id="155269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595275">
      <w:bodyDiv w:val="1"/>
      <w:marLeft w:val="0"/>
      <w:marRight w:val="0"/>
      <w:marTop w:val="0"/>
      <w:marBottom w:val="0"/>
      <w:divBdr>
        <w:top w:val="none" w:sz="0" w:space="0" w:color="auto"/>
        <w:left w:val="none" w:sz="0" w:space="0" w:color="auto"/>
        <w:bottom w:val="none" w:sz="0" w:space="0" w:color="auto"/>
        <w:right w:val="none" w:sz="0" w:space="0" w:color="auto"/>
      </w:divBdr>
      <w:divsChild>
        <w:div w:id="78411232">
          <w:marLeft w:val="0"/>
          <w:marRight w:val="0"/>
          <w:marTop w:val="0"/>
          <w:marBottom w:val="0"/>
          <w:divBdr>
            <w:top w:val="none" w:sz="0" w:space="0" w:color="auto"/>
            <w:left w:val="none" w:sz="0" w:space="0" w:color="auto"/>
            <w:bottom w:val="none" w:sz="0" w:space="0" w:color="auto"/>
            <w:right w:val="none" w:sz="0" w:space="0" w:color="auto"/>
          </w:divBdr>
        </w:div>
        <w:div w:id="141895121">
          <w:marLeft w:val="0"/>
          <w:marRight w:val="0"/>
          <w:marTop w:val="0"/>
          <w:marBottom w:val="0"/>
          <w:divBdr>
            <w:top w:val="none" w:sz="0" w:space="0" w:color="auto"/>
            <w:left w:val="none" w:sz="0" w:space="0" w:color="auto"/>
            <w:bottom w:val="none" w:sz="0" w:space="0" w:color="auto"/>
            <w:right w:val="none" w:sz="0" w:space="0" w:color="auto"/>
          </w:divBdr>
        </w:div>
        <w:div w:id="186798498">
          <w:marLeft w:val="0"/>
          <w:marRight w:val="0"/>
          <w:marTop w:val="0"/>
          <w:marBottom w:val="0"/>
          <w:divBdr>
            <w:top w:val="none" w:sz="0" w:space="0" w:color="auto"/>
            <w:left w:val="none" w:sz="0" w:space="0" w:color="auto"/>
            <w:bottom w:val="none" w:sz="0" w:space="0" w:color="auto"/>
            <w:right w:val="none" w:sz="0" w:space="0" w:color="auto"/>
          </w:divBdr>
        </w:div>
        <w:div w:id="227693693">
          <w:marLeft w:val="0"/>
          <w:marRight w:val="0"/>
          <w:marTop w:val="0"/>
          <w:marBottom w:val="0"/>
          <w:divBdr>
            <w:top w:val="none" w:sz="0" w:space="0" w:color="auto"/>
            <w:left w:val="none" w:sz="0" w:space="0" w:color="auto"/>
            <w:bottom w:val="none" w:sz="0" w:space="0" w:color="auto"/>
            <w:right w:val="none" w:sz="0" w:space="0" w:color="auto"/>
          </w:divBdr>
        </w:div>
        <w:div w:id="465008787">
          <w:marLeft w:val="0"/>
          <w:marRight w:val="0"/>
          <w:marTop w:val="0"/>
          <w:marBottom w:val="0"/>
          <w:divBdr>
            <w:top w:val="none" w:sz="0" w:space="0" w:color="auto"/>
            <w:left w:val="none" w:sz="0" w:space="0" w:color="auto"/>
            <w:bottom w:val="none" w:sz="0" w:space="0" w:color="auto"/>
            <w:right w:val="none" w:sz="0" w:space="0" w:color="auto"/>
          </w:divBdr>
        </w:div>
        <w:div w:id="727218134">
          <w:marLeft w:val="0"/>
          <w:marRight w:val="0"/>
          <w:marTop w:val="0"/>
          <w:marBottom w:val="0"/>
          <w:divBdr>
            <w:top w:val="none" w:sz="0" w:space="0" w:color="auto"/>
            <w:left w:val="none" w:sz="0" w:space="0" w:color="auto"/>
            <w:bottom w:val="none" w:sz="0" w:space="0" w:color="auto"/>
            <w:right w:val="none" w:sz="0" w:space="0" w:color="auto"/>
          </w:divBdr>
        </w:div>
        <w:div w:id="774400161">
          <w:marLeft w:val="0"/>
          <w:marRight w:val="0"/>
          <w:marTop w:val="0"/>
          <w:marBottom w:val="0"/>
          <w:divBdr>
            <w:top w:val="none" w:sz="0" w:space="0" w:color="auto"/>
            <w:left w:val="none" w:sz="0" w:space="0" w:color="auto"/>
            <w:bottom w:val="none" w:sz="0" w:space="0" w:color="auto"/>
            <w:right w:val="none" w:sz="0" w:space="0" w:color="auto"/>
          </w:divBdr>
        </w:div>
        <w:div w:id="848446222">
          <w:marLeft w:val="0"/>
          <w:marRight w:val="0"/>
          <w:marTop w:val="0"/>
          <w:marBottom w:val="0"/>
          <w:divBdr>
            <w:top w:val="none" w:sz="0" w:space="0" w:color="auto"/>
            <w:left w:val="none" w:sz="0" w:space="0" w:color="auto"/>
            <w:bottom w:val="none" w:sz="0" w:space="0" w:color="auto"/>
            <w:right w:val="none" w:sz="0" w:space="0" w:color="auto"/>
          </w:divBdr>
        </w:div>
        <w:div w:id="854467629">
          <w:marLeft w:val="0"/>
          <w:marRight w:val="0"/>
          <w:marTop w:val="0"/>
          <w:marBottom w:val="0"/>
          <w:divBdr>
            <w:top w:val="none" w:sz="0" w:space="0" w:color="auto"/>
            <w:left w:val="none" w:sz="0" w:space="0" w:color="auto"/>
            <w:bottom w:val="none" w:sz="0" w:space="0" w:color="auto"/>
            <w:right w:val="none" w:sz="0" w:space="0" w:color="auto"/>
          </w:divBdr>
        </w:div>
        <w:div w:id="1003246546">
          <w:marLeft w:val="0"/>
          <w:marRight w:val="0"/>
          <w:marTop w:val="0"/>
          <w:marBottom w:val="0"/>
          <w:divBdr>
            <w:top w:val="none" w:sz="0" w:space="0" w:color="auto"/>
            <w:left w:val="none" w:sz="0" w:space="0" w:color="auto"/>
            <w:bottom w:val="none" w:sz="0" w:space="0" w:color="auto"/>
            <w:right w:val="none" w:sz="0" w:space="0" w:color="auto"/>
          </w:divBdr>
        </w:div>
        <w:div w:id="1334913500">
          <w:marLeft w:val="0"/>
          <w:marRight w:val="0"/>
          <w:marTop w:val="0"/>
          <w:marBottom w:val="0"/>
          <w:divBdr>
            <w:top w:val="none" w:sz="0" w:space="0" w:color="auto"/>
            <w:left w:val="none" w:sz="0" w:space="0" w:color="auto"/>
            <w:bottom w:val="none" w:sz="0" w:space="0" w:color="auto"/>
            <w:right w:val="none" w:sz="0" w:space="0" w:color="auto"/>
          </w:divBdr>
        </w:div>
        <w:div w:id="1454711615">
          <w:marLeft w:val="0"/>
          <w:marRight w:val="0"/>
          <w:marTop w:val="0"/>
          <w:marBottom w:val="0"/>
          <w:divBdr>
            <w:top w:val="none" w:sz="0" w:space="0" w:color="auto"/>
            <w:left w:val="none" w:sz="0" w:space="0" w:color="auto"/>
            <w:bottom w:val="none" w:sz="0" w:space="0" w:color="auto"/>
            <w:right w:val="none" w:sz="0" w:space="0" w:color="auto"/>
          </w:divBdr>
        </w:div>
        <w:div w:id="1514372921">
          <w:marLeft w:val="0"/>
          <w:marRight w:val="0"/>
          <w:marTop w:val="0"/>
          <w:marBottom w:val="0"/>
          <w:divBdr>
            <w:top w:val="none" w:sz="0" w:space="0" w:color="auto"/>
            <w:left w:val="none" w:sz="0" w:space="0" w:color="auto"/>
            <w:bottom w:val="none" w:sz="0" w:space="0" w:color="auto"/>
            <w:right w:val="none" w:sz="0" w:space="0" w:color="auto"/>
          </w:divBdr>
        </w:div>
        <w:div w:id="1537431322">
          <w:marLeft w:val="0"/>
          <w:marRight w:val="0"/>
          <w:marTop w:val="0"/>
          <w:marBottom w:val="0"/>
          <w:divBdr>
            <w:top w:val="none" w:sz="0" w:space="0" w:color="auto"/>
            <w:left w:val="none" w:sz="0" w:space="0" w:color="auto"/>
            <w:bottom w:val="none" w:sz="0" w:space="0" w:color="auto"/>
            <w:right w:val="none" w:sz="0" w:space="0" w:color="auto"/>
          </w:divBdr>
        </w:div>
        <w:div w:id="1590458169">
          <w:marLeft w:val="0"/>
          <w:marRight w:val="0"/>
          <w:marTop w:val="0"/>
          <w:marBottom w:val="0"/>
          <w:divBdr>
            <w:top w:val="none" w:sz="0" w:space="0" w:color="auto"/>
            <w:left w:val="none" w:sz="0" w:space="0" w:color="auto"/>
            <w:bottom w:val="none" w:sz="0" w:space="0" w:color="auto"/>
            <w:right w:val="none" w:sz="0" w:space="0" w:color="auto"/>
          </w:divBdr>
        </w:div>
        <w:div w:id="1690527337">
          <w:marLeft w:val="0"/>
          <w:marRight w:val="0"/>
          <w:marTop w:val="0"/>
          <w:marBottom w:val="0"/>
          <w:divBdr>
            <w:top w:val="none" w:sz="0" w:space="0" w:color="auto"/>
            <w:left w:val="none" w:sz="0" w:space="0" w:color="auto"/>
            <w:bottom w:val="none" w:sz="0" w:space="0" w:color="auto"/>
            <w:right w:val="none" w:sz="0" w:space="0" w:color="auto"/>
          </w:divBdr>
        </w:div>
        <w:div w:id="1747999094">
          <w:marLeft w:val="0"/>
          <w:marRight w:val="0"/>
          <w:marTop w:val="0"/>
          <w:marBottom w:val="0"/>
          <w:divBdr>
            <w:top w:val="none" w:sz="0" w:space="0" w:color="auto"/>
            <w:left w:val="none" w:sz="0" w:space="0" w:color="auto"/>
            <w:bottom w:val="none" w:sz="0" w:space="0" w:color="auto"/>
            <w:right w:val="none" w:sz="0" w:space="0" w:color="auto"/>
          </w:divBdr>
        </w:div>
        <w:div w:id="1841503227">
          <w:marLeft w:val="0"/>
          <w:marRight w:val="0"/>
          <w:marTop w:val="0"/>
          <w:marBottom w:val="0"/>
          <w:divBdr>
            <w:top w:val="none" w:sz="0" w:space="0" w:color="auto"/>
            <w:left w:val="none" w:sz="0" w:space="0" w:color="auto"/>
            <w:bottom w:val="none" w:sz="0" w:space="0" w:color="auto"/>
            <w:right w:val="none" w:sz="0" w:space="0" w:color="auto"/>
          </w:divBdr>
        </w:div>
        <w:div w:id="1890609562">
          <w:marLeft w:val="0"/>
          <w:marRight w:val="0"/>
          <w:marTop w:val="0"/>
          <w:marBottom w:val="0"/>
          <w:divBdr>
            <w:top w:val="none" w:sz="0" w:space="0" w:color="auto"/>
            <w:left w:val="none" w:sz="0" w:space="0" w:color="auto"/>
            <w:bottom w:val="none" w:sz="0" w:space="0" w:color="auto"/>
            <w:right w:val="none" w:sz="0" w:space="0" w:color="auto"/>
          </w:divBdr>
        </w:div>
        <w:div w:id="2007903172">
          <w:marLeft w:val="0"/>
          <w:marRight w:val="0"/>
          <w:marTop w:val="0"/>
          <w:marBottom w:val="0"/>
          <w:divBdr>
            <w:top w:val="none" w:sz="0" w:space="0" w:color="auto"/>
            <w:left w:val="none" w:sz="0" w:space="0" w:color="auto"/>
            <w:bottom w:val="none" w:sz="0" w:space="0" w:color="auto"/>
            <w:right w:val="none" w:sz="0" w:space="0" w:color="auto"/>
          </w:divBdr>
        </w:div>
      </w:divsChild>
    </w:div>
    <w:div w:id="478963554">
      <w:bodyDiv w:val="1"/>
      <w:marLeft w:val="0"/>
      <w:marRight w:val="0"/>
      <w:marTop w:val="0"/>
      <w:marBottom w:val="0"/>
      <w:divBdr>
        <w:top w:val="none" w:sz="0" w:space="0" w:color="auto"/>
        <w:left w:val="none" w:sz="0" w:space="0" w:color="auto"/>
        <w:bottom w:val="none" w:sz="0" w:space="0" w:color="auto"/>
        <w:right w:val="none" w:sz="0" w:space="0" w:color="auto"/>
      </w:divBdr>
      <w:divsChild>
        <w:div w:id="483356403">
          <w:marLeft w:val="0"/>
          <w:marRight w:val="0"/>
          <w:marTop w:val="0"/>
          <w:marBottom w:val="0"/>
          <w:divBdr>
            <w:top w:val="none" w:sz="0" w:space="0" w:color="auto"/>
            <w:left w:val="none" w:sz="0" w:space="0" w:color="auto"/>
            <w:bottom w:val="none" w:sz="0" w:space="0" w:color="auto"/>
            <w:right w:val="none" w:sz="0" w:space="0" w:color="auto"/>
          </w:divBdr>
          <w:divsChild>
            <w:div w:id="377164492">
              <w:marLeft w:val="0"/>
              <w:marRight w:val="0"/>
              <w:marTop w:val="0"/>
              <w:marBottom w:val="0"/>
              <w:divBdr>
                <w:top w:val="none" w:sz="0" w:space="0" w:color="auto"/>
                <w:left w:val="none" w:sz="0" w:space="0" w:color="auto"/>
                <w:bottom w:val="none" w:sz="0" w:space="0" w:color="auto"/>
                <w:right w:val="none" w:sz="0" w:space="0" w:color="auto"/>
              </w:divBdr>
              <w:divsChild>
                <w:div w:id="1132092099">
                  <w:marLeft w:val="0"/>
                  <w:marRight w:val="0"/>
                  <w:marTop w:val="0"/>
                  <w:marBottom w:val="0"/>
                  <w:divBdr>
                    <w:top w:val="none" w:sz="0" w:space="0" w:color="auto"/>
                    <w:left w:val="none" w:sz="0" w:space="0" w:color="auto"/>
                    <w:bottom w:val="none" w:sz="0" w:space="0" w:color="auto"/>
                    <w:right w:val="none" w:sz="0" w:space="0" w:color="auto"/>
                  </w:divBdr>
                  <w:divsChild>
                    <w:div w:id="1961494583">
                      <w:marLeft w:val="0"/>
                      <w:marRight w:val="0"/>
                      <w:marTop w:val="0"/>
                      <w:marBottom w:val="0"/>
                      <w:divBdr>
                        <w:top w:val="none" w:sz="0" w:space="0" w:color="auto"/>
                        <w:left w:val="none" w:sz="0" w:space="0" w:color="auto"/>
                        <w:bottom w:val="none" w:sz="0" w:space="0" w:color="auto"/>
                        <w:right w:val="none" w:sz="0" w:space="0" w:color="auto"/>
                      </w:divBdr>
                      <w:divsChild>
                        <w:div w:id="25961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6629205">
      <w:bodyDiv w:val="1"/>
      <w:marLeft w:val="0"/>
      <w:marRight w:val="0"/>
      <w:marTop w:val="0"/>
      <w:marBottom w:val="0"/>
      <w:divBdr>
        <w:top w:val="none" w:sz="0" w:space="0" w:color="auto"/>
        <w:left w:val="none" w:sz="0" w:space="0" w:color="auto"/>
        <w:bottom w:val="none" w:sz="0" w:space="0" w:color="auto"/>
        <w:right w:val="none" w:sz="0" w:space="0" w:color="auto"/>
      </w:divBdr>
    </w:div>
    <w:div w:id="530075063">
      <w:bodyDiv w:val="1"/>
      <w:marLeft w:val="0"/>
      <w:marRight w:val="0"/>
      <w:marTop w:val="0"/>
      <w:marBottom w:val="0"/>
      <w:divBdr>
        <w:top w:val="none" w:sz="0" w:space="0" w:color="auto"/>
        <w:left w:val="none" w:sz="0" w:space="0" w:color="auto"/>
        <w:bottom w:val="none" w:sz="0" w:space="0" w:color="auto"/>
        <w:right w:val="none" w:sz="0" w:space="0" w:color="auto"/>
      </w:divBdr>
    </w:div>
    <w:div w:id="536282494">
      <w:bodyDiv w:val="1"/>
      <w:marLeft w:val="0"/>
      <w:marRight w:val="0"/>
      <w:marTop w:val="0"/>
      <w:marBottom w:val="0"/>
      <w:divBdr>
        <w:top w:val="none" w:sz="0" w:space="0" w:color="auto"/>
        <w:left w:val="none" w:sz="0" w:space="0" w:color="auto"/>
        <w:bottom w:val="none" w:sz="0" w:space="0" w:color="auto"/>
        <w:right w:val="none" w:sz="0" w:space="0" w:color="auto"/>
      </w:divBdr>
    </w:div>
    <w:div w:id="552039795">
      <w:bodyDiv w:val="1"/>
      <w:marLeft w:val="0"/>
      <w:marRight w:val="0"/>
      <w:marTop w:val="0"/>
      <w:marBottom w:val="0"/>
      <w:divBdr>
        <w:top w:val="none" w:sz="0" w:space="0" w:color="auto"/>
        <w:left w:val="none" w:sz="0" w:space="0" w:color="auto"/>
        <w:bottom w:val="none" w:sz="0" w:space="0" w:color="auto"/>
        <w:right w:val="none" w:sz="0" w:space="0" w:color="auto"/>
      </w:divBdr>
    </w:div>
    <w:div w:id="574514108">
      <w:bodyDiv w:val="1"/>
      <w:marLeft w:val="0"/>
      <w:marRight w:val="0"/>
      <w:marTop w:val="0"/>
      <w:marBottom w:val="0"/>
      <w:divBdr>
        <w:top w:val="none" w:sz="0" w:space="0" w:color="auto"/>
        <w:left w:val="none" w:sz="0" w:space="0" w:color="auto"/>
        <w:bottom w:val="none" w:sz="0" w:space="0" w:color="auto"/>
        <w:right w:val="none" w:sz="0" w:space="0" w:color="auto"/>
      </w:divBdr>
      <w:divsChild>
        <w:div w:id="786701781">
          <w:marLeft w:val="0"/>
          <w:marRight w:val="0"/>
          <w:marTop w:val="0"/>
          <w:marBottom w:val="0"/>
          <w:divBdr>
            <w:top w:val="none" w:sz="0" w:space="0" w:color="auto"/>
            <w:left w:val="none" w:sz="0" w:space="0" w:color="auto"/>
            <w:bottom w:val="none" w:sz="0" w:space="0" w:color="auto"/>
            <w:right w:val="none" w:sz="0" w:space="0" w:color="auto"/>
          </w:divBdr>
        </w:div>
        <w:div w:id="1945989676">
          <w:marLeft w:val="0"/>
          <w:marRight w:val="0"/>
          <w:marTop w:val="0"/>
          <w:marBottom w:val="0"/>
          <w:divBdr>
            <w:top w:val="none" w:sz="0" w:space="0" w:color="auto"/>
            <w:left w:val="none" w:sz="0" w:space="0" w:color="auto"/>
            <w:bottom w:val="none" w:sz="0" w:space="0" w:color="auto"/>
            <w:right w:val="none" w:sz="0" w:space="0" w:color="auto"/>
          </w:divBdr>
        </w:div>
      </w:divsChild>
    </w:div>
    <w:div w:id="601496869">
      <w:bodyDiv w:val="1"/>
      <w:marLeft w:val="0"/>
      <w:marRight w:val="0"/>
      <w:marTop w:val="0"/>
      <w:marBottom w:val="0"/>
      <w:divBdr>
        <w:top w:val="none" w:sz="0" w:space="0" w:color="auto"/>
        <w:left w:val="none" w:sz="0" w:space="0" w:color="auto"/>
        <w:bottom w:val="none" w:sz="0" w:space="0" w:color="auto"/>
        <w:right w:val="none" w:sz="0" w:space="0" w:color="auto"/>
      </w:divBdr>
    </w:div>
    <w:div w:id="612977786">
      <w:bodyDiv w:val="1"/>
      <w:marLeft w:val="0"/>
      <w:marRight w:val="0"/>
      <w:marTop w:val="0"/>
      <w:marBottom w:val="0"/>
      <w:divBdr>
        <w:top w:val="none" w:sz="0" w:space="0" w:color="auto"/>
        <w:left w:val="none" w:sz="0" w:space="0" w:color="auto"/>
        <w:bottom w:val="none" w:sz="0" w:space="0" w:color="auto"/>
        <w:right w:val="none" w:sz="0" w:space="0" w:color="auto"/>
      </w:divBdr>
    </w:div>
    <w:div w:id="615597477">
      <w:bodyDiv w:val="1"/>
      <w:marLeft w:val="0"/>
      <w:marRight w:val="0"/>
      <w:marTop w:val="0"/>
      <w:marBottom w:val="0"/>
      <w:divBdr>
        <w:top w:val="none" w:sz="0" w:space="0" w:color="auto"/>
        <w:left w:val="none" w:sz="0" w:space="0" w:color="auto"/>
        <w:bottom w:val="none" w:sz="0" w:space="0" w:color="auto"/>
        <w:right w:val="none" w:sz="0" w:space="0" w:color="auto"/>
      </w:divBdr>
    </w:div>
    <w:div w:id="631208573">
      <w:bodyDiv w:val="1"/>
      <w:marLeft w:val="0"/>
      <w:marRight w:val="0"/>
      <w:marTop w:val="0"/>
      <w:marBottom w:val="0"/>
      <w:divBdr>
        <w:top w:val="none" w:sz="0" w:space="0" w:color="auto"/>
        <w:left w:val="none" w:sz="0" w:space="0" w:color="auto"/>
        <w:bottom w:val="none" w:sz="0" w:space="0" w:color="auto"/>
        <w:right w:val="none" w:sz="0" w:space="0" w:color="auto"/>
      </w:divBdr>
      <w:divsChild>
        <w:div w:id="1370954738">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93456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193866">
      <w:bodyDiv w:val="1"/>
      <w:marLeft w:val="0"/>
      <w:marRight w:val="0"/>
      <w:marTop w:val="0"/>
      <w:marBottom w:val="0"/>
      <w:divBdr>
        <w:top w:val="none" w:sz="0" w:space="0" w:color="auto"/>
        <w:left w:val="none" w:sz="0" w:space="0" w:color="auto"/>
        <w:bottom w:val="none" w:sz="0" w:space="0" w:color="auto"/>
        <w:right w:val="none" w:sz="0" w:space="0" w:color="auto"/>
      </w:divBdr>
    </w:div>
    <w:div w:id="719283644">
      <w:bodyDiv w:val="1"/>
      <w:marLeft w:val="0"/>
      <w:marRight w:val="0"/>
      <w:marTop w:val="0"/>
      <w:marBottom w:val="0"/>
      <w:divBdr>
        <w:top w:val="none" w:sz="0" w:space="0" w:color="auto"/>
        <w:left w:val="none" w:sz="0" w:space="0" w:color="auto"/>
        <w:bottom w:val="none" w:sz="0" w:space="0" w:color="auto"/>
        <w:right w:val="none" w:sz="0" w:space="0" w:color="auto"/>
      </w:divBdr>
    </w:div>
    <w:div w:id="752507020">
      <w:bodyDiv w:val="1"/>
      <w:marLeft w:val="0"/>
      <w:marRight w:val="0"/>
      <w:marTop w:val="0"/>
      <w:marBottom w:val="0"/>
      <w:divBdr>
        <w:top w:val="none" w:sz="0" w:space="0" w:color="auto"/>
        <w:left w:val="none" w:sz="0" w:space="0" w:color="auto"/>
        <w:bottom w:val="none" w:sz="0" w:space="0" w:color="auto"/>
        <w:right w:val="none" w:sz="0" w:space="0" w:color="auto"/>
      </w:divBdr>
    </w:div>
    <w:div w:id="828062783">
      <w:bodyDiv w:val="1"/>
      <w:marLeft w:val="0"/>
      <w:marRight w:val="0"/>
      <w:marTop w:val="0"/>
      <w:marBottom w:val="0"/>
      <w:divBdr>
        <w:top w:val="none" w:sz="0" w:space="0" w:color="auto"/>
        <w:left w:val="none" w:sz="0" w:space="0" w:color="auto"/>
        <w:bottom w:val="none" w:sz="0" w:space="0" w:color="auto"/>
        <w:right w:val="none" w:sz="0" w:space="0" w:color="auto"/>
      </w:divBdr>
      <w:divsChild>
        <w:div w:id="829176348">
          <w:marLeft w:val="0"/>
          <w:marRight w:val="0"/>
          <w:marTop w:val="0"/>
          <w:marBottom w:val="0"/>
          <w:divBdr>
            <w:top w:val="none" w:sz="0" w:space="0" w:color="auto"/>
            <w:left w:val="none" w:sz="0" w:space="0" w:color="auto"/>
            <w:bottom w:val="none" w:sz="0" w:space="0" w:color="auto"/>
            <w:right w:val="none" w:sz="0" w:space="0" w:color="auto"/>
          </w:divBdr>
        </w:div>
        <w:div w:id="989403709">
          <w:marLeft w:val="0"/>
          <w:marRight w:val="0"/>
          <w:marTop w:val="0"/>
          <w:marBottom w:val="0"/>
          <w:divBdr>
            <w:top w:val="none" w:sz="0" w:space="0" w:color="auto"/>
            <w:left w:val="none" w:sz="0" w:space="0" w:color="auto"/>
            <w:bottom w:val="none" w:sz="0" w:space="0" w:color="auto"/>
            <w:right w:val="none" w:sz="0" w:space="0" w:color="auto"/>
          </w:divBdr>
        </w:div>
        <w:div w:id="1254779416">
          <w:marLeft w:val="0"/>
          <w:marRight w:val="0"/>
          <w:marTop w:val="0"/>
          <w:marBottom w:val="0"/>
          <w:divBdr>
            <w:top w:val="none" w:sz="0" w:space="0" w:color="auto"/>
            <w:left w:val="none" w:sz="0" w:space="0" w:color="auto"/>
            <w:bottom w:val="none" w:sz="0" w:space="0" w:color="auto"/>
            <w:right w:val="none" w:sz="0" w:space="0" w:color="auto"/>
          </w:divBdr>
        </w:div>
      </w:divsChild>
    </w:div>
    <w:div w:id="894781593">
      <w:bodyDiv w:val="1"/>
      <w:marLeft w:val="0"/>
      <w:marRight w:val="0"/>
      <w:marTop w:val="0"/>
      <w:marBottom w:val="0"/>
      <w:divBdr>
        <w:top w:val="none" w:sz="0" w:space="0" w:color="auto"/>
        <w:left w:val="none" w:sz="0" w:space="0" w:color="auto"/>
        <w:bottom w:val="none" w:sz="0" w:space="0" w:color="auto"/>
        <w:right w:val="none" w:sz="0" w:space="0" w:color="auto"/>
      </w:divBdr>
      <w:divsChild>
        <w:div w:id="1326858549">
          <w:marLeft w:val="0"/>
          <w:marRight w:val="0"/>
          <w:marTop w:val="0"/>
          <w:marBottom w:val="0"/>
          <w:divBdr>
            <w:top w:val="none" w:sz="0" w:space="0" w:color="auto"/>
            <w:left w:val="none" w:sz="0" w:space="0" w:color="auto"/>
            <w:bottom w:val="none" w:sz="0" w:space="0" w:color="auto"/>
            <w:right w:val="none" w:sz="0" w:space="0" w:color="auto"/>
          </w:divBdr>
          <w:divsChild>
            <w:div w:id="1102216810">
              <w:marLeft w:val="0"/>
              <w:marRight w:val="0"/>
              <w:marTop w:val="0"/>
              <w:marBottom w:val="0"/>
              <w:divBdr>
                <w:top w:val="none" w:sz="0" w:space="0" w:color="auto"/>
                <w:left w:val="none" w:sz="0" w:space="0" w:color="auto"/>
                <w:bottom w:val="none" w:sz="0" w:space="0" w:color="auto"/>
                <w:right w:val="none" w:sz="0" w:space="0" w:color="auto"/>
              </w:divBdr>
              <w:divsChild>
                <w:div w:id="1408573524">
                  <w:marLeft w:val="0"/>
                  <w:marRight w:val="0"/>
                  <w:marTop w:val="0"/>
                  <w:marBottom w:val="0"/>
                  <w:divBdr>
                    <w:top w:val="none" w:sz="0" w:space="0" w:color="auto"/>
                    <w:left w:val="none" w:sz="0" w:space="0" w:color="auto"/>
                    <w:bottom w:val="none" w:sz="0" w:space="0" w:color="auto"/>
                    <w:right w:val="none" w:sz="0" w:space="0" w:color="auto"/>
                  </w:divBdr>
                  <w:divsChild>
                    <w:div w:id="1320042689">
                      <w:marLeft w:val="0"/>
                      <w:marRight w:val="0"/>
                      <w:marTop w:val="0"/>
                      <w:marBottom w:val="0"/>
                      <w:divBdr>
                        <w:top w:val="none" w:sz="0" w:space="0" w:color="auto"/>
                        <w:left w:val="none" w:sz="0" w:space="0" w:color="auto"/>
                        <w:bottom w:val="none" w:sz="0" w:space="0" w:color="auto"/>
                        <w:right w:val="none" w:sz="0" w:space="0" w:color="auto"/>
                      </w:divBdr>
                      <w:divsChild>
                        <w:div w:id="1476289008">
                          <w:marLeft w:val="0"/>
                          <w:marRight w:val="0"/>
                          <w:marTop w:val="0"/>
                          <w:marBottom w:val="0"/>
                          <w:divBdr>
                            <w:top w:val="none" w:sz="0" w:space="0" w:color="auto"/>
                            <w:left w:val="none" w:sz="0" w:space="0" w:color="auto"/>
                            <w:bottom w:val="none" w:sz="0" w:space="0" w:color="auto"/>
                            <w:right w:val="none" w:sz="0" w:space="0" w:color="auto"/>
                          </w:divBdr>
                          <w:divsChild>
                            <w:div w:id="337849986">
                              <w:marLeft w:val="0"/>
                              <w:marRight w:val="0"/>
                              <w:marTop w:val="0"/>
                              <w:marBottom w:val="0"/>
                              <w:divBdr>
                                <w:top w:val="none" w:sz="0" w:space="0" w:color="auto"/>
                                <w:left w:val="none" w:sz="0" w:space="0" w:color="auto"/>
                                <w:bottom w:val="none" w:sz="0" w:space="0" w:color="auto"/>
                                <w:right w:val="none" w:sz="0" w:space="0" w:color="auto"/>
                              </w:divBdr>
                              <w:divsChild>
                                <w:div w:id="373508665">
                                  <w:marLeft w:val="0"/>
                                  <w:marRight w:val="0"/>
                                  <w:marTop w:val="0"/>
                                  <w:marBottom w:val="0"/>
                                  <w:divBdr>
                                    <w:top w:val="none" w:sz="0" w:space="0" w:color="auto"/>
                                    <w:left w:val="none" w:sz="0" w:space="0" w:color="auto"/>
                                    <w:bottom w:val="none" w:sz="0" w:space="0" w:color="auto"/>
                                    <w:right w:val="none" w:sz="0" w:space="0" w:color="auto"/>
                                  </w:divBdr>
                                  <w:divsChild>
                                    <w:div w:id="667368389">
                                      <w:marLeft w:val="0"/>
                                      <w:marRight w:val="0"/>
                                      <w:marTop w:val="0"/>
                                      <w:marBottom w:val="0"/>
                                      <w:divBdr>
                                        <w:top w:val="none" w:sz="0" w:space="0" w:color="auto"/>
                                        <w:left w:val="none" w:sz="0" w:space="0" w:color="auto"/>
                                        <w:bottom w:val="none" w:sz="0" w:space="0" w:color="auto"/>
                                        <w:right w:val="none" w:sz="0" w:space="0" w:color="auto"/>
                                      </w:divBdr>
                                      <w:divsChild>
                                        <w:div w:id="100790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8934">
      <w:bodyDiv w:val="1"/>
      <w:marLeft w:val="0"/>
      <w:marRight w:val="0"/>
      <w:marTop w:val="0"/>
      <w:marBottom w:val="0"/>
      <w:divBdr>
        <w:top w:val="none" w:sz="0" w:space="0" w:color="auto"/>
        <w:left w:val="none" w:sz="0" w:space="0" w:color="auto"/>
        <w:bottom w:val="none" w:sz="0" w:space="0" w:color="auto"/>
        <w:right w:val="none" w:sz="0" w:space="0" w:color="auto"/>
      </w:divBdr>
    </w:div>
    <w:div w:id="1103763388">
      <w:bodyDiv w:val="1"/>
      <w:marLeft w:val="0"/>
      <w:marRight w:val="0"/>
      <w:marTop w:val="0"/>
      <w:marBottom w:val="0"/>
      <w:divBdr>
        <w:top w:val="none" w:sz="0" w:space="0" w:color="auto"/>
        <w:left w:val="none" w:sz="0" w:space="0" w:color="auto"/>
        <w:bottom w:val="none" w:sz="0" w:space="0" w:color="auto"/>
        <w:right w:val="none" w:sz="0" w:space="0" w:color="auto"/>
      </w:divBdr>
    </w:div>
    <w:div w:id="1151873937">
      <w:bodyDiv w:val="1"/>
      <w:marLeft w:val="0"/>
      <w:marRight w:val="0"/>
      <w:marTop w:val="0"/>
      <w:marBottom w:val="0"/>
      <w:divBdr>
        <w:top w:val="none" w:sz="0" w:space="0" w:color="auto"/>
        <w:left w:val="none" w:sz="0" w:space="0" w:color="auto"/>
        <w:bottom w:val="none" w:sz="0" w:space="0" w:color="auto"/>
        <w:right w:val="none" w:sz="0" w:space="0" w:color="auto"/>
      </w:divBdr>
      <w:divsChild>
        <w:div w:id="1689673613">
          <w:marLeft w:val="0"/>
          <w:marRight w:val="0"/>
          <w:marTop w:val="0"/>
          <w:marBottom w:val="0"/>
          <w:divBdr>
            <w:top w:val="none" w:sz="0" w:space="0" w:color="auto"/>
            <w:left w:val="none" w:sz="0" w:space="0" w:color="auto"/>
            <w:bottom w:val="none" w:sz="0" w:space="0" w:color="auto"/>
            <w:right w:val="none" w:sz="0" w:space="0" w:color="auto"/>
          </w:divBdr>
          <w:divsChild>
            <w:div w:id="170532618">
              <w:marLeft w:val="0"/>
              <w:marRight w:val="0"/>
              <w:marTop w:val="0"/>
              <w:marBottom w:val="0"/>
              <w:divBdr>
                <w:top w:val="none" w:sz="0" w:space="0" w:color="auto"/>
                <w:left w:val="none" w:sz="0" w:space="0" w:color="auto"/>
                <w:bottom w:val="none" w:sz="0" w:space="0" w:color="auto"/>
                <w:right w:val="none" w:sz="0" w:space="0" w:color="auto"/>
              </w:divBdr>
            </w:div>
            <w:div w:id="1325476589">
              <w:marLeft w:val="0"/>
              <w:marRight w:val="0"/>
              <w:marTop w:val="0"/>
              <w:marBottom w:val="0"/>
              <w:divBdr>
                <w:top w:val="none" w:sz="0" w:space="0" w:color="auto"/>
                <w:left w:val="none" w:sz="0" w:space="0" w:color="auto"/>
                <w:bottom w:val="none" w:sz="0" w:space="0" w:color="auto"/>
                <w:right w:val="none" w:sz="0" w:space="0" w:color="auto"/>
              </w:divBdr>
            </w:div>
            <w:div w:id="1539318813">
              <w:marLeft w:val="0"/>
              <w:marRight w:val="0"/>
              <w:marTop w:val="0"/>
              <w:marBottom w:val="0"/>
              <w:divBdr>
                <w:top w:val="none" w:sz="0" w:space="0" w:color="auto"/>
                <w:left w:val="none" w:sz="0" w:space="0" w:color="auto"/>
                <w:bottom w:val="none" w:sz="0" w:space="0" w:color="auto"/>
                <w:right w:val="none" w:sz="0" w:space="0" w:color="auto"/>
              </w:divBdr>
            </w:div>
            <w:div w:id="1639409580">
              <w:marLeft w:val="0"/>
              <w:marRight w:val="0"/>
              <w:marTop w:val="0"/>
              <w:marBottom w:val="0"/>
              <w:divBdr>
                <w:top w:val="none" w:sz="0" w:space="0" w:color="auto"/>
                <w:left w:val="none" w:sz="0" w:space="0" w:color="auto"/>
                <w:bottom w:val="none" w:sz="0" w:space="0" w:color="auto"/>
                <w:right w:val="none" w:sz="0" w:space="0" w:color="auto"/>
              </w:divBdr>
            </w:div>
            <w:div w:id="1727989196">
              <w:marLeft w:val="0"/>
              <w:marRight w:val="0"/>
              <w:marTop w:val="0"/>
              <w:marBottom w:val="0"/>
              <w:divBdr>
                <w:top w:val="none" w:sz="0" w:space="0" w:color="auto"/>
                <w:left w:val="none" w:sz="0" w:space="0" w:color="auto"/>
                <w:bottom w:val="none" w:sz="0" w:space="0" w:color="auto"/>
                <w:right w:val="none" w:sz="0" w:space="0" w:color="auto"/>
              </w:divBdr>
            </w:div>
            <w:div w:id="1959530109">
              <w:marLeft w:val="0"/>
              <w:marRight w:val="0"/>
              <w:marTop w:val="0"/>
              <w:marBottom w:val="0"/>
              <w:divBdr>
                <w:top w:val="none" w:sz="0" w:space="0" w:color="auto"/>
                <w:left w:val="none" w:sz="0" w:space="0" w:color="auto"/>
                <w:bottom w:val="none" w:sz="0" w:space="0" w:color="auto"/>
                <w:right w:val="none" w:sz="0" w:space="0" w:color="auto"/>
              </w:divBdr>
            </w:div>
            <w:div w:id="214558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358491">
      <w:bodyDiv w:val="1"/>
      <w:marLeft w:val="0"/>
      <w:marRight w:val="0"/>
      <w:marTop w:val="0"/>
      <w:marBottom w:val="0"/>
      <w:divBdr>
        <w:top w:val="none" w:sz="0" w:space="0" w:color="auto"/>
        <w:left w:val="none" w:sz="0" w:space="0" w:color="auto"/>
        <w:bottom w:val="none" w:sz="0" w:space="0" w:color="auto"/>
        <w:right w:val="none" w:sz="0" w:space="0" w:color="auto"/>
      </w:divBdr>
    </w:div>
    <w:div w:id="1194538826">
      <w:bodyDiv w:val="1"/>
      <w:marLeft w:val="0"/>
      <w:marRight w:val="0"/>
      <w:marTop w:val="0"/>
      <w:marBottom w:val="0"/>
      <w:divBdr>
        <w:top w:val="none" w:sz="0" w:space="0" w:color="auto"/>
        <w:left w:val="none" w:sz="0" w:space="0" w:color="auto"/>
        <w:bottom w:val="none" w:sz="0" w:space="0" w:color="auto"/>
        <w:right w:val="none" w:sz="0" w:space="0" w:color="auto"/>
      </w:divBdr>
    </w:div>
    <w:div w:id="1217860467">
      <w:bodyDiv w:val="1"/>
      <w:marLeft w:val="0"/>
      <w:marRight w:val="0"/>
      <w:marTop w:val="0"/>
      <w:marBottom w:val="0"/>
      <w:divBdr>
        <w:top w:val="none" w:sz="0" w:space="0" w:color="auto"/>
        <w:left w:val="none" w:sz="0" w:space="0" w:color="auto"/>
        <w:bottom w:val="none" w:sz="0" w:space="0" w:color="auto"/>
        <w:right w:val="none" w:sz="0" w:space="0" w:color="auto"/>
      </w:divBdr>
      <w:divsChild>
        <w:div w:id="1138651082">
          <w:marLeft w:val="0"/>
          <w:marRight w:val="0"/>
          <w:marTop w:val="0"/>
          <w:marBottom w:val="0"/>
          <w:divBdr>
            <w:top w:val="none" w:sz="0" w:space="0" w:color="auto"/>
            <w:left w:val="none" w:sz="0" w:space="0" w:color="auto"/>
            <w:bottom w:val="none" w:sz="0" w:space="0" w:color="auto"/>
            <w:right w:val="none" w:sz="0" w:space="0" w:color="auto"/>
          </w:divBdr>
          <w:divsChild>
            <w:div w:id="829103668">
              <w:marLeft w:val="0"/>
              <w:marRight w:val="0"/>
              <w:marTop w:val="0"/>
              <w:marBottom w:val="0"/>
              <w:divBdr>
                <w:top w:val="none" w:sz="0" w:space="0" w:color="auto"/>
                <w:left w:val="none" w:sz="0" w:space="0" w:color="auto"/>
                <w:bottom w:val="none" w:sz="0" w:space="0" w:color="auto"/>
                <w:right w:val="none" w:sz="0" w:space="0" w:color="auto"/>
              </w:divBdr>
              <w:divsChild>
                <w:div w:id="927082703">
                  <w:marLeft w:val="0"/>
                  <w:marRight w:val="0"/>
                  <w:marTop w:val="0"/>
                  <w:marBottom w:val="0"/>
                  <w:divBdr>
                    <w:top w:val="none" w:sz="0" w:space="0" w:color="auto"/>
                    <w:left w:val="none" w:sz="0" w:space="0" w:color="auto"/>
                    <w:bottom w:val="none" w:sz="0" w:space="0" w:color="auto"/>
                    <w:right w:val="none" w:sz="0" w:space="0" w:color="auto"/>
                  </w:divBdr>
                  <w:divsChild>
                    <w:div w:id="135686229">
                      <w:marLeft w:val="0"/>
                      <w:marRight w:val="0"/>
                      <w:marTop w:val="0"/>
                      <w:marBottom w:val="0"/>
                      <w:divBdr>
                        <w:top w:val="none" w:sz="0" w:space="0" w:color="auto"/>
                        <w:left w:val="none" w:sz="0" w:space="0" w:color="auto"/>
                        <w:bottom w:val="none" w:sz="0" w:space="0" w:color="auto"/>
                        <w:right w:val="none" w:sz="0" w:space="0" w:color="auto"/>
                      </w:divBdr>
                      <w:divsChild>
                        <w:div w:id="1324233835">
                          <w:marLeft w:val="0"/>
                          <w:marRight w:val="0"/>
                          <w:marTop w:val="0"/>
                          <w:marBottom w:val="0"/>
                          <w:divBdr>
                            <w:top w:val="none" w:sz="0" w:space="0" w:color="auto"/>
                            <w:left w:val="none" w:sz="0" w:space="0" w:color="auto"/>
                            <w:bottom w:val="none" w:sz="0" w:space="0" w:color="auto"/>
                            <w:right w:val="none" w:sz="0" w:space="0" w:color="auto"/>
                          </w:divBdr>
                          <w:divsChild>
                            <w:div w:id="97564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9267587">
      <w:bodyDiv w:val="1"/>
      <w:marLeft w:val="0"/>
      <w:marRight w:val="0"/>
      <w:marTop w:val="0"/>
      <w:marBottom w:val="0"/>
      <w:divBdr>
        <w:top w:val="none" w:sz="0" w:space="0" w:color="auto"/>
        <w:left w:val="none" w:sz="0" w:space="0" w:color="auto"/>
        <w:bottom w:val="none" w:sz="0" w:space="0" w:color="auto"/>
        <w:right w:val="none" w:sz="0" w:space="0" w:color="auto"/>
      </w:divBdr>
    </w:div>
    <w:div w:id="1267883097">
      <w:bodyDiv w:val="1"/>
      <w:marLeft w:val="0"/>
      <w:marRight w:val="0"/>
      <w:marTop w:val="0"/>
      <w:marBottom w:val="0"/>
      <w:divBdr>
        <w:top w:val="none" w:sz="0" w:space="0" w:color="auto"/>
        <w:left w:val="none" w:sz="0" w:space="0" w:color="auto"/>
        <w:bottom w:val="none" w:sz="0" w:space="0" w:color="auto"/>
        <w:right w:val="none" w:sz="0" w:space="0" w:color="auto"/>
      </w:divBdr>
    </w:div>
    <w:div w:id="1285691143">
      <w:bodyDiv w:val="1"/>
      <w:marLeft w:val="0"/>
      <w:marRight w:val="0"/>
      <w:marTop w:val="0"/>
      <w:marBottom w:val="0"/>
      <w:divBdr>
        <w:top w:val="none" w:sz="0" w:space="0" w:color="auto"/>
        <w:left w:val="none" w:sz="0" w:space="0" w:color="auto"/>
        <w:bottom w:val="none" w:sz="0" w:space="0" w:color="auto"/>
        <w:right w:val="none" w:sz="0" w:space="0" w:color="auto"/>
      </w:divBdr>
    </w:div>
    <w:div w:id="1444183381">
      <w:bodyDiv w:val="1"/>
      <w:marLeft w:val="0"/>
      <w:marRight w:val="0"/>
      <w:marTop w:val="0"/>
      <w:marBottom w:val="0"/>
      <w:divBdr>
        <w:top w:val="none" w:sz="0" w:space="0" w:color="auto"/>
        <w:left w:val="none" w:sz="0" w:space="0" w:color="auto"/>
        <w:bottom w:val="none" w:sz="0" w:space="0" w:color="auto"/>
        <w:right w:val="none" w:sz="0" w:space="0" w:color="auto"/>
      </w:divBdr>
      <w:divsChild>
        <w:div w:id="25521057">
          <w:marLeft w:val="0"/>
          <w:marRight w:val="0"/>
          <w:marTop w:val="0"/>
          <w:marBottom w:val="0"/>
          <w:divBdr>
            <w:top w:val="none" w:sz="0" w:space="0" w:color="auto"/>
            <w:left w:val="none" w:sz="0" w:space="0" w:color="auto"/>
            <w:bottom w:val="none" w:sz="0" w:space="0" w:color="auto"/>
            <w:right w:val="none" w:sz="0" w:space="0" w:color="auto"/>
          </w:divBdr>
        </w:div>
        <w:div w:id="182211809">
          <w:marLeft w:val="0"/>
          <w:marRight w:val="0"/>
          <w:marTop w:val="0"/>
          <w:marBottom w:val="0"/>
          <w:divBdr>
            <w:top w:val="none" w:sz="0" w:space="0" w:color="auto"/>
            <w:left w:val="none" w:sz="0" w:space="0" w:color="auto"/>
            <w:bottom w:val="none" w:sz="0" w:space="0" w:color="auto"/>
            <w:right w:val="none" w:sz="0" w:space="0" w:color="auto"/>
          </w:divBdr>
        </w:div>
        <w:div w:id="389228417">
          <w:marLeft w:val="0"/>
          <w:marRight w:val="0"/>
          <w:marTop w:val="0"/>
          <w:marBottom w:val="0"/>
          <w:divBdr>
            <w:top w:val="none" w:sz="0" w:space="0" w:color="auto"/>
            <w:left w:val="none" w:sz="0" w:space="0" w:color="auto"/>
            <w:bottom w:val="none" w:sz="0" w:space="0" w:color="auto"/>
            <w:right w:val="none" w:sz="0" w:space="0" w:color="auto"/>
          </w:divBdr>
        </w:div>
        <w:div w:id="477262827">
          <w:marLeft w:val="0"/>
          <w:marRight w:val="0"/>
          <w:marTop w:val="0"/>
          <w:marBottom w:val="0"/>
          <w:divBdr>
            <w:top w:val="none" w:sz="0" w:space="0" w:color="auto"/>
            <w:left w:val="none" w:sz="0" w:space="0" w:color="auto"/>
            <w:bottom w:val="none" w:sz="0" w:space="0" w:color="auto"/>
            <w:right w:val="none" w:sz="0" w:space="0" w:color="auto"/>
          </w:divBdr>
        </w:div>
        <w:div w:id="611283608">
          <w:marLeft w:val="0"/>
          <w:marRight w:val="0"/>
          <w:marTop w:val="0"/>
          <w:marBottom w:val="0"/>
          <w:divBdr>
            <w:top w:val="none" w:sz="0" w:space="0" w:color="auto"/>
            <w:left w:val="none" w:sz="0" w:space="0" w:color="auto"/>
            <w:bottom w:val="none" w:sz="0" w:space="0" w:color="auto"/>
            <w:right w:val="none" w:sz="0" w:space="0" w:color="auto"/>
          </w:divBdr>
        </w:div>
        <w:div w:id="1509707541">
          <w:marLeft w:val="0"/>
          <w:marRight w:val="0"/>
          <w:marTop w:val="0"/>
          <w:marBottom w:val="0"/>
          <w:divBdr>
            <w:top w:val="none" w:sz="0" w:space="0" w:color="auto"/>
            <w:left w:val="none" w:sz="0" w:space="0" w:color="auto"/>
            <w:bottom w:val="none" w:sz="0" w:space="0" w:color="auto"/>
            <w:right w:val="none" w:sz="0" w:space="0" w:color="auto"/>
          </w:divBdr>
        </w:div>
        <w:div w:id="1596598412">
          <w:marLeft w:val="0"/>
          <w:marRight w:val="0"/>
          <w:marTop w:val="0"/>
          <w:marBottom w:val="0"/>
          <w:divBdr>
            <w:top w:val="none" w:sz="0" w:space="0" w:color="auto"/>
            <w:left w:val="none" w:sz="0" w:space="0" w:color="auto"/>
            <w:bottom w:val="none" w:sz="0" w:space="0" w:color="auto"/>
            <w:right w:val="none" w:sz="0" w:space="0" w:color="auto"/>
          </w:divBdr>
        </w:div>
        <w:div w:id="1788348629">
          <w:marLeft w:val="0"/>
          <w:marRight w:val="0"/>
          <w:marTop w:val="0"/>
          <w:marBottom w:val="0"/>
          <w:divBdr>
            <w:top w:val="none" w:sz="0" w:space="0" w:color="auto"/>
            <w:left w:val="none" w:sz="0" w:space="0" w:color="auto"/>
            <w:bottom w:val="none" w:sz="0" w:space="0" w:color="auto"/>
            <w:right w:val="none" w:sz="0" w:space="0" w:color="auto"/>
          </w:divBdr>
        </w:div>
      </w:divsChild>
    </w:div>
    <w:div w:id="1500467967">
      <w:bodyDiv w:val="1"/>
      <w:marLeft w:val="0"/>
      <w:marRight w:val="0"/>
      <w:marTop w:val="0"/>
      <w:marBottom w:val="0"/>
      <w:divBdr>
        <w:top w:val="none" w:sz="0" w:space="0" w:color="auto"/>
        <w:left w:val="none" w:sz="0" w:space="0" w:color="auto"/>
        <w:bottom w:val="none" w:sz="0" w:space="0" w:color="auto"/>
        <w:right w:val="none" w:sz="0" w:space="0" w:color="auto"/>
      </w:divBdr>
    </w:div>
    <w:div w:id="1670594403">
      <w:bodyDiv w:val="1"/>
      <w:marLeft w:val="0"/>
      <w:marRight w:val="0"/>
      <w:marTop w:val="0"/>
      <w:marBottom w:val="0"/>
      <w:divBdr>
        <w:top w:val="none" w:sz="0" w:space="0" w:color="auto"/>
        <w:left w:val="none" w:sz="0" w:space="0" w:color="auto"/>
        <w:bottom w:val="none" w:sz="0" w:space="0" w:color="auto"/>
        <w:right w:val="none" w:sz="0" w:space="0" w:color="auto"/>
      </w:divBdr>
    </w:div>
    <w:div w:id="1697000456">
      <w:bodyDiv w:val="1"/>
      <w:marLeft w:val="0"/>
      <w:marRight w:val="0"/>
      <w:marTop w:val="0"/>
      <w:marBottom w:val="0"/>
      <w:divBdr>
        <w:top w:val="none" w:sz="0" w:space="0" w:color="auto"/>
        <w:left w:val="none" w:sz="0" w:space="0" w:color="auto"/>
        <w:bottom w:val="none" w:sz="0" w:space="0" w:color="auto"/>
        <w:right w:val="none" w:sz="0" w:space="0" w:color="auto"/>
      </w:divBdr>
    </w:div>
    <w:div w:id="1699235540">
      <w:bodyDiv w:val="1"/>
      <w:marLeft w:val="0"/>
      <w:marRight w:val="0"/>
      <w:marTop w:val="0"/>
      <w:marBottom w:val="0"/>
      <w:divBdr>
        <w:top w:val="none" w:sz="0" w:space="0" w:color="auto"/>
        <w:left w:val="none" w:sz="0" w:space="0" w:color="auto"/>
        <w:bottom w:val="none" w:sz="0" w:space="0" w:color="auto"/>
        <w:right w:val="none" w:sz="0" w:space="0" w:color="auto"/>
      </w:divBdr>
    </w:div>
    <w:div w:id="1756786334">
      <w:bodyDiv w:val="1"/>
      <w:marLeft w:val="0"/>
      <w:marRight w:val="0"/>
      <w:marTop w:val="0"/>
      <w:marBottom w:val="0"/>
      <w:divBdr>
        <w:top w:val="none" w:sz="0" w:space="0" w:color="auto"/>
        <w:left w:val="none" w:sz="0" w:space="0" w:color="auto"/>
        <w:bottom w:val="none" w:sz="0" w:space="0" w:color="auto"/>
        <w:right w:val="none" w:sz="0" w:space="0" w:color="auto"/>
      </w:divBdr>
    </w:div>
    <w:div w:id="1760759642">
      <w:bodyDiv w:val="1"/>
      <w:marLeft w:val="0"/>
      <w:marRight w:val="0"/>
      <w:marTop w:val="0"/>
      <w:marBottom w:val="0"/>
      <w:divBdr>
        <w:top w:val="none" w:sz="0" w:space="0" w:color="auto"/>
        <w:left w:val="none" w:sz="0" w:space="0" w:color="auto"/>
        <w:bottom w:val="none" w:sz="0" w:space="0" w:color="auto"/>
        <w:right w:val="none" w:sz="0" w:space="0" w:color="auto"/>
      </w:divBdr>
    </w:div>
    <w:div w:id="1811634059">
      <w:bodyDiv w:val="1"/>
      <w:marLeft w:val="0"/>
      <w:marRight w:val="0"/>
      <w:marTop w:val="0"/>
      <w:marBottom w:val="0"/>
      <w:divBdr>
        <w:top w:val="none" w:sz="0" w:space="0" w:color="auto"/>
        <w:left w:val="none" w:sz="0" w:space="0" w:color="auto"/>
        <w:bottom w:val="none" w:sz="0" w:space="0" w:color="auto"/>
        <w:right w:val="none" w:sz="0" w:space="0" w:color="auto"/>
      </w:divBdr>
    </w:div>
    <w:div w:id="1929851769">
      <w:bodyDiv w:val="1"/>
      <w:marLeft w:val="0"/>
      <w:marRight w:val="0"/>
      <w:marTop w:val="0"/>
      <w:marBottom w:val="0"/>
      <w:divBdr>
        <w:top w:val="none" w:sz="0" w:space="0" w:color="auto"/>
        <w:left w:val="none" w:sz="0" w:space="0" w:color="auto"/>
        <w:bottom w:val="none" w:sz="0" w:space="0" w:color="auto"/>
        <w:right w:val="none" w:sz="0" w:space="0" w:color="auto"/>
      </w:divBdr>
    </w:div>
    <w:div w:id="1978757664">
      <w:bodyDiv w:val="1"/>
      <w:marLeft w:val="0"/>
      <w:marRight w:val="0"/>
      <w:marTop w:val="0"/>
      <w:marBottom w:val="0"/>
      <w:divBdr>
        <w:top w:val="none" w:sz="0" w:space="0" w:color="auto"/>
        <w:left w:val="none" w:sz="0" w:space="0" w:color="auto"/>
        <w:bottom w:val="none" w:sz="0" w:space="0" w:color="auto"/>
        <w:right w:val="none" w:sz="0" w:space="0" w:color="auto"/>
      </w:divBdr>
    </w:div>
    <w:div w:id="2068994762">
      <w:bodyDiv w:val="1"/>
      <w:marLeft w:val="0"/>
      <w:marRight w:val="0"/>
      <w:marTop w:val="0"/>
      <w:marBottom w:val="0"/>
      <w:divBdr>
        <w:top w:val="none" w:sz="0" w:space="0" w:color="auto"/>
        <w:left w:val="none" w:sz="0" w:space="0" w:color="auto"/>
        <w:bottom w:val="none" w:sz="0" w:space="0" w:color="auto"/>
        <w:right w:val="none" w:sz="0" w:space="0" w:color="auto"/>
      </w:divBdr>
    </w:div>
    <w:div w:id="2100784478">
      <w:bodyDiv w:val="1"/>
      <w:marLeft w:val="0"/>
      <w:marRight w:val="0"/>
      <w:marTop w:val="0"/>
      <w:marBottom w:val="0"/>
      <w:divBdr>
        <w:top w:val="none" w:sz="0" w:space="0" w:color="auto"/>
        <w:left w:val="none" w:sz="0" w:space="0" w:color="auto"/>
        <w:bottom w:val="none" w:sz="0" w:space="0" w:color="auto"/>
        <w:right w:val="none" w:sz="0" w:space="0" w:color="auto"/>
      </w:divBdr>
    </w:div>
    <w:div w:id="2145149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B:\corpsvcs\communications\private\Communications%20Admin\Branding%20&amp;%20Templates\Final%20Templates\Updated%20with%20Te%20Reo%20logo\Standard%20Corporate%20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 Corporate Document'.dotx</Template>
  <TotalTime>149</TotalTime>
  <Pages>1</Pages>
  <Words>442</Words>
  <Characters>2213</Characters>
  <Application>Microsoft Office Word</Application>
  <DocSecurity>0</DocSecurity>
  <Lines>49</Lines>
  <Paragraphs>22</Paragraphs>
  <ScaleCrop>false</ScaleCrop>
  <HeadingPairs>
    <vt:vector size="2" baseType="variant">
      <vt:variant>
        <vt:lpstr>Title</vt:lpstr>
      </vt:variant>
      <vt:variant>
        <vt:i4>1</vt:i4>
      </vt:variant>
    </vt:vector>
  </HeadingPairs>
  <TitlesOfParts>
    <vt:vector size="1" baseType="lpstr">
      <vt:lpstr>ePMO PMF Business Case</vt:lpstr>
    </vt:vector>
  </TitlesOfParts>
  <Company>Auckland Council</Company>
  <LinksUpToDate>false</LinksUpToDate>
  <CharactersWithSpaces>2633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ePMO PMF Business Case</dc:title>
  <dc:subject>Project Management</dc:subject>
  <dc:creator>Andrea Durie</dc:creator>
  <cp:lastModifiedBy>Andrea Durie</cp:lastModifiedBy>
  <cp:revision>10</cp:revision>
  <cp:lastPrinted>2025-11-14T02:04:00Z</cp:lastPrinted>
  <dcterms:created xsi:type="dcterms:W3CDTF">2025-11-13T23:01:00Z</dcterms:created>
  <dcterms:modified xsi:type="dcterms:W3CDTF">2025-11-14T03:53:00Z</dcterms:modified>
</cp:coreProperties>
</file>