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F0470F" w14:textId="77777777" w:rsidR="00145A40" w:rsidRDefault="00145A40" w:rsidP="00145A40">
      <w:pPr>
        <w:pStyle w:val="BodyText"/>
        <w:spacing w:before="3"/>
        <w:ind w:left="284"/>
        <w:rPr>
          <w:rFonts w:ascii="Times New Roman"/>
          <w:sz w:val="16"/>
        </w:rPr>
      </w:pPr>
      <w:r>
        <w:rPr>
          <w:noProof/>
          <w:lang w:eastAsia="en-NZ"/>
        </w:rPr>
        <w:drawing>
          <wp:anchor distT="0" distB="0" distL="0" distR="0" simplePos="0" relativeHeight="251659264" behindDoc="1" locked="0" layoutInCell="1" allowOverlap="1" wp14:anchorId="2E766973" wp14:editId="0FB82E7B">
            <wp:simplePos x="0" y="0"/>
            <wp:positionH relativeFrom="page">
              <wp:posOffset>6184900</wp:posOffset>
            </wp:positionH>
            <wp:positionV relativeFrom="paragraph">
              <wp:posOffset>86995</wp:posOffset>
            </wp:positionV>
            <wp:extent cx="1191895" cy="783590"/>
            <wp:effectExtent l="0" t="0" r="8255"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91895" cy="783590"/>
                    </a:xfrm>
                    <a:prstGeom prst="rect">
                      <a:avLst/>
                    </a:prstGeom>
                  </pic:spPr>
                </pic:pic>
              </a:graphicData>
            </a:graphic>
            <wp14:sizeRelV relativeFrom="margin">
              <wp14:pctHeight>0</wp14:pctHeight>
            </wp14:sizeRelV>
          </wp:anchor>
        </w:drawing>
      </w:r>
    </w:p>
    <w:p w14:paraId="77E2CB69" w14:textId="77777777" w:rsidR="00145A40" w:rsidRPr="00590A2F" w:rsidRDefault="00145A40" w:rsidP="00590A2F">
      <w:pPr>
        <w:tabs>
          <w:tab w:val="left" w:pos="9970"/>
        </w:tabs>
        <w:spacing w:before="89"/>
        <w:rPr>
          <w:b/>
          <w:sz w:val="32"/>
        </w:rPr>
      </w:pPr>
      <w:bookmarkStart w:id="0" w:name="Multi_and_Single_Year_Community_Grants_P"/>
      <w:bookmarkEnd w:id="0"/>
      <w:r>
        <w:rPr>
          <w:b/>
          <w:sz w:val="32"/>
        </w:rPr>
        <w:t>Pride of Place – Community-led Initiatives Grant P</w:t>
      </w:r>
      <w:r w:rsidRPr="00133278">
        <w:rPr>
          <w:b/>
          <w:sz w:val="32"/>
        </w:rPr>
        <w:t>olicy</w:t>
      </w:r>
      <w:r w:rsidRPr="00133278">
        <w:rPr>
          <w:b/>
          <w:spacing w:val="-6"/>
          <w:sz w:val="32"/>
        </w:rPr>
        <w:t xml:space="preserve"> </w:t>
      </w:r>
      <w:r w:rsidR="00B5237D">
        <w:rPr>
          <w:b/>
          <w:spacing w:val="-6"/>
          <w:sz w:val="32"/>
        </w:rPr>
        <w:t>2024 (amended 2025)</w:t>
      </w:r>
    </w:p>
    <w:tbl>
      <w:tblPr>
        <w:tblpPr w:leftFromText="180" w:rightFromText="180" w:vertAnchor="text" w:tblpX="426" w:tblpY="1"/>
        <w:tblOverlap w:val="never"/>
        <w:tblW w:w="0" w:type="auto"/>
        <w:tblLayout w:type="fixed"/>
        <w:tblCellMar>
          <w:left w:w="0" w:type="dxa"/>
          <w:right w:w="0" w:type="dxa"/>
        </w:tblCellMar>
        <w:tblLook w:val="01E0" w:firstRow="1" w:lastRow="1" w:firstColumn="1" w:lastColumn="1" w:noHBand="0" w:noVBand="0"/>
      </w:tblPr>
      <w:tblGrid>
        <w:gridCol w:w="4228"/>
        <w:gridCol w:w="4251"/>
      </w:tblGrid>
      <w:tr w:rsidR="00145A40" w14:paraId="0533E8E6" w14:textId="77777777" w:rsidTr="00AC6136">
        <w:trPr>
          <w:trHeight w:val="630"/>
        </w:trPr>
        <w:tc>
          <w:tcPr>
            <w:tcW w:w="4228" w:type="dxa"/>
          </w:tcPr>
          <w:p w14:paraId="52A2677D" w14:textId="77777777" w:rsidR="00590A2F" w:rsidRDefault="00590A2F" w:rsidP="00590A2F">
            <w:pPr>
              <w:pStyle w:val="TableParagraph"/>
              <w:spacing w:line="247" w:lineRule="exact"/>
              <w:rPr>
                <w:b/>
              </w:rPr>
            </w:pPr>
          </w:p>
          <w:p w14:paraId="3B69196D" w14:textId="77777777" w:rsidR="00590A2F" w:rsidRDefault="00590A2F" w:rsidP="00590A2F">
            <w:pPr>
              <w:pStyle w:val="TableParagraph"/>
              <w:spacing w:line="247" w:lineRule="exact"/>
              <w:rPr>
                <w:b/>
              </w:rPr>
            </w:pPr>
          </w:p>
          <w:p w14:paraId="4A013D78" w14:textId="77777777" w:rsidR="00145A40" w:rsidRDefault="00145A40" w:rsidP="00590A2F">
            <w:pPr>
              <w:pStyle w:val="TableParagraph"/>
              <w:spacing w:line="247" w:lineRule="exact"/>
              <w:rPr>
                <w:b/>
              </w:rPr>
            </w:pPr>
            <w:r>
              <w:rPr>
                <w:b/>
              </w:rPr>
              <w:t>Ngā</w:t>
            </w:r>
            <w:r>
              <w:rPr>
                <w:b/>
                <w:spacing w:val="-2"/>
              </w:rPr>
              <w:t xml:space="preserve"> </w:t>
            </w:r>
            <w:r>
              <w:rPr>
                <w:b/>
              </w:rPr>
              <w:t>Wāhanga</w:t>
            </w:r>
            <w:r w:rsidR="00F415C4">
              <w:rPr>
                <w:b/>
              </w:rPr>
              <w:t>:</w:t>
            </w:r>
          </w:p>
          <w:p w14:paraId="2C9FFA63" w14:textId="77777777" w:rsidR="00145A40" w:rsidRDefault="00145A40" w:rsidP="00AC6136">
            <w:pPr>
              <w:pStyle w:val="TableParagraph"/>
              <w:spacing w:before="4"/>
              <w:ind w:left="200"/>
            </w:pPr>
          </w:p>
        </w:tc>
        <w:tc>
          <w:tcPr>
            <w:tcW w:w="4251" w:type="dxa"/>
          </w:tcPr>
          <w:p w14:paraId="105580FC" w14:textId="77777777" w:rsidR="00590A2F" w:rsidRDefault="00590A2F" w:rsidP="00590A2F">
            <w:pPr>
              <w:pStyle w:val="TableParagraph"/>
              <w:spacing w:line="247" w:lineRule="exact"/>
              <w:rPr>
                <w:b/>
              </w:rPr>
            </w:pPr>
          </w:p>
          <w:p w14:paraId="3B41EEEE" w14:textId="77777777" w:rsidR="00590A2F" w:rsidRDefault="00590A2F" w:rsidP="00590A2F">
            <w:pPr>
              <w:pStyle w:val="TableParagraph"/>
              <w:spacing w:line="247" w:lineRule="exact"/>
              <w:rPr>
                <w:b/>
              </w:rPr>
            </w:pPr>
          </w:p>
          <w:p w14:paraId="6B7800D1" w14:textId="77777777" w:rsidR="00145A40" w:rsidRDefault="00145A40" w:rsidP="00590A2F">
            <w:pPr>
              <w:pStyle w:val="TableParagraph"/>
              <w:spacing w:line="247" w:lineRule="exact"/>
              <w:rPr>
                <w:b/>
              </w:rPr>
            </w:pPr>
            <w:r>
              <w:rPr>
                <w:b/>
              </w:rPr>
              <w:t>Department</w:t>
            </w:r>
          </w:p>
          <w:p w14:paraId="75C44264" w14:textId="77777777" w:rsidR="00145A40" w:rsidRDefault="00145A40" w:rsidP="00590A2F">
            <w:pPr>
              <w:pStyle w:val="TableParagraph"/>
              <w:spacing w:before="4"/>
            </w:pPr>
            <w:r>
              <w:t>Policy,</w:t>
            </w:r>
            <w:r>
              <w:rPr>
                <w:spacing w:val="-5"/>
              </w:rPr>
              <w:t xml:space="preserve"> </w:t>
            </w:r>
            <w:r>
              <w:t>Partnerships</w:t>
            </w:r>
            <w:r>
              <w:rPr>
                <w:spacing w:val="-5"/>
              </w:rPr>
              <w:t xml:space="preserve"> </w:t>
            </w:r>
            <w:r>
              <w:t>and</w:t>
            </w:r>
            <w:r>
              <w:rPr>
                <w:spacing w:val="-3"/>
              </w:rPr>
              <w:t xml:space="preserve"> </w:t>
            </w:r>
            <w:r>
              <w:t>Governance</w:t>
            </w:r>
          </w:p>
        </w:tc>
      </w:tr>
      <w:tr w:rsidR="00145A40" w14:paraId="7DE3372D" w14:textId="77777777" w:rsidTr="00AC6136">
        <w:trPr>
          <w:trHeight w:val="759"/>
        </w:trPr>
        <w:tc>
          <w:tcPr>
            <w:tcW w:w="4228" w:type="dxa"/>
          </w:tcPr>
          <w:p w14:paraId="337A68B1" w14:textId="77777777" w:rsidR="00145A40" w:rsidRDefault="00145A40" w:rsidP="00590A2F">
            <w:pPr>
              <w:pStyle w:val="TableParagraph"/>
              <w:spacing w:before="121"/>
              <w:rPr>
                <w:b/>
              </w:rPr>
            </w:pPr>
            <w:r>
              <w:rPr>
                <w:b/>
              </w:rPr>
              <w:t>Te</w:t>
            </w:r>
            <w:r>
              <w:rPr>
                <w:b/>
                <w:spacing w:val="-4"/>
              </w:rPr>
              <w:t xml:space="preserve"> </w:t>
            </w:r>
            <w:r>
              <w:rPr>
                <w:b/>
              </w:rPr>
              <w:t>Tūmomo</w:t>
            </w:r>
            <w:r>
              <w:rPr>
                <w:b/>
                <w:spacing w:val="-3"/>
              </w:rPr>
              <w:t xml:space="preserve"> </w:t>
            </w:r>
            <w:r>
              <w:rPr>
                <w:b/>
              </w:rPr>
              <w:t>Kaupapahere:</w:t>
            </w:r>
          </w:p>
          <w:p w14:paraId="7A0F1D6C" w14:textId="77777777" w:rsidR="00145A40" w:rsidRDefault="00145A40" w:rsidP="00590A2F">
            <w:pPr>
              <w:pStyle w:val="TableParagraph"/>
              <w:spacing w:before="4"/>
            </w:pPr>
            <w:r>
              <w:t>Mō</w:t>
            </w:r>
            <w:r>
              <w:rPr>
                <w:spacing w:val="-3"/>
              </w:rPr>
              <w:t xml:space="preserve"> </w:t>
            </w:r>
            <w:r>
              <w:t>Āwaho</w:t>
            </w:r>
          </w:p>
        </w:tc>
        <w:tc>
          <w:tcPr>
            <w:tcW w:w="4251" w:type="dxa"/>
          </w:tcPr>
          <w:p w14:paraId="30E8B13F" w14:textId="77777777" w:rsidR="00145A40" w:rsidRDefault="00145A40" w:rsidP="00590A2F">
            <w:pPr>
              <w:pStyle w:val="TableParagraph"/>
              <w:spacing w:before="121"/>
              <w:rPr>
                <w:b/>
              </w:rPr>
            </w:pPr>
            <w:r>
              <w:rPr>
                <w:b/>
              </w:rPr>
              <w:t>Policy</w:t>
            </w:r>
            <w:r>
              <w:rPr>
                <w:b/>
                <w:spacing w:val="-4"/>
              </w:rPr>
              <w:t xml:space="preserve"> </w:t>
            </w:r>
            <w:r>
              <w:rPr>
                <w:b/>
              </w:rPr>
              <w:t>Type:</w:t>
            </w:r>
          </w:p>
          <w:p w14:paraId="69E47ED9" w14:textId="77777777" w:rsidR="00145A40" w:rsidRDefault="00145A40" w:rsidP="00590A2F">
            <w:pPr>
              <w:pStyle w:val="TableParagraph"/>
              <w:spacing w:before="4"/>
            </w:pPr>
            <w:r>
              <w:t>External</w:t>
            </w:r>
            <w:r>
              <w:rPr>
                <w:spacing w:val="-4"/>
              </w:rPr>
              <w:t xml:space="preserve"> </w:t>
            </w:r>
            <w:r>
              <w:t>Policy</w:t>
            </w:r>
          </w:p>
        </w:tc>
      </w:tr>
      <w:tr w:rsidR="00145A40" w14:paraId="297CA927" w14:textId="77777777" w:rsidTr="00AC6136">
        <w:trPr>
          <w:trHeight w:val="627"/>
        </w:trPr>
        <w:tc>
          <w:tcPr>
            <w:tcW w:w="4228" w:type="dxa"/>
          </w:tcPr>
          <w:p w14:paraId="10C8AC37" w14:textId="77777777" w:rsidR="00145A40" w:rsidRDefault="00145A40" w:rsidP="00590A2F">
            <w:pPr>
              <w:pStyle w:val="TableParagraph"/>
              <w:spacing w:before="122"/>
              <w:rPr>
                <w:b/>
              </w:rPr>
            </w:pPr>
            <w:r>
              <w:rPr>
                <w:b/>
              </w:rPr>
              <w:t>Te</w:t>
            </w:r>
            <w:r>
              <w:rPr>
                <w:b/>
                <w:spacing w:val="-2"/>
              </w:rPr>
              <w:t xml:space="preserve"> </w:t>
            </w:r>
            <w:r>
              <w:rPr>
                <w:b/>
              </w:rPr>
              <w:t>Rā</w:t>
            </w:r>
            <w:r>
              <w:rPr>
                <w:b/>
                <w:spacing w:val="-1"/>
              </w:rPr>
              <w:t xml:space="preserve"> </w:t>
            </w:r>
            <w:r>
              <w:rPr>
                <w:b/>
              </w:rPr>
              <w:t>o</w:t>
            </w:r>
            <w:r>
              <w:rPr>
                <w:b/>
                <w:spacing w:val="-1"/>
              </w:rPr>
              <w:t xml:space="preserve"> </w:t>
            </w:r>
            <w:r>
              <w:rPr>
                <w:b/>
              </w:rPr>
              <w:t>te</w:t>
            </w:r>
            <w:r>
              <w:rPr>
                <w:b/>
                <w:spacing w:val="-3"/>
              </w:rPr>
              <w:t xml:space="preserve"> </w:t>
            </w:r>
            <w:r>
              <w:rPr>
                <w:b/>
              </w:rPr>
              <w:t>Whakataunga</w:t>
            </w:r>
            <w:r>
              <w:rPr>
                <w:b/>
                <w:spacing w:val="-2"/>
              </w:rPr>
              <w:t xml:space="preserve"> </w:t>
            </w:r>
            <w:r>
              <w:rPr>
                <w:b/>
              </w:rPr>
              <w:t>e</w:t>
            </w:r>
            <w:r>
              <w:rPr>
                <w:b/>
                <w:spacing w:val="58"/>
              </w:rPr>
              <w:t xml:space="preserve"> </w:t>
            </w:r>
            <w:r>
              <w:rPr>
                <w:b/>
              </w:rPr>
              <w:t>te</w:t>
            </w:r>
            <w:r>
              <w:rPr>
                <w:b/>
                <w:spacing w:val="-3"/>
              </w:rPr>
              <w:t xml:space="preserve"> </w:t>
            </w:r>
            <w:r>
              <w:rPr>
                <w:b/>
              </w:rPr>
              <w:t>Kaunihera:</w:t>
            </w:r>
          </w:p>
        </w:tc>
        <w:tc>
          <w:tcPr>
            <w:tcW w:w="4251" w:type="dxa"/>
          </w:tcPr>
          <w:p w14:paraId="7D837EFC" w14:textId="77777777" w:rsidR="00145A40" w:rsidRDefault="00145A40" w:rsidP="00590A2F">
            <w:pPr>
              <w:pStyle w:val="TableParagraph"/>
              <w:spacing w:before="122" w:line="252" w:lineRule="exact"/>
              <w:rPr>
                <w:b/>
              </w:rPr>
            </w:pPr>
            <w:r>
              <w:rPr>
                <w:b/>
              </w:rPr>
              <w:t>Council</w:t>
            </w:r>
            <w:r>
              <w:rPr>
                <w:b/>
                <w:spacing w:val="-3"/>
              </w:rPr>
              <w:t xml:space="preserve"> </w:t>
            </w:r>
            <w:r>
              <w:rPr>
                <w:b/>
              </w:rPr>
              <w:t>Resolution</w:t>
            </w:r>
            <w:r>
              <w:rPr>
                <w:b/>
                <w:spacing w:val="-4"/>
              </w:rPr>
              <w:t xml:space="preserve"> </w:t>
            </w:r>
            <w:r>
              <w:rPr>
                <w:b/>
              </w:rPr>
              <w:t>Date: 24 January 2024</w:t>
            </w:r>
          </w:p>
          <w:p w14:paraId="38AB94EA" w14:textId="77777777" w:rsidR="00145A40" w:rsidRPr="005F3D92" w:rsidRDefault="00145A40" w:rsidP="00AC6136">
            <w:pPr>
              <w:pStyle w:val="TableParagraph"/>
              <w:spacing w:line="233" w:lineRule="exact"/>
              <w:ind w:left="197"/>
            </w:pPr>
          </w:p>
        </w:tc>
      </w:tr>
    </w:tbl>
    <w:p w14:paraId="2E721656" w14:textId="77777777" w:rsidR="00145A40" w:rsidRDefault="00145A40" w:rsidP="00145A40">
      <w:pPr>
        <w:pStyle w:val="BodyText"/>
        <w:rPr>
          <w:b/>
          <w:sz w:val="20"/>
          <w:szCs w:val="20"/>
        </w:rPr>
      </w:pPr>
    </w:p>
    <w:p w14:paraId="69CF9A8F" w14:textId="77777777" w:rsidR="00145A40" w:rsidRPr="00B277C6" w:rsidRDefault="00145A40" w:rsidP="00145A40">
      <w:pPr>
        <w:pStyle w:val="Heading1"/>
        <w:spacing w:before="1"/>
        <w:ind w:left="0" w:firstLine="284"/>
        <w:rPr>
          <w:sz w:val="24"/>
        </w:rPr>
      </w:pPr>
      <w:bookmarkStart w:id="1" w:name="Ko_te_pūtake_o_tēnei_kaupapahere_I_Polic"/>
      <w:bookmarkEnd w:id="1"/>
      <w:r w:rsidRPr="00B277C6">
        <w:rPr>
          <w:spacing w:val="-1"/>
          <w:sz w:val="24"/>
        </w:rPr>
        <w:t>Ko</w:t>
      </w:r>
      <w:r w:rsidRPr="00B277C6">
        <w:rPr>
          <w:sz w:val="24"/>
        </w:rPr>
        <w:t xml:space="preserve"> </w:t>
      </w:r>
      <w:r w:rsidRPr="00B277C6">
        <w:rPr>
          <w:spacing w:val="-1"/>
          <w:sz w:val="24"/>
        </w:rPr>
        <w:t>te</w:t>
      </w:r>
      <w:r w:rsidRPr="00B277C6">
        <w:rPr>
          <w:sz w:val="24"/>
        </w:rPr>
        <w:t xml:space="preserve"> </w:t>
      </w:r>
      <w:r w:rsidRPr="00B277C6">
        <w:rPr>
          <w:spacing w:val="-1"/>
          <w:sz w:val="24"/>
        </w:rPr>
        <w:t>pūtake</w:t>
      </w:r>
      <w:r w:rsidRPr="00B277C6">
        <w:rPr>
          <w:sz w:val="24"/>
        </w:rPr>
        <w:t xml:space="preserve"> </w:t>
      </w:r>
      <w:r w:rsidRPr="00B277C6">
        <w:rPr>
          <w:spacing w:val="-1"/>
          <w:sz w:val="24"/>
        </w:rPr>
        <w:t>o</w:t>
      </w:r>
      <w:r w:rsidRPr="00B277C6">
        <w:rPr>
          <w:spacing w:val="-2"/>
          <w:sz w:val="24"/>
        </w:rPr>
        <w:t xml:space="preserve"> </w:t>
      </w:r>
      <w:r w:rsidRPr="00B277C6">
        <w:rPr>
          <w:spacing w:val="-1"/>
          <w:sz w:val="24"/>
        </w:rPr>
        <w:t xml:space="preserve">tēnei </w:t>
      </w:r>
      <w:r w:rsidRPr="00B277C6">
        <w:rPr>
          <w:sz w:val="24"/>
        </w:rPr>
        <w:t>kaupapahere I</w:t>
      </w:r>
      <w:r w:rsidRPr="00B277C6">
        <w:rPr>
          <w:spacing w:val="-27"/>
          <w:sz w:val="36"/>
        </w:rPr>
        <w:t xml:space="preserve"> </w:t>
      </w:r>
      <w:r w:rsidRPr="00B277C6">
        <w:rPr>
          <w:sz w:val="24"/>
        </w:rPr>
        <w:t>Policy</w:t>
      </w:r>
      <w:r w:rsidRPr="00B277C6">
        <w:rPr>
          <w:spacing w:val="-4"/>
          <w:sz w:val="24"/>
        </w:rPr>
        <w:t xml:space="preserve"> </w:t>
      </w:r>
      <w:r w:rsidRPr="00B277C6">
        <w:rPr>
          <w:sz w:val="24"/>
        </w:rPr>
        <w:t>Purpose</w:t>
      </w:r>
    </w:p>
    <w:p w14:paraId="5C695E6D" w14:textId="77777777" w:rsidR="00145A40" w:rsidRDefault="00145A40" w:rsidP="00145A40">
      <w:pPr>
        <w:pStyle w:val="BodyText"/>
        <w:spacing w:before="1"/>
        <w:rPr>
          <w:b/>
          <w:sz w:val="14"/>
        </w:rPr>
      </w:pPr>
    </w:p>
    <w:p w14:paraId="51586CD0" w14:textId="77777777" w:rsidR="00145A40" w:rsidRPr="0084597C" w:rsidRDefault="00950BCF" w:rsidP="00145A40">
      <w:pPr>
        <w:shd w:val="clear" w:color="auto" w:fill="FFFFFF"/>
        <w:spacing w:after="100" w:afterAutospacing="1"/>
        <w:ind w:left="284" w:right="752"/>
        <w:rPr>
          <w:rFonts w:ascii="Arial" w:eastAsia="Arial" w:hAnsi="Arial" w:cs="Arial"/>
        </w:rPr>
      </w:pPr>
      <w:r>
        <w:rPr>
          <w:rFonts w:ascii="Arial" w:eastAsia="Arial" w:hAnsi="Arial" w:cs="Arial"/>
        </w:rPr>
        <w:t xml:space="preserve">This Policy sets out the criteria and allocation process for the </w:t>
      </w:r>
      <w:r w:rsidR="00145A40" w:rsidRPr="0084597C">
        <w:rPr>
          <w:rFonts w:ascii="Arial" w:eastAsia="Arial" w:hAnsi="Arial" w:cs="Arial"/>
        </w:rPr>
        <w:t xml:space="preserve">Pride of Place - Community-Led Initiatives Grant </w:t>
      </w:r>
      <w:r>
        <w:rPr>
          <w:rFonts w:ascii="Arial" w:eastAsia="Arial" w:hAnsi="Arial" w:cs="Arial"/>
        </w:rPr>
        <w:t xml:space="preserve">which supports </w:t>
      </w:r>
      <w:r w:rsidR="00145A40" w:rsidRPr="0084597C">
        <w:rPr>
          <w:rFonts w:ascii="Arial" w:eastAsia="Arial" w:hAnsi="Arial" w:cs="Arial"/>
        </w:rPr>
        <w:t>community to deliver their own small-scale</w:t>
      </w:r>
      <w:r>
        <w:rPr>
          <w:rFonts w:ascii="Arial" w:eastAsia="Arial" w:hAnsi="Arial" w:cs="Arial"/>
        </w:rPr>
        <w:t xml:space="preserve"> initiatives</w:t>
      </w:r>
      <w:r w:rsidR="00145A40" w:rsidRPr="0084597C">
        <w:rPr>
          <w:rFonts w:ascii="Arial" w:eastAsia="Arial" w:hAnsi="Arial" w:cs="Arial"/>
        </w:rPr>
        <w:t xml:space="preserve"> that contribute to a district that’s better to live, work, play and learn in. </w:t>
      </w:r>
    </w:p>
    <w:p w14:paraId="48535302" w14:textId="77777777" w:rsidR="00950BCF" w:rsidRPr="00950BCF" w:rsidRDefault="00950BCF" w:rsidP="00145A40">
      <w:pPr>
        <w:pStyle w:val="BodyText"/>
        <w:spacing w:before="94"/>
        <w:ind w:left="284" w:right="376"/>
        <w:rPr>
          <w:b/>
        </w:rPr>
      </w:pPr>
      <w:bookmarkStart w:id="2" w:name="Ngā_Tautuhinga_I_Definitions"/>
      <w:bookmarkStart w:id="3" w:name="Kaupapahere_I_Policy"/>
      <w:bookmarkEnd w:id="2"/>
      <w:bookmarkEnd w:id="3"/>
      <w:r w:rsidRPr="00950BCF">
        <w:rPr>
          <w:b/>
        </w:rPr>
        <w:t>Kaupapahere I Policy</w:t>
      </w:r>
    </w:p>
    <w:p w14:paraId="3FA45FB3" w14:textId="77777777" w:rsidR="00145A40" w:rsidRDefault="00950BCF" w:rsidP="00145A40">
      <w:pPr>
        <w:pStyle w:val="BodyText"/>
        <w:spacing w:before="94"/>
        <w:ind w:left="284" w:right="376"/>
      </w:pPr>
      <w:r>
        <w:t xml:space="preserve">The Pride of Place – Community-Led Initiatives grant </w:t>
      </w:r>
      <w:r w:rsidR="00145A40" w:rsidRPr="005C6709">
        <w:t xml:space="preserve">is available to not-for-profit </w:t>
      </w:r>
      <w:r w:rsidR="00145A40">
        <w:t xml:space="preserve">groups, </w:t>
      </w:r>
      <w:r w:rsidR="00145A40" w:rsidRPr="005C6709">
        <w:t xml:space="preserve">organisations and individuals that would like to deliver small-scale events, programmes, </w:t>
      </w:r>
      <w:r w:rsidR="00A62C3C">
        <w:t xml:space="preserve">temporary </w:t>
      </w:r>
      <w:r w:rsidR="00145A40" w:rsidRPr="005C6709">
        <w:t>installations or activities that benefit the wider wellbeing of those</w:t>
      </w:r>
      <w:r w:rsidR="00145A40">
        <w:t xml:space="preserve"> in the Matamata-Piako district and increase its vibrancy.</w:t>
      </w:r>
    </w:p>
    <w:p w14:paraId="1FF8260E" w14:textId="77777777" w:rsidR="00145A40" w:rsidRDefault="00145A40" w:rsidP="00145A40">
      <w:pPr>
        <w:pStyle w:val="BodyText"/>
        <w:ind w:left="284" w:right="376"/>
      </w:pPr>
    </w:p>
    <w:p w14:paraId="0DD89A44" w14:textId="77777777" w:rsidR="00B51E87" w:rsidRDefault="00145A40" w:rsidP="00B51E87">
      <w:pPr>
        <w:pStyle w:val="BodyText"/>
        <w:ind w:left="284" w:right="376"/>
      </w:pPr>
      <w:r>
        <w:t xml:space="preserve">Council’s </w:t>
      </w:r>
      <w:hyperlink r:id="rId8" w:history="1">
        <w:r w:rsidRPr="00507111">
          <w:rPr>
            <w:rStyle w:val="Hyperlink"/>
          </w:rPr>
          <w:t>Pride of Place project</w:t>
        </w:r>
      </w:hyperlink>
      <w:r w:rsidR="005B1B77">
        <w:t xml:space="preserve"> </w:t>
      </w:r>
      <w:r>
        <w:t>works with communities to create goals for Matamata-Piako district towns and supports community-led initiatives that achieve those goals. Where possible, eligible grant proposals should demonstrate alignment to the Pride of Place goals or present a case for initiatives that will results in general positive social good in the district.</w:t>
      </w:r>
    </w:p>
    <w:p w14:paraId="49A2D880" w14:textId="77777777" w:rsidR="00B51E87" w:rsidRDefault="00B51E87" w:rsidP="00B51E87">
      <w:pPr>
        <w:pStyle w:val="BodyText"/>
        <w:ind w:left="284" w:right="376"/>
      </w:pPr>
      <w:r w:rsidRPr="00B51E87">
        <w:br/>
        <w:t>When evaluating a grant proposal, the following criteria will also be considered:</w:t>
      </w:r>
    </w:p>
    <w:p w14:paraId="07589061" w14:textId="77777777" w:rsidR="002500A1" w:rsidRPr="00B51E87" w:rsidRDefault="002500A1" w:rsidP="00B51E87">
      <w:pPr>
        <w:pStyle w:val="BodyText"/>
        <w:ind w:left="284" w:right="376"/>
      </w:pPr>
    </w:p>
    <w:p w14:paraId="6BA77F99" w14:textId="77777777" w:rsidR="00B51E87" w:rsidRPr="00B51E87" w:rsidRDefault="00B51E87" w:rsidP="00B51E87">
      <w:pPr>
        <w:pStyle w:val="BodyText"/>
        <w:numPr>
          <w:ilvl w:val="0"/>
          <w:numId w:val="12"/>
        </w:numPr>
        <w:spacing w:before="94"/>
        <w:ind w:right="376"/>
      </w:pPr>
      <w:r w:rsidRPr="00B51E87">
        <w:rPr>
          <w:b/>
        </w:rPr>
        <w:t>Locality:</w:t>
      </w:r>
      <w:r w:rsidRPr="00B51E87">
        <w:t xml:space="preserve"> The initiative must be located within the Matamata-Piako District.</w:t>
      </w:r>
    </w:p>
    <w:p w14:paraId="13D710CA" w14:textId="77777777" w:rsidR="00B51E87" w:rsidRPr="00B51E87" w:rsidRDefault="00B51E87" w:rsidP="00B51E87">
      <w:pPr>
        <w:pStyle w:val="BodyText"/>
        <w:numPr>
          <w:ilvl w:val="0"/>
          <w:numId w:val="12"/>
        </w:numPr>
        <w:spacing w:before="94"/>
        <w:ind w:right="376"/>
      </w:pPr>
      <w:r w:rsidRPr="00B51E87">
        <w:rPr>
          <w:b/>
        </w:rPr>
        <w:t>Scale:</w:t>
      </w:r>
      <w:r w:rsidRPr="00B51E87">
        <w:t xml:space="preserve"> The initiative should be small-scale, </w:t>
      </w:r>
      <w:r w:rsidRPr="008A1E16">
        <w:rPr>
          <w:color w:val="000000" w:themeColor="text1"/>
        </w:rPr>
        <w:t>and ideally planned and delivered within 1–3 months.</w:t>
      </w:r>
    </w:p>
    <w:p w14:paraId="3CABC0C4" w14:textId="77777777" w:rsidR="00B51E87" w:rsidRPr="00B51E87" w:rsidRDefault="00B51E87" w:rsidP="00B51E87">
      <w:pPr>
        <w:pStyle w:val="BodyText"/>
        <w:numPr>
          <w:ilvl w:val="0"/>
          <w:numId w:val="12"/>
        </w:numPr>
        <w:spacing w:before="94"/>
        <w:ind w:right="376"/>
      </w:pPr>
      <w:r w:rsidRPr="00B51E87">
        <w:rPr>
          <w:b/>
        </w:rPr>
        <w:t>Community Involvement:</w:t>
      </w:r>
      <w:r w:rsidRPr="00B51E87">
        <w:t xml:space="preserve"> The proposal should demonstrate collaboration, partnership, and support from other local funding sources.</w:t>
      </w:r>
    </w:p>
    <w:p w14:paraId="240EFF90" w14:textId="77777777" w:rsidR="00B51E87" w:rsidRPr="00B51E87" w:rsidRDefault="00B51E87" w:rsidP="00B51E87">
      <w:pPr>
        <w:pStyle w:val="BodyText"/>
        <w:numPr>
          <w:ilvl w:val="0"/>
          <w:numId w:val="12"/>
        </w:numPr>
        <w:spacing w:before="94"/>
        <w:ind w:right="376"/>
      </w:pPr>
      <w:r w:rsidRPr="00B51E87">
        <w:rPr>
          <w:b/>
        </w:rPr>
        <w:t>Inclusivity:</w:t>
      </w:r>
      <w:r w:rsidRPr="00B51E87">
        <w:t xml:space="preserve"> The initiative must be open to the public and not limited to private or closed events.</w:t>
      </w:r>
    </w:p>
    <w:p w14:paraId="6E6F016A" w14:textId="77777777" w:rsidR="00B51E87" w:rsidRPr="00B5237D" w:rsidRDefault="00B51E87" w:rsidP="00B51E87">
      <w:pPr>
        <w:pStyle w:val="BodyText"/>
        <w:numPr>
          <w:ilvl w:val="0"/>
          <w:numId w:val="12"/>
        </w:numPr>
        <w:spacing w:before="94"/>
        <w:ind w:right="376"/>
        <w:rPr>
          <w:color w:val="FF0000"/>
        </w:rPr>
      </w:pPr>
      <w:r w:rsidRPr="00B51E87">
        <w:rPr>
          <w:b/>
        </w:rPr>
        <w:t>Innovation:</w:t>
      </w:r>
      <w:r w:rsidRPr="00B51E87">
        <w:t xml:space="preserve"> The initiative should be new or unique to the area. </w:t>
      </w:r>
      <w:r w:rsidRPr="008A1E16">
        <w:rPr>
          <w:color w:val="000000" w:themeColor="text1"/>
        </w:rPr>
        <w:t>Repeat funding for the same initiative will generally not be granted.</w:t>
      </w:r>
    </w:p>
    <w:p w14:paraId="33963200" w14:textId="77777777" w:rsidR="00B51E87" w:rsidRPr="00B51E87" w:rsidRDefault="00B51E87" w:rsidP="00B51E87">
      <w:pPr>
        <w:pStyle w:val="BodyText"/>
        <w:numPr>
          <w:ilvl w:val="0"/>
          <w:numId w:val="12"/>
        </w:numPr>
        <w:spacing w:before="94"/>
        <w:ind w:right="376"/>
      </w:pPr>
      <w:r w:rsidRPr="00B51E87">
        <w:rPr>
          <w:b/>
        </w:rPr>
        <w:t>Positive Impact:</w:t>
      </w:r>
      <w:r w:rsidRPr="00B51E87">
        <w:t xml:space="preserve"> The application should clearly outline the anticipated benefits to the community.</w:t>
      </w:r>
    </w:p>
    <w:p w14:paraId="2408F275" w14:textId="77777777" w:rsidR="00B51E87" w:rsidRPr="00B51E87" w:rsidRDefault="00B51E87" w:rsidP="00B51E87">
      <w:pPr>
        <w:pStyle w:val="BodyText"/>
        <w:numPr>
          <w:ilvl w:val="0"/>
          <w:numId w:val="12"/>
        </w:numPr>
        <w:spacing w:before="94"/>
        <w:ind w:right="376"/>
      </w:pPr>
      <w:r w:rsidRPr="00B51E87">
        <w:rPr>
          <w:b/>
        </w:rPr>
        <w:t>Viability:</w:t>
      </w:r>
      <w:r w:rsidRPr="00B51E87">
        <w:t xml:space="preserve"> The initiative must have a realistic scope, budget, and delivery plan.</w:t>
      </w:r>
    </w:p>
    <w:p w14:paraId="064A3EC9" w14:textId="77777777" w:rsidR="00DE30FC" w:rsidRDefault="00DE30FC" w:rsidP="00145A40">
      <w:pPr>
        <w:shd w:val="clear" w:color="auto" w:fill="FFFFFF"/>
        <w:spacing w:after="300"/>
        <w:ind w:left="284"/>
      </w:pPr>
    </w:p>
    <w:p w14:paraId="6957550C" w14:textId="77777777" w:rsidR="00145A40" w:rsidRDefault="00145A40" w:rsidP="00145A40">
      <w:pPr>
        <w:pStyle w:val="Heading1"/>
        <w:spacing w:before="65"/>
        <w:ind w:left="0"/>
        <w:rPr>
          <w:spacing w:val="-1"/>
          <w:sz w:val="24"/>
          <w:szCs w:val="24"/>
        </w:rPr>
      </w:pPr>
      <w:bookmarkStart w:id="4" w:name="Ngā_kaupapa_ka_tautokona_ā-pūtea_I_What_"/>
      <w:bookmarkEnd w:id="4"/>
    </w:p>
    <w:p w14:paraId="566697C2" w14:textId="77777777" w:rsidR="00145A40" w:rsidRPr="00332806" w:rsidRDefault="00145A40" w:rsidP="00145A40">
      <w:pPr>
        <w:pStyle w:val="Heading1"/>
        <w:spacing w:before="65"/>
        <w:rPr>
          <w:sz w:val="24"/>
        </w:rPr>
      </w:pPr>
      <w:r w:rsidRPr="00332806">
        <w:rPr>
          <w:sz w:val="24"/>
        </w:rPr>
        <w:lastRenderedPageBreak/>
        <w:t>Ngā Hua I Outcomes</w:t>
      </w:r>
    </w:p>
    <w:p w14:paraId="38D8C49E" w14:textId="77777777" w:rsidR="00145A40" w:rsidRPr="0062370F" w:rsidRDefault="00145A40" w:rsidP="00145A40">
      <w:pPr>
        <w:pStyle w:val="Heading1"/>
        <w:spacing w:before="65"/>
        <w:rPr>
          <w:b w:val="0"/>
          <w:spacing w:val="-1"/>
          <w:szCs w:val="24"/>
        </w:rPr>
      </w:pPr>
      <w:r w:rsidRPr="0062370F">
        <w:rPr>
          <w:b w:val="0"/>
          <w:spacing w:val="-1"/>
          <w:szCs w:val="24"/>
        </w:rPr>
        <w:t>Organisations and individuals receiving grants are expected to demonstrate how their small-scale initiative achieves the Pride of Place goals and/or benefit</w:t>
      </w:r>
      <w:r>
        <w:rPr>
          <w:b w:val="0"/>
          <w:spacing w:val="-1"/>
          <w:szCs w:val="24"/>
        </w:rPr>
        <w:t>s</w:t>
      </w:r>
      <w:r w:rsidRPr="0062370F">
        <w:rPr>
          <w:b w:val="0"/>
          <w:spacing w:val="-1"/>
          <w:szCs w:val="24"/>
        </w:rPr>
        <w:t xml:space="preserve"> the wider wellbeing of those in the Matamata-Piako </w:t>
      </w:r>
      <w:r>
        <w:rPr>
          <w:b w:val="0"/>
          <w:spacing w:val="-1"/>
          <w:szCs w:val="24"/>
        </w:rPr>
        <w:t>D</w:t>
      </w:r>
      <w:r w:rsidRPr="0062370F">
        <w:rPr>
          <w:b w:val="0"/>
          <w:spacing w:val="-1"/>
          <w:szCs w:val="24"/>
        </w:rPr>
        <w:t>istrict.</w:t>
      </w:r>
    </w:p>
    <w:p w14:paraId="6EFBC4C0" w14:textId="77777777" w:rsidR="00145A40" w:rsidRDefault="00145A40" w:rsidP="00145A40">
      <w:pPr>
        <w:pStyle w:val="Heading1"/>
        <w:spacing w:before="65"/>
        <w:rPr>
          <w:spacing w:val="-1"/>
          <w:sz w:val="24"/>
          <w:szCs w:val="24"/>
        </w:rPr>
      </w:pPr>
    </w:p>
    <w:p w14:paraId="4BB7F468" w14:textId="77777777" w:rsidR="00145A40" w:rsidRPr="00B277C6" w:rsidRDefault="00145A40" w:rsidP="00145A40">
      <w:pPr>
        <w:pStyle w:val="Heading1"/>
        <w:spacing w:before="65"/>
        <w:rPr>
          <w:sz w:val="24"/>
          <w:szCs w:val="24"/>
        </w:rPr>
      </w:pPr>
      <w:r w:rsidRPr="00B277C6">
        <w:rPr>
          <w:spacing w:val="-1"/>
          <w:sz w:val="24"/>
          <w:szCs w:val="24"/>
        </w:rPr>
        <w:t>Ngā</w:t>
      </w:r>
      <w:r w:rsidRPr="00B277C6">
        <w:rPr>
          <w:sz w:val="24"/>
          <w:szCs w:val="24"/>
        </w:rPr>
        <w:t xml:space="preserve"> </w:t>
      </w:r>
      <w:r w:rsidRPr="00B277C6">
        <w:rPr>
          <w:spacing w:val="-1"/>
          <w:sz w:val="24"/>
          <w:szCs w:val="24"/>
        </w:rPr>
        <w:t>kaupapa</w:t>
      </w:r>
      <w:r w:rsidRPr="00B277C6">
        <w:rPr>
          <w:sz w:val="24"/>
          <w:szCs w:val="24"/>
        </w:rPr>
        <w:t xml:space="preserve"> </w:t>
      </w:r>
      <w:r w:rsidRPr="00B277C6">
        <w:rPr>
          <w:spacing w:val="-1"/>
          <w:sz w:val="24"/>
          <w:szCs w:val="24"/>
        </w:rPr>
        <w:t>ka</w:t>
      </w:r>
      <w:r w:rsidRPr="00B277C6">
        <w:rPr>
          <w:spacing w:val="-2"/>
          <w:sz w:val="24"/>
          <w:szCs w:val="24"/>
        </w:rPr>
        <w:t xml:space="preserve"> </w:t>
      </w:r>
      <w:r w:rsidRPr="00B277C6">
        <w:rPr>
          <w:sz w:val="24"/>
          <w:szCs w:val="24"/>
        </w:rPr>
        <w:t>tautokona ā-pūtea</w:t>
      </w:r>
      <w:r w:rsidRPr="00B277C6">
        <w:rPr>
          <w:spacing w:val="1"/>
          <w:sz w:val="24"/>
          <w:szCs w:val="24"/>
        </w:rPr>
        <w:t xml:space="preserve"> </w:t>
      </w:r>
      <w:r w:rsidRPr="00B277C6">
        <w:rPr>
          <w:sz w:val="24"/>
          <w:szCs w:val="24"/>
        </w:rPr>
        <w:t>I</w:t>
      </w:r>
      <w:r>
        <w:rPr>
          <w:sz w:val="24"/>
          <w:szCs w:val="24"/>
        </w:rPr>
        <w:t xml:space="preserve"> </w:t>
      </w:r>
      <w:r w:rsidRPr="00B277C6">
        <w:rPr>
          <w:sz w:val="24"/>
          <w:szCs w:val="24"/>
        </w:rPr>
        <w:t>What</w:t>
      </w:r>
      <w:r w:rsidRPr="00B277C6">
        <w:rPr>
          <w:spacing w:val="-3"/>
          <w:sz w:val="24"/>
          <w:szCs w:val="24"/>
        </w:rPr>
        <w:t xml:space="preserve"> </w:t>
      </w:r>
      <w:r w:rsidRPr="00B277C6">
        <w:rPr>
          <w:sz w:val="24"/>
          <w:szCs w:val="24"/>
        </w:rPr>
        <w:t>we</w:t>
      </w:r>
      <w:r w:rsidRPr="00B277C6">
        <w:rPr>
          <w:spacing w:val="-2"/>
          <w:sz w:val="24"/>
          <w:szCs w:val="24"/>
        </w:rPr>
        <w:t xml:space="preserve"> </w:t>
      </w:r>
      <w:r w:rsidRPr="00B277C6">
        <w:rPr>
          <w:sz w:val="24"/>
          <w:szCs w:val="24"/>
        </w:rPr>
        <w:t>fund</w:t>
      </w:r>
    </w:p>
    <w:p w14:paraId="6B2820F5" w14:textId="77777777" w:rsidR="00145A40" w:rsidRPr="0084597C" w:rsidRDefault="00145A40" w:rsidP="002500A1">
      <w:pPr>
        <w:shd w:val="clear" w:color="auto" w:fill="FFFFFF"/>
        <w:spacing w:before="100" w:beforeAutospacing="1"/>
        <w:ind w:left="347" w:right="610"/>
        <w:rPr>
          <w:rFonts w:ascii="Arial" w:eastAsia="Arial" w:hAnsi="Arial" w:cs="Arial"/>
          <w:bCs/>
          <w:spacing w:val="-1"/>
          <w:szCs w:val="24"/>
        </w:rPr>
      </w:pPr>
      <w:r w:rsidRPr="0084597C">
        <w:rPr>
          <w:rFonts w:ascii="Arial" w:eastAsia="Arial" w:hAnsi="Arial" w:cs="Arial"/>
          <w:bCs/>
          <w:spacing w:val="-1"/>
          <w:szCs w:val="24"/>
        </w:rPr>
        <w:t>The Pride of Place – Community-Led Initiatives Grant will consider funding all costs not listed on the ‘What we don’t fund’ list that follows next.</w:t>
      </w:r>
    </w:p>
    <w:p w14:paraId="7D853569" w14:textId="77777777" w:rsidR="00145A40" w:rsidRPr="00B277C6" w:rsidRDefault="00145A40" w:rsidP="00145A40">
      <w:pPr>
        <w:pStyle w:val="Heading1"/>
        <w:ind w:left="284"/>
        <w:rPr>
          <w:spacing w:val="-1"/>
          <w:sz w:val="24"/>
          <w:szCs w:val="24"/>
        </w:rPr>
      </w:pPr>
    </w:p>
    <w:p w14:paraId="7A5EF840" w14:textId="77777777" w:rsidR="00145A40" w:rsidRPr="00A02D01" w:rsidRDefault="00145A40" w:rsidP="00A02D01">
      <w:pPr>
        <w:pStyle w:val="Heading1"/>
        <w:ind w:left="426"/>
        <w:rPr>
          <w:sz w:val="24"/>
          <w:szCs w:val="24"/>
        </w:rPr>
      </w:pPr>
      <w:r w:rsidRPr="0062370F">
        <w:rPr>
          <w:spacing w:val="-1"/>
          <w:sz w:val="24"/>
          <w:szCs w:val="24"/>
        </w:rPr>
        <w:t>Ngā</w:t>
      </w:r>
      <w:r w:rsidRPr="0062370F">
        <w:rPr>
          <w:sz w:val="24"/>
          <w:szCs w:val="24"/>
        </w:rPr>
        <w:t xml:space="preserve"> </w:t>
      </w:r>
      <w:r w:rsidRPr="0062370F">
        <w:rPr>
          <w:spacing w:val="-1"/>
          <w:sz w:val="24"/>
          <w:szCs w:val="24"/>
        </w:rPr>
        <w:t>kaupapa</w:t>
      </w:r>
      <w:r w:rsidRPr="0062370F">
        <w:rPr>
          <w:sz w:val="24"/>
          <w:szCs w:val="24"/>
        </w:rPr>
        <w:t xml:space="preserve"> </w:t>
      </w:r>
      <w:r w:rsidRPr="0062370F">
        <w:rPr>
          <w:spacing w:val="-1"/>
          <w:sz w:val="24"/>
          <w:szCs w:val="24"/>
        </w:rPr>
        <w:t>kāore</w:t>
      </w:r>
      <w:r w:rsidRPr="0062370F">
        <w:rPr>
          <w:spacing w:val="-2"/>
          <w:sz w:val="24"/>
          <w:szCs w:val="24"/>
        </w:rPr>
        <w:t xml:space="preserve"> </w:t>
      </w:r>
      <w:r w:rsidRPr="0062370F">
        <w:rPr>
          <w:spacing w:val="-1"/>
          <w:sz w:val="24"/>
          <w:szCs w:val="24"/>
        </w:rPr>
        <w:t>e</w:t>
      </w:r>
      <w:r w:rsidRPr="0062370F">
        <w:rPr>
          <w:spacing w:val="-2"/>
          <w:sz w:val="24"/>
          <w:szCs w:val="24"/>
        </w:rPr>
        <w:t xml:space="preserve"> </w:t>
      </w:r>
      <w:r w:rsidRPr="0062370F">
        <w:rPr>
          <w:sz w:val="24"/>
          <w:szCs w:val="24"/>
        </w:rPr>
        <w:t>tautokona ā-pūtea</w:t>
      </w:r>
      <w:r w:rsidRPr="0062370F">
        <w:rPr>
          <w:spacing w:val="-4"/>
          <w:sz w:val="24"/>
          <w:szCs w:val="24"/>
        </w:rPr>
        <w:t xml:space="preserve"> </w:t>
      </w:r>
      <w:r w:rsidRPr="0062370F">
        <w:rPr>
          <w:sz w:val="24"/>
          <w:szCs w:val="24"/>
        </w:rPr>
        <w:t xml:space="preserve">I </w:t>
      </w:r>
      <w:r w:rsidRPr="0062370F">
        <w:rPr>
          <w:spacing w:val="-29"/>
          <w:sz w:val="24"/>
          <w:szCs w:val="24"/>
        </w:rPr>
        <w:t xml:space="preserve"> </w:t>
      </w:r>
      <w:r w:rsidRPr="0062370F">
        <w:rPr>
          <w:sz w:val="24"/>
          <w:szCs w:val="24"/>
        </w:rPr>
        <w:t>What</w:t>
      </w:r>
      <w:r w:rsidRPr="0062370F">
        <w:rPr>
          <w:spacing w:val="-3"/>
          <w:sz w:val="24"/>
          <w:szCs w:val="24"/>
        </w:rPr>
        <w:t xml:space="preserve"> </w:t>
      </w:r>
      <w:r w:rsidRPr="0062370F">
        <w:rPr>
          <w:sz w:val="24"/>
          <w:szCs w:val="24"/>
        </w:rPr>
        <w:t>we don't</w:t>
      </w:r>
      <w:r w:rsidRPr="0062370F">
        <w:rPr>
          <w:spacing w:val="-1"/>
          <w:sz w:val="24"/>
          <w:szCs w:val="24"/>
        </w:rPr>
        <w:t xml:space="preserve"> </w:t>
      </w:r>
      <w:r w:rsidRPr="0062370F">
        <w:rPr>
          <w:sz w:val="24"/>
          <w:szCs w:val="24"/>
        </w:rPr>
        <w:t>fund</w:t>
      </w:r>
    </w:p>
    <w:p w14:paraId="286699E0" w14:textId="77777777" w:rsidR="00A06D3A" w:rsidRPr="008A1E16" w:rsidRDefault="00A06D3A" w:rsidP="00A06D3A">
      <w:pPr>
        <w:numPr>
          <w:ilvl w:val="0"/>
          <w:numId w:val="6"/>
        </w:numPr>
        <w:spacing w:before="100" w:beforeAutospacing="1" w:after="100" w:afterAutospacing="1" w:line="240" w:lineRule="auto"/>
        <w:rPr>
          <w:rFonts w:ascii="Arial" w:eastAsia="Arial" w:hAnsi="Arial" w:cs="Arial"/>
          <w:bCs/>
          <w:color w:val="000000" w:themeColor="text1"/>
          <w:spacing w:val="-1"/>
          <w:szCs w:val="24"/>
        </w:rPr>
      </w:pPr>
      <w:r w:rsidRPr="008A1E16">
        <w:rPr>
          <w:rFonts w:ascii="Arial" w:eastAsia="Arial" w:hAnsi="Arial" w:cs="Arial"/>
          <w:bCs/>
          <w:color w:val="000000" w:themeColor="text1"/>
          <w:spacing w:val="-1"/>
          <w:szCs w:val="24"/>
        </w:rPr>
        <w:t>Initiatives requiring entry f</w:t>
      </w:r>
      <w:r w:rsidR="002500A1" w:rsidRPr="008A1E16">
        <w:rPr>
          <w:rFonts w:ascii="Arial" w:eastAsia="Arial" w:hAnsi="Arial" w:cs="Arial"/>
          <w:bCs/>
          <w:color w:val="000000" w:themeColor="text1"/>
          <w:spacing w:val="-1"/>
          <w:szCs w:val="24"/>
        </w:rPr>
        <w:t>ees or donations from attendees</w:t>
      </w:r>
    </w:p>
    <w:p w14:paraId="0329EC23" w14:textId="77777777" w:rsidR="00A06D3A" w:rsidRPr="008A1E16" w:rsidRDefault="00A06D3A" w:rsidP="00A06D3A">
      <w:pPr>
        <w:numPr>
          <w:ilvl w:val="0"/>
          <w:numId w:val="6"/>
        </w:numPr>
        <w:spacing w:before="100" w:beforeAutospacing="1" w:after="100" w:afterAutospacing="1" w:line="240" w:lineRule="auto"/>
        <w:rPr>
          <w:rFonts w:ascii="Arial" w:eastAsia="Arial" w:hAnsi="Arial" w:cs="Arial"/>
          <w:bCs/>
          <w:color w:val="000000" w:themeColor="text1"/>
          <w:spacing w:val="-1"/>
          <w:szCs w:val="24"/>
        </w:rPr>
      </w:pPr>
      <w:r w:rsidRPr="008A1E16">
        <w:rPr>
          <w:rFonts w:ascii="Arial" w:eastAsia="Arial" w:hAnsi="Arial" w:cs="Arial"/>
          <w:bCs/>
          <w:color w:val="000000" w:themeColor="text1"/>
          <w:spacing w:val="-1"/>
          <w:szCs w:val="24"/>
        </w:rPr>
        <w:t xml:space="preserve">Assets or equipment </w:t>
      </w:r>
      <w:r w:rsidR="002500A1" w:rsidRPr="008A1E16">
        <w:rPr>
          <w:rFonts w:ascii="Arial" w:eastAsia="Arial" w:hAnsi="Arial" w:cs="Arial"/>
          <w:bCs/>
          <w:color w:val="000000" w:themeColor="text1"/>
          <w:spacing w:val="-1"/>
          <w:szCs w:val="24"/>
        </w:rPr>
        <w:t>that may become privately</w:t>
      </w:r>
      <w:r w:rsidR="00B5237D" w:rsidRPr="008A1E16">
        <w:rPr>
          <w:rFonts w:ascii="Arial" w:eastAsia="Arial" w:hAnsi="Arial" w:cs="Arial"/>
          <w:bCs/>
          <w:color w:val="000000" w:themeColor="text1"/>
          <w:spacing w:val="-1"/>
          <w:szCs w:val="24"/>
        </w:rPr>
        <w:t xml:space="preserve"> individually</w:t>
      </w:r>
      <w:r w:rsidR="002500A1" w:rsidRPr="008A1E16">
        <w:rPr>
          <w:rFonts w:ascii="Arial" w:eastAsia="Arial" w:hAnsi="Arial" w:cs="Arial"/>
          <w:bCs/>
          <w:color w:val="000000" w:themeColor="text1"/>
          <w:spacing w:val="-1"/>
          <w:szCs w:val="24"/>
        </w:rPr>
        <w:t xml:space="preserve"> owned</w:t>
      </w:r>
    </w:p>
    <w:p w14:paraId="7A54B24F" w14:textId="77777777" w:rsidR="00A06D3A" w:rsidRPr="008A1E16" w:rsidRDefault="00A06D3A" w:rsidP="00A06D3A">
      <w:pPr>
        <w:numPr>
          <w:ilvl w:val="0"/>
          <w:numId w:val="6"/>
        </w:numPr>
        <w:spacing w:before="100" w:beforeAutospacing="1" w:after="100" w:afterAutospacing="1" w:line="240" w:lineRule="auto"/>
        <w:rPr>
          <w:rFonts w:ascii="Arial" w:eastAsia="Arial" w:hAnsi="Arial" w:cs="Arial"/>
          <w:bCs/>
          <w:color w:val="000000" w:themeColor="text1"/>
          <w:spacing w:val="-1"/>
          <w:szCs w:val="24"/>
        </w:rPr>
      </w:pPr>
      <w:r w:rsidRPr="008A1E16">
        <w:rPr>
          <w:rFonts w:ascii="Arial" w:eastAsia="Arial" w:hAnsi="Arial" w:cs="Arial"/>
          <w:bCs/>
          <w:color w:val="000000" w:themeColor="text1"/>
          <w:spacing w:val="-1"/>
          <w:szCs w:val="24"/>
        </w:rPr>
        <w:t>Initiatives that seek profit</w:t>
      </w:r>
      <w:r w:rsidR="00B5237D" w:rsidRPr="008A1E16">
        <w:rPr>
          <w:rFonts w:ascii="Arial" w:eastAsia="Arial" w:hAnsi="Arial" w:cs="Arial"/>
          <w:bCs/>
          <w:color w:val="000000" w:themeColor="text1"/>
          <w:spacing w:val="-1"/>
          <w:szCs w:val="24"/>
        </w:rPr>
        <w:t>/fundraising</w:t>
      </w:r>
    </w:p>
    <w:p w14:paraId="1E49785D" w14:textId="77777777" w:rsidR="00A06D3A" w:rsidRPr="0084597C" w:rsidRDefault="00A06D3A" w:rsidP="00A06D3A">
      <w:pPr>
        <w:numPr>
          <w:ilvl w:val="0"/>
          <w:numId w:val="6"/>
        </w:numPr>
        <w:spacing w:before="100" w:beforeAutospacing="1" w:after="100" w:afterAutospacing="1" w:line="240" w:lineRule="auto"/>
        <w:rPr>
          <w:rFonts w:ascii="Arial" w:eastAsia="Arial" w:hAnsi="Arial" w:cs="Arial"/>
          <w:bCs/>
          <w:spacing w:val="-1"/>
          <w:szCs w:val="24"/>
        </w:rPr>
      </w:pPr>
      <w:r w:rsidRPr="0084597C">
        <w:rPr>
          <w:rFonts w:ascii="Arial" w:eastAsia="Arial" w:hAnsi="Arial" w:cs="Arial"/>
          <w:bCs/>
          <w:spacing w:val="-1"/>
          <w:szCs w:val="24"/>
        </w:rPr>
        <w:t xml:space="preserve">Projects occurring </w:t>
      </w:r>
      <w:r w:rsidR="002500A1">
        <w:rPr>
          <w:rFonts w:ascii="Arial" w:eastAsia="Arial" w:hAnsi="Arial" w:cs="Arial"/>
          <w:bCs/>
          <w:spacing w:val="-1"/>
          <w:szCs w:val="24"/>
        </w:rPr>
        <w:t>outside the district</w:t>
      </w:r>
    </w:p>
    <w:p w14:paraId="039B5557" w14:textId="77777777" w:rsidR="00A06D3A" w:rsidRPr="0084597C" w:rsidRDefault="00A06D3A" w:rsidP="00A02D01">
      <w:pPr>
        <w:numPr>
          <w:ilvl w:val="0"/>
          <w:numId w:val="6"/>
        </w:numPr>
        <w:spacing w:before="100" w:beforeAutospacing="1" w:after="100" w:afterAutospacing="1" w:line="240" w:lineRule="auto"/>
        <w:rPr>
          <w:rFonts w:ascii="Arial" w:eastAsia="Arial" w:hAnsi="Arial" w:cs="Arial"/>
          <w:bCs/>
          <w:spacing w:val="-1"/>
          <w:szCs w:val="24"/>
        </w:rPr>
      </w:pPr>
      <w:r w:rsidRPr="0084597C">
        <w:rPr>
          <w:rFonts w:ascii="Arial" w:eastAsia="Arial" w:hAnsi="Arial" w:cs="Arial"/>
          <w:bCs/>
          <w:spacing w:val="-1"/>
          <w:szCs w:val="24"/>
        </w:rPr>
        <w:t>Applications for purposes that do not directly relate to the grant</w:t>
      </w:r>
    </w:p>
    <w:p w14:paraId="79259E01" w14:textId="77777777" w:rsidR="00A06D3A" w:rsidRPr="0084597C" w:rsidRDefault="00A06D3A" w:rsidP="00A06D3A">
      <w:pPr>
        <w:numPr>
          <w:ilvl w:val="0"/>
          <w:numId w:val="6"/>
        </w:numPr>
        <w:spacing w:before="100" w:beforeAutospacing="1" w:after="100" w:afterAutospacing="1" w:line="240" w:lineRule="auto"/>
        <w:rPr>
          <w:rFonts w:ascii="Arial" w:eastAsia="Arial" w:hAnsi="Arial" w:cs="Arial"/>
          <w:bCs/>
          <w:spacing w:val="-1"/>
          <w:szCs w:val="24"/>
        </w:rPr>
      </w:pPr>
      <w:r w:rsidRPr="0084597C">
        <w:rPr>
          <w:rFonts w:ascii="Arial" w:eastAsia="Arial" w:hAnsi="Arial" w:cs="Arial"/>
          <w:bCs/>
          <w:spacing w:val="-1"/>
          <w:szCs w:val="24"/>
        </w:rPr>
        <w:t>Ongoing subscript</w:t>
      </w:r>
      <w:r w:rsidR="00986091">
        <w:rPr>
          <w:rFonts w:ascii="Arial" w:eastAsia="Arial" w:hAnsi="Arial" w:cs="Arial"/>
          <w:bCs/>
          <w:spacing w:val="-1"/>
          <w:szCs w:val="24"/>
        </w:rPr>
        <w:t>ions, memberships, or overheads</w:t>
      </w:r>
    </w:p>
    <w:p w14:paraId="332B7D6E" w14:textId="77777777" w:rsidR="00A06D3A" w:rsidRPr="0084597C" w:rsidRDefault="00A06D3A" w:rsidP="00A06D3A">
      <w:pPr>
        <w:numPr>
          <w:ilvl w:val="0"/>
          <w:numId w:val="6"/>
        </w:numPr>
        <w:spacing w:before="100" w:beforeAutospacing="1" w:after="100" w:afterAutospacing="1" w:line="240" w:lineRule="auto"/>
        <w:rPr>
          <w:rFonts w:ascii="Arial" w:eastAsia="Arial" w:hAnsi="Arial" w:cs="Arial"/>
          <w:bCs/>
          <w:spacing w:val="-1"/>
          <w:szCs w:val="24"/>
        </w:rPr>
      </w:pPr>
      <w:r w:rsidRPr="0084597C">
        <w:rPr>
          <w:rFonts w:ascii="Arial" w:eastAsia="Arial" w:hAnsi="Arial" w:cs="Arial"/>
          <w:bCs/>
          <w:spacing w:val="-1"/>
          <w:szCs w:val="24"/>
        </w:rPr>
        <w:t xml:space="preserve">Expenses incurred before </w:t>
      </w:r>
      <w:r w:rsidR="002500A1">
        <w:rPr>
          <w:rFonts w:ascii="Arial" w:eastAsia="Arial" w:hAnsi="Arial" w:cs="Arial"/>
          <w:bCs/>
          <w:spacing w:val="-1"/>
          <w:szCs w:val="24"/>
        </w:rPr>
        <w:t>grant approval</w:t>
      </w:r>
    </w:p>
    <w:p w14:paraId="2677C28C" w14:textId="77777777" w:rsidR="00A02D01" w:rsidRPr="0084597C" w:rsidRDefault="00A02D01" w:rsidP="00A02D01">
      <w:pPr>
        <w:numPr>
          <w:ilvl w:val="0"/>
          <w:numId w:val="6"/>
        </w:numPr>
        <w:spacing w:before="100" w:beforeAutospacing="1" w:after="100" w:afterAutospacing="1" w:line="240" w:lineRule="auto"/>
        <w:rPr>
          <w:rFonts w:ascii="Arial" w:eastAsia="Arial" w:hAnsi="Arial" w:cs="Arial"/>
          <w:bCs/>
          <w:spacing w:val="-1"/>
          <w:szCs w:val="24"/>
        </w:rPr>
      </w:pPr>
      <w:r w:rsidRPr="0084597C">
        <w:rPr>
          <w:rFonts w:ascii="Arial" w:eastAsia="Arial" w:hAnsi="Arial" w:cs="Arial"/>
          <w:bCs/>
          <w:spacing w:val="-1"/>
          <w:szCs w:val="24"/>
        </w:rPr>
        <w:t>Any costs involved in preparing the application</w:t>
      </w:r>
    </w:p>
    <w:p w14:paraId="5B6F49AD" w14:textId="77777777" w:rsidR="00A06D3A" w:rsidRPr="0084597C" w:rsidRDefault="00A06D3A" w:rsidP="00A06D3A">
      <w:pPr>
        <w:numPr>
          <w:ilvl w:val="0"/>
          <w:numId w:val="6"/>
        </w:numPr>
        <w:spacing w:before="100" w:beforeAutospacing="1" w:after="100" w:afterAutospacing="1" w:line="240" w:lineRule="auto"/>
        <w:rPr>
          <w:rFonts w:ascii="Arial" w:eastAsia="Arial" w:hAnsi="Arial" w:cs="Arial"/>
          <w:bCs/>
          <w:spacing w:val="-1"/>
          <w:szCs w:val="24"/>
        </w:rPr>
      </w:pPr>
      <w:r w:rsidRPr="0084597C">
        <w:rPr>
          <w:rFonts w:ascii="Arial" w:eastAsia="Arial" w:hAnsi="Arial" w:cs="Arial"/>
          <w:bCs/>
          <w:spacing w:val="-1"/>
          <w:szCs w:val="24"/>
        </w:rPr>
        <w:t>Fundr</w:t>
      </w:r>
      <w:r w:rsidR="00A02D01" w:rsidRPr="0084597C">
        <w:rPr>
          <w:rFonts w:ascii="Arial" w:eastAsia="Arial" w:hAnsi="Arial" w:cs="Arial"/>
          <w:bCs/>
          <w:spacing w:val="-1"/>
          <w:szCs w:val="24"/>
        </w:rPr>
        <w:t>aising, catering, legal, investments or</w:t>
      </w:r>
      <w:r w:rsidR="002500A1">
        <w:rPr>
          <w:rFonts w:ascii="Arial" w:eastAsia="Arial" w:hAnsi="Arial" w:cs="Arial"/>
          <w:bCs/>
          <w:spacing w:val="-1"/>
          <w:szCs w:val="24"/>
        </w:rPr>
        <w:t xml:space="preserve"> debt-related expenses</w:t>
      </w:r>
    </w:p>
    <w:p w14:paraId="576A635D" w14:textId="77777777" w:rsidR="00A06D3A" w:rsidRPr="0084597C" w:rsidRDefault="00A06D3A" w:rsidP="00A06D3A">
      <w:pPr>
        <w:numPr>
          <w:ilvl w:val="0"/>
          <w:numId w:val="6"/>
        </w:numPr>
        <w:spacing w:before="100" w:beforeAutospacing="1" w:after="100" w:afterAutospacing="1" w:line="240" w:lineRule="auto"/>
        <w:rPr>
          <w:rFonts w:ascii="Arial" w:eastAsia="Arial" w:hAnsi="Arial" w:cs="Arial"/>
          <w:bCs/>
          <w:spacing w:val="-1"/>
          <w:szCs w:val="24"/>
        </w:rPr>
      </w:pPr>
      <w:r w:rsidRPr="0084597C">
        <w:rPr>
          <w:rFonts w:ascii="Arial" w:eastAsia="Arial" w:hAnsi="Arial" w:cs="Arial"/>
          <w:bCs/>
          <w:spacing w:val="-1"/>
          <w:szCs w:val="24"/>
        </w:rPr>
        <w:t xml:space="preserve">Projects already </w:t>
      </w:r>
      <w:r w:rsidR="002500A1">
        <w:rPr>
          <w:rFonts w:ascii="Arial" w:eastAsia="Arial" w:hAnsi="Arial" w:cs="Arial"/>
          <w:bCs/>
          <w:spacing w:val="-1"/>
          <w:szCs w:val="24"/>
        </w:rPr>
        <w:t>substantially funded by Council</w:t>
      </w:r>
    </w:p>
    <w:p w14:paraId="2772C7BF" w14:textId="77777777" w:rsidR="00145A40" w:rsidRPr="00B277C6" w:rsidRDefault="00145A40" w:rsidP="00145A40">
      <w:pPr>
        <w:pStyle w:val="Heading1"/>
        <w:spacing w:line="365" w:lineRule="exact"/>
        <w:ind w:left="284"/>
        <w:rPr>
          <w:sz w:val="24"/>
          <w:szCs w:val="24"/>
        </w:rPr>
      </w:pPr>
      <w:bookmarkStart w:id="5" w:name="Kaupapahere_Te_Mātaitanga,_me_te_Arotake"/>
      <w:bookmarkEnd w:id="5"/>
      <w:r w:rsidRPr="00B277C6">
        <w:rPr>
          <w:spacing w:val="-1"/>
          <w:sz w:val="24"/>
          <w:szCs w:val="24"/>
        </w:rPr>
        <w:t>Kaupapahere</w:t>
      </w:r>
      <w:r w:rsidRPr="00B277C6">
        <w:rPr>
          <w:sz w:val="24"/>
          <w:szCs w:val="24"/>
        </w:rPr>
        <w:t xml:space="preserve"> </w:t>
      </w:r>
      <w:r w:rsidRPr="00B277C6">
        <w:rPr>
          <w:spacing w:val="-1"/>
          <w:sz w:val="24"/>
          <w:szCs w:val="24"/>
        </w:rPr>
        <w:t>Te</w:t>
      </w:r>
      <w:r w:rsidRPr="00B277C6">
        <w:rPr>
          <w:sz w:val="24"/>
          <w:szCs w:val="24"/>
        </w:rPr>
        <w:t xml:space="preserve"> </w:t>
      </w:r>
      <w:r w:rsidRPr="00B277C6">
        <w:rPr>
          <w:spacing w:val="-1"/>
          <w:sz w:val="24"/>
          <w:szCs w:val="24"/>
        </w:rPr>
        <w:t>Mātaitanga, me</w:t>
      </w:r>
      <w:r w:rsidRPr="00B277C6">
        <w:rPr>
          <w:spacing w:val="-2"/>
          <w:sz w:val="24"/>
          <w:szCs w:val="24"/>
        </w:rPr>
        <w:t xml:space="preserve"> </w:t>
      </w:r>
      <w:r w:rsidRPr="00B277C6">
        <w:rPr>
          <w:spacing w:val="-1"/>
          <w:sz w:val="24"/>
          <w:szCs w:val="24"/>
        </w:rPr>
        <w:t>te</w:t>
      </w:r>
      <w:r w:rsidRPr="00B277C6">
        <w:rPr>
          <w:spacing w:val="3"/>
          <w:sz w:val="24"/>
          <w:szCs w:val="24"/>
        </w:rPr>
        <w:t xml:space="preserve"> </w:t>
      </w:r>
      <w:r w:rsidRPr="00B277C6">
        <w:rPr>
          <w:sz w:val="24"/>
          <w:szCs w:val="24"/>
        </w:rPr>
        <w:t>Arotakenga</w:t>
      </w:r>
      <w:r w:rsidRPr="00B277C6">
        <w:rPr>
          <w:spacing w:val="1"/>
          <w:sz w:val="24"/>
          <w:szCs w:val="24"/>
        </w:rPr>
        <w:t xml:space="preserve"> </w:t>
      </w:r>
      <w:r w:rsidRPr="00B277C6">
        <w:rPr>
          <w:sz w:val="24"/>
          <w:szCs w:val="24"/>
        </w:rPr>
        <w:t>I</w:t>
      </w:r>
      <w:r w:rsidRPr="00B277C6">
        <w:rPr>
          <w:spacing w:val="-27"/>
          <w:sz w:val="24"/>
          <w:szCs w:val="24"/>
        </w:rPr>
        <w:t xml:space="preserve"> </w:t>
      </w:r>
      <w:r>
        <w:rPr>
          <w:spacing w:val="-27"/>
          <w:sz w:val="24"/>
          <w:szCs w:val="24"/>
        </w:rPr>
        <w:t xml:space="preserve"> </w:t>
      </w:r>
      <w:r w:rsidRPr="00B277C6">
        <w:rPr>
          <w:sz w:val="24"/>
          <w:szCs w:val="24"/>
        </w:rPr>
        <w:t>Policy</w:t>
      </w:r>
      <w:r w:rsidRPr="00B277C6">
        <w:rPr>
          <w:spacing w:val="-4"/>
          <w:sz w:val="24"/>
          <w:szCs w:val="24"/>
        </w:rPr>
        <w:t xml:space="preserve"> </w:t>
      </w:r>
      <w:r w:rsidRPr="00B277C6">
        <w:rPr>
          <w:sz w:val="24"/>
          <w:szCs w:val="24"/>
        </w:rPr>
        <w:t>monitoring and review</w:t>
      </w:r>
    </w:p>
    <w:p w14:paraId="79659F82" w14:textId="77777777" w:rsidR="00145A40" w:rsidRDefault="00145A40" w:rsidP="00145A40">
      <w:pPr>
        <w:pStyle w:val="BodyText"/>
        <w:spacing w:before="43" w:line="259" w:lineRule="auto"/>
        <w:ind w:left="284" w:right="1177"/>
      </w:pPr>
      <w:bookmarkStart w:id="6" w:name="Implementation_of_this_policy_will_be_mo"/>
      <w:bookmarkEnd w:id="6"/>
      <w:r>
        <w:t xml:space="preserve">The Policy, Partnerships and Governance team is responsible for providing Council with a summary of expenditure and </w:t>
      </w:r>
      <w:r w:rsidR="00A02D01">
        <w:t>an evaluation of the Policy on a bi-annual/annual basis (depending on volume of applications)</w:t>
      </w:r>
      <w:r>
        <w:t xml:space="preserve">. This </w:t>
      </w:r>
      <w:r>
        <w:rPr>
          <w:spacing w:val="-59"/>
        </w:rPr>
        <w:t xml:space="preserve"> </w:t>
      </w:r>
      <w:r>
        <w:t xml:space="preserve">policy shall be reviewed at least twice </w:t>
      </w:r>
      <w:r w:rsidR="00A02D01">
        <w:t>over the full length of its three</w:t>
      </w:r>
      <w:r>
        <w:t xml:space="preserve"> year term.</w:t>
      </w:r>
    </w:p>
    <w:p w14:paraId="4AA5361D" w14:textId="77777777" w:rsidR="00145A40" w:rsidRDefault="00145A40" w:rsidP="00145A40">
      <w:r>
        <w:br w:type="page"/>
      </w:r>
    </w:p>
    <w:p w14:paraId="3F19C1FD" w14:textId="77777777" w:rsidR="00506206" w:rsidRDefault="00145A40" w:rsidP="00506206">
      <w:pPr>
        <w:spacing w:before="60"/>
        <w:ind w:right="4115"/>
        <w:jc w:val="center"/>
        <w:rPr>
          <w:b/>
          <w:sz w:val="36"/>
        </w:rPr>
      </w:pPr>
      <w:r>
        <w:rPr>
          <w:b/>
          <w:sz w:val="36"/>
        </w:rPr>
        <w:t>Funding</w:t>
      </w:r>
      <w:r>
        <w:rPr>
          <w:b/>
          <w:spacing w:val="-5"/>
          <w:sz w:val="36"/>
        </w:rPr>
        <w:t xml:space="preserve"> </w:t>
      </w:r>
      <w:r>
        <w:rPr>
          <w:b/>
          <w:sz w:val="36"/>
        </w:rPr>
        <w:t>Process</w:t>
      </w:r>
    </w:p>
    <w:p w14:paraId="5A33DD60" w14:textId="77777777" w:rsidR="001F012C" w:rsidRDefault="00DD4AF2" w:rsidP="001F012C">
      <w:pPr>
        <w:rPr>
          <w:b/>
          <w:sz w:val="36"/>
        </w:rPr>
      </w:pPr>
      <w:r w:rsidRPr="00DD4AF2">
        <w:rPr>
          <w:b/>
          <w:noProof/>
          <w:sz w:val="36"/>
          <w:lang w:eastAsia="en-NZ"/>
        </w:rPr>
        <w:drawing>
          <wp:inline distT="0" distB="0" distL="0" distR="0" wp14:anchorId="645B326C" wp14:editId="19AA56BE">
            <wp:extent cx="5543550" cy="8228026"/>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57514" cy="8248752"/>
                    </a:xfrm>
                    <a:prstGeom prst="rect">
                      <a:avLst/>
                    </a:prstGeom>
                  </pic:spPr>
                </pic:pic>
              </a:graphicData>
            </a:graphic>
          </wp:inline>
        </w:drawing>
      </w:r>
    </w:p>
    <w:p w14:paraId="12C09D3F" w14:textId="77777777" w:rsidR="001F012C" w:rsidRDefault="001F012C" w:rsidP="002C039C">
      <w:pPr>
        <w:jc w:val="center"/>
        <w:rPr>
          <w:b/>
          <w:sz w:val="36"/>
        </w:rPr>
      </w:pPr>
    </w:p>
    <w:p w14:paraId="025D268C" w14:textId="77777777" w:rsidR="00145A40" w:rsidRPr="002C039C" w:rsidRDefault="00DD4AF2" w:rsidP="00DD4AF2">
      <w:pPr>
        <w:rPr>
          <w:color w:val="FFFFFF" w:themeColor="background1"/>
        </w:rPr>
      </w:pPr>
      <w:r>
        <w:rPr>
          <w:b/>
          <w:sz w:val="36"/>
        </w:rPr>
        <w:br w:type="page"/>
      </w:r>
      <w:r w:rsidR="00145A40">
        <w:rPr>
          <w:b/>
          <w:sz w:val="36"/>
        </w:rPr>
        <w:t>Schedule</w:t>
      </w:r>
      <w:r w:rsidR="00145A40">
        <w:rPr>
          <w:b/>
          <w:spacing w:val="-6"/>
          <w:sz w:val="36"/>
        </w:rPr>
        <w:t xml:space="preserve"> </w:t>
      </w:r>
      <w:r w:rsidR="00145A40">
        <w:rPr>
          <w:b/>
          <w:sz w:val="36"/>
        </w:rPr>
        <w:t>1</w:t>
      </w:r>
      <w:r w:rsidR="00145A40">
        <w:rPr>
          <w:b/>
          <w:spacing w:val="-5"/>
          <w:sz w:val="36"/>
        </w:rPr>
        <w:t xml:space="preserve"> </w:t>
      </w:r>
      <w:r w:rsidR="00145A40">
        <w:rPr>
          <w:b/>
          <w:sz w:val="36"/>
        </w:rPr>
        <w:t>–</w:t>
      </w:r>
      <w:r w:rsidR="00145A40">
        <w:rPr>
          <w:b/>
          <w:spacing w:val="-6"/>
          <w:sz w:val="36"/>
        </w:rPr>
        <w:t xml:space="preserve"> </w:t>
      </w:r>
      <w:r w:rsidR="00145A40">
        <w:rPr>
          <w:b/>
          <w:sz w:val="36"/>
        </w:rPr>
        <w:t>Guidelines and additional information</w:t>
      </w:r>
    </w:p>
    <w:p w14:paraId="4A9C863A" w14:textId="77777777" w:rsidR="00145A40" w:rsidRDefault="00145A40" w:rsidP="00145A40">
      <w:bookmarkStart w:id="7" w:name="How_must_applications_be_made?"/>
      <w:bookmarkEnd w:id="7"/>
    </w:p>
    <w:p w14:paraId="71D62FD8" w14:textId="77777777" w:rsidR="00145A40" w:rsidRPr="0062370F" w:rsidRDefault="00145A40" w:rsidP="00145A40">
      <w:pPr>
        <w:rPr>
          <w:b/>
          <w:sz w:val="24"/>
        </w:rPr>
      </w:pPr>
      <w:r w:rsidRPr="0062370F">
        <w:rPr>
          <w:b/>
          <w:sz w:val="24"/>
        </w:rPr>
        <w:t>How</w:t>
      </w:r>
      <w:r w:rsidRPr="0062370F">
        <w:rPr>
          <w:b/>
          <w:spacing w:val="-1"/>
          <w:sz w:val="24"/>
        </w:rPr>
        <w:t xml:space="preserve"> </w:t>
      </w:r>
      <w:r w:rsidRPr="0062370F">
        <w:rPr>
          <w:b/>
          <w:sz w:val="24"/>
        </w:rPr>
        <w:t>to apply?</w:t>
      </w:r>
    </w:p>
    <w:p w14:paraId="40F65AF8" w14:textId="77777777" w:rsidR="00145A40" w:rsidRPr="00B277C6" w:rsidRDefault="00145A40" w:rsidP="00145A40">
      <w:pPr>
        <w:pStyle w:val="BodyText"/>
        <w:spacing w:before="1"/>
        <w:rPr>
          <w:u w:val="single"/>
        </w:rPr>
      </w:pPr>
      <w:r>
        <w:t>All</w:t>
      </w:r>
      <w:r>
        <w:rPr>
          <w:spacing w:val="-3"/>
        </w:rPr>
        <w:t xml:space="preserve"> </w:t>
      </w:r>
      <w:r>
        <w:t>application</w:t>
      </w:r>
      <w:r>
        <w:rPr>
          <w:spacing w:val="-2"/>
        </w:rPr>
        <w:t xml:space="preserve"> forms</w:t>
      </w:r>
      <w:r w:rsidR="00A02D01">
        <w:rPr>
          <w:spacing w:val="-2"/>
        </w:rPr>
        <w:t xml:space="preserve"> </w:t>
      </w:r>
      <w:r>
        <w:rPr>
          <w:spacing w:val="-2"/>
        </w:rPr>
        <w:t>a</w:t>
      </w:r>
      <w:r>
        <w:t>re available</w:t>
      </w:r>
      <w:r>
        <w:rPr>
          <w:spacing w:val="-4"/>
        </w:rPr>
        <w:t xml:space="preserve"> </w:t>
      </w:r>
      <w:r>
        <w:t>through</w:t>
      </w:r>
      <w:r>
        <w:rPr>
          <w:spacing w:val="-5"/>
        </w:rPr>
        <w:t xml:space="preserve"> </w:t>
      </w:r>
      <w:r>
        <w:t>Council’s</w:t>
      </w:r>
      <w:r>
        <w:rPr>
          <w:spacing w:val="-2"/>
        </w:rPr>
        <w:t xml:space="preserve"> </w:t>
      </w:r>
      <w:r>
        <w:t>online</w:t>
      </w:r>
      <w:r>
        <w:rPr>
          <w:spacing w:val="-2"/>
        </w:rPr>
        <w:t xml:space="preserve"> </w:t>
      </w:r>
      <w:r>
        <w:t>grant application</w:t>
      </w:r>
      <w:r>
        <w:rPr>
          <w:spacing w:val="-13"/>
        </w:rPr>
        <w:t xml:space="preserve"> </w:t>
      </w:r>
      <w:r>
        <w:t xml:space="preserve">system </w:t>
      </w:r>
      <w:hyperlink r:id="rId10" w:history="1">
        <w:r w:rsidRPr="00F47030">
          <w:rPr>
            <w:rStyle w:val="Hyperlink"/>
            <w:iCs/>
            <w:lang w:val="en-US"/>
          </w:rPr>
          <w:t>mpdc.nz/grants.</w:t>
        </w:r>
      </w:hyperlink>
    </w:p>
    <w:p w14:paraId="460CAC58" w14:textId="77777777" w:rsidR="00145A40" w:rsidRDefault="00145A40" w:rsidP="00145A40"/>
    <w:p w14:paraId="6F3C740C" w14:textId="77777777" w:rsidR="00145A40" w:rsidRPr="0062370F" w:rsidRDefault="00145A40" w:rsidP="00145A40">
      <w:pPr>
        <w:pStyle w:val="Heading1"/>
        <w:ind w:left="0"/>
        <w:rPr>
          <w:sz w:val="24"/>
        </w:rPr>
      </w:pPr>
      <w:r w:rsidRPr="0062370F">
        <w:rPr>
          <w:sz w:val="24"/>
        </w:rPr>
        <w:t>What</w:t>
      </w:r>
      <w:r w:rsidRPr="0062370F">
        <w:rPr>
          <w:spacing w:val="-3"/>
          <w:sz w:val="24"/>
        </w:rPr>
        <w:t xml:space="preserve"> </w:t>
      </w:r>
      <w:r w:rsidRPr="0062370F">
        <w:rPr>
          <w:sz w:val="24"/>
        </w:rPr>
        <w:t>are</w:t>
      </w:r>
      <w:r w:rsidRPr="0062370F">
        <w:rPr>
          <w:spacing w:val="-4"/>
          <w:sz w:val="24"/>
        </w:rPr>
        <w:t xml:space="preserve"> </w:t>
      </w:r>
      <w:r w:rsidRPr="0062370F">
        <w:rPr>
          <w:sz w:val="24"/>
        </w:rPr>
        <w:t>the</w:t>
      </w:r>
      <w:r w:rsidRPr="0062370F">
        <w:rPr>
          <w:spacing w:val="-3"/>
          <w:sz w:val="24"/>
        </w:rPr>
        <w:t xml:space="preserve"> </w:t>
      </w:r>
      <w:r w:rsidRPr="0062370F">
        <w:rPr>
          <w:sz w:val="24"/>
        </w:rPr>
        <w:t>requirements</w:t>
      </w:r>
      <w:r w:rsidRPr="0062370F">
        <w:rPr>
          <w:spacing w:val="-2"/>
          <w:sz w:val="24"/>
        </w:rPr>
        <w:t xml:space="preserve"> </w:t>
      </w:r>
      <w:r w:rsidRPr="0062370F">
        <w:rPr>
          <w:sz w:val="24"/>
        </w:rPr>
        <w:t>that</w:t>
      </w:r>
      <w:r w:rsidRPr="0062370F">
        <w:rPr>
          <w:spacing w:val="-2"/>
          <w:sz w:val="24"/>
        </w:rPr>
        <w:t xml:space="preserve"> </w:t>
      </w:r>
      <w:r w:rsidRPr="0062370F">
        <w:rPr>
          <w:sz w:val="24"/>
        </w:rPr>
        <w:t>have</w:t>
      </w:r>
      <w:r w:rsidRPr="0062370F">
        <w:rPr>
          <w:spacing w:val="-2"/>
          <w:sz w:val="24"/>
        </w:rPr>
        <w:t xml:space="preserve"> </w:t>
      </w:r>
      <w:r w:rsidRPr="0062370F">
        <w:rPr>
          <w:sz w:val="24"/>
        </w:rPr>
        <w:t>to</w:t>
      </w:r>
      <w:r w:rsidRPr="0062370F">
        <w:rPr>
          <w:spacing w:val="-2"/>
          <w:sz w:val="24"/>
        </w:rPr>
        <w:t xml:space="preserve"> </w:t>
      </w:r>
      <w:r w:rsidRPr="0062370F">
        <w:rPr>
          <w:sz w:val="24"/>
        </w:rPr>
        <w:t>be</w:t>
      </w:r>
      <w:r w:rsidRPr="0062370F">
        <w:rPr>
          <w:spacing w:val="-3"/>
          <w:sz w:val="24"/>
        </w:rPr>
        <w:t xml:space="preserve"> </w:t>
      </w:r>
      <w:r w:rsidRPr="0062370F">
        <w:rPr>
          <w:sz w:val="24"/>
        </w:rPr>
        <w:t>met by successful applicants?</w:t>
      </w:r>
    </w:p>
    <w:p w14:paraId="7D3CE685" w14:textId="77777777" w:rsidR="00145A40" w:rsidRPr="0084597C" w:rsidRDefault="00145A40" w:rsidP="00145A40">
      <w:pPr>
        <w:tabs>
          <w:tab w:val="left" w:pos="821"/>
          <w:tab w:val="left" w:pos="822"/>
        </w:tabs>
        <w:spacing w:before="6" w:line="237" w:lineRule="auto"/>
        <w:ind w:right="523"/>
        <w:rPr>
          <w:rFonts w:ascii="Arial" w:eastAsia="Arial" w:hAnsi="Arial" w:cs="Arial"/>
          <w:spacing w:val="-2"/>
        </w:rPr>
      </w:pPr>
      <w:r w:rsidRPr="0084597C">
        <w:rPr>
          <w:rFonts w:ascii="Arial" w:eastAsia="Arial" w:hAnsi="Arial" w:cs="Arial"/>
          <w:spacing w:val="-2"/>
        </w:rPr>
        <w:t>Successful applicants may be required to comp</w:t>
      </w:r>
      <w:r w:rsidR="0084597C">
        <w:rPr>
          <w:rFonts w:ascii="Arial" w:eastAsia="Arial" w:hAnsi="Arial" w:cs="Arial"/>
          <w:spacing w:val="-2"/>
        </w:rPr>
        <w:t>lete a grant agreement prior to</w:t>
      </w:r>
      <w:r w:rsidRPr="0084597C">
        <w:rPr>
          <w:rFonts w:ascii="Arial" w:eastAsia="Arial" w:hAnsi="Arial" w:cs="Arial"/>
          <w:spacing w:val="-2"/>
        </w:rPr>
        <w:t xml:space="preserve"> payment of the </w:t>
      </w:r>
      <w:r w:rsidR="0084597C">
        <w:rPr>
          <w:rFonts w:ascii="Arial" w:eastAsia="Arial" w:hAnsi="Arial" w:cs="Arial"/>
          <w:spacing w:val="-2"/>
        </w:rPr>
        <w:t>grant but in most instances, all requirements will be listed in the approval letter.</w:t>
      </w:r>
    </w:p>
    <w:p w14:paraId="24646764" w14:textId="77777777" w:rsidR="00145A40" w:rsidRPr="0084597C" w:rsidRDefault="00145A40" w:rsidP="00145A40">
      <w:pPr>
        <w:tabs>
          <w:tab w:val="left" w:pos="821"/>
          <w:tab w:val="left" w:pos="822"/>
        </w:tabs>
        <w:spacing w:before="3" w:line="237" w:lineRule="auto"/>
        <w:ind w:right="1064"/>
        <w:rPr>
          <w:rFonts w:ascii="Arial" w:eastAsia="Arial" w:hAnsi="Arial" w:cs="Arial"/>
          <w:spacing w:val="-2"/>
        </w:rPr>
      </w:pPr>
      <w:r w:rsidRPr="0084597C">
        <w:rPr>
          <w:rFonts w:ascii="Arial" w:eastAsia="Arial" w:hAnsi="Arial" w:cs="Arial"/>
          <w:spacing w:val="-2"/>
        </w:rPr>
        <w:t>Successful applicants must adhere to the completion reporting requirements.</w:t>
      </w:r>
    </w:p>
    <w:p w14:paraId="3ADF3089" w14:textId="77777777" w:rsidR="005335B0" w:rsidRPr="005335B0" w:rsidRDefault="005335B0" w:rsidP="005335B0">
      <w:pPr>
        <w:tabs>
          <w:tab w:val="left" w:pos="821"/>
          <w:tab w:val="left" w:pos="822"/>
        </w:tabs>
        <w:spacing w:before="6" w:line="237" w:lineRule="auto"/>
        <w:ind w:right="523"/>
        <w:rPr>
          <w:rFonts w:ascii="Arial" w:eastAsia="Arial" w:hAnsi="Arial" w:cs="Arial"/>
          <w:spacing w:val="-2"/>
        </w:rPr>
      </w:pPr>
      <w:r w:rsidRPr="005335B0">
        <w:rPr>
          <w:rFonts w:ascii="Arial" w:eastAsia="Arial" w:hAnsi="Arial" w:cs="Arial"/>
          <w:spacing w:val="-2"/>
        </w:rPr>
        <w:t>Recipients who fail to submit a completion report along with supporting receipts and invoices, or who have not utilised the grant funds in accordance with the conditions set out in the approval letter, will be deemed ineligible for further Council funding until:</w:t>
      </w:r>
    </w:p>
    <w:p w14:paraId="1F55BD01" w14:textId="77777777" w:rsidR="005335B0" w:rsidRPr="00471688" w:rsidRDefault="005335B0" w:rsidP="00471688">
      <w:pPr>
        <w:pStyle w:val="ListParagraph"/>
        <w:numPr>
          <w:ilvl w:val="0"/>
          <w:numId w:val="10"/>
        </w:numPr>
        <w:spacing w:line="240" w:lineRule="auto"/>
        <w:rPr>
          <w:spacing w:val="-2"/>
        </w:rPr>
      </w:pPr>
      <w:r w:rsidRPr="00471688">
        <w:rPr>
          <w:spacing w:val="-2"/>
        </w:rPr>
        <w:t>All outstanding documentation has been submitted and reviewed;</w:t>
      </w:r>
    </w:p>
    <w:p w14:paraId="3740A2E9" w14:textId="77777777" w:rsidR="005335B0" w:rsidRPr="00471688" w:rsidRDefault="005335B0" w:rsidP="00471688">
      <w:pPr>
        <w:pStyle w:val="ListParagraph"/>
        <w:numPr>
          <w:ilvl w:val="0"/>
          <w:numId w:val="10"/>
        </w:numPr>
        <w:spacing w:before="100" w:beforeAutospacing="1" w:after="100" w:afterAutospacing="1" w:line="240" w:lineRule="auto"/>
        <w:rPr>
          <w:spacing w:val="-2"/>
        </w:rPr>
      </w:pPr>
      <w:r w:rsidRPr="00471688">
        <w:rPr>
          <w:spacing w:val="-2"/>
        </w:rPr>
        <w:t xml:space="preserve">Any use of funds not </w:t>
      </w:r>
      <w:r w:rsidR="00471688">
        <w:rPr>
          <w:spacing w:val="-2"/>
        </w:rPr>
        <w:t>approved in the grant letter have</w:t>
      </w:r>
      <w:r w:rsidRPr="00471688">
        <w:rPr>
          <w:spacing w:val="-2"/>
        </w:rPr>
        <w:t xml:space="preserve"> been identified and resolved to the satisfaction o</w:t>
      </w:r>
      <w:r w:rsidR="00471688">
        <w:rPr>
          <w:spacing w:val="-2"/>
        </w:rPr>
        <w:t>f Council;</w:t>
      </w:r>
    </w:p>
    <w:p w14:paraId="45B68C6D" w14:textId="77777777" w:rsidR="00471688" w:rsidRDefault="005335B0" w:rsidP="00471688">
      <w:pPr>
        <w:pStyle w:val="ListParagraph"/>
        <w:numPr>
          <w:ilvl w:val="0"/>
          <w:numId w:val="10"/>
        </w:numPr>
        <w:spacing w:before="100" w:beforeAutospacing="1" w:after="100" w:afterAutospacing="1" w:line="240" w:lineRule="auto"/>
        <w:rPr>
          <w:spacing w:val="-2"/>
        </w:rPr>
      </w:pPr>
      <w:r w:rsidRPr="00471688">
        <w:rPr>
          <w:spacing w:val="-2"/>
        </w:rPr>
        <w:t xml:space="preserve">Compliance with all grant conditions </w:t>
      </w:r>
      <w:r w:rsidR="00471688">
        <w:rPr>
          <w:spacing w:val="-2"/>
        </w:rPr>
        <w:t>have been met/or grant monies returned.</w:t>
      </w:r>
    </w:p>
    <w:p w14:paraId="07360BE4" w14:textId="77777777" w:rsidR="00541E9C" w:rsidRPr="00541E9C" w:rsidRDefault="00541E9C" w:rsidP="00541E9C">
      <w:pPr>
        <w:spacing w:before="100" w:beforeAutospacing="1" w:after="100" w:afterAutospacing="1" w:line="240" w:lineRule="auto"/>
        <w:rPr>
          <w:rFonts w:ascii="Arial" w:eastAsia="Arial" w:hAnsi="Arial" w:cs="Arial"/>
          <w:spacing w:val="-2"/>
        </w:rPr>
      </w:pPr>
      <w:r>
        <w:rPr>
          <w:rFonts w:ascii="Arial" w:eastAsia="Arial" w:hAnsi="Arial" w:cs="Arial"/>
          <w:spacing w:val="-2"/>
        </w:rPr>
        <w:t>Com</w:t>
      </w:r>
      <w:r w:rsidRPr="00541E9C">
        <w:rPr>
          <w:rFonts w:ascii="Arial" w:eastAsia="Arial" w:hAnsi="Arial" w:cs="Arial"/>
          <w:spacing w:val="-2"/>
        </w:rPr>
        <w:t>pletion report</w:t>
      </w:r>
      <w:r>
        <w:rPr>
          <w:rFonts w:ascii="Arial" w:eastAsia="Arial" w:hAnsi="Arial" w:cs="Arial"/>
          <w:spacing w:val="-2"/>
        </w:rPr>
        <w:t>s are due</w:t>
      </w:r>
      <w:r w:rsidRPr="00541E9C">
        <w:rPr>
          <w:rFonts w:ascii="Arial" w:eastAsia="Arial" w:hAnsi="Arial" w:cs="Arial"/>
          <w:spacing w:val="-2"/>
        </w:rPr>
        <w:t xml:space="preserve"> within one month of the finish date of the </w:t>
      </w:r>
      <w:r>
        <w:rPr>
          <w:rFonts w:ascii="Arial" w:eastAsia="Arial" w:hAnsi="Arial" w:cs="Arial"/>
          <w:spacing w:val="-2"/>
        </w:rPr>
        <w:t>initiative.</w:t>
      </w:r>
    </w:p>
    <w:p w14:paraId="3F72D895" w14:textId="77777777" w:rsidR="00145A40" w:rsidRPr="00471688" w:rsidRDefault="00145A40" w:rsidP="00471688">
      <w:pPr>
        <w:tabs>
          <w:tab w:val="left" w:pos="1542"/>
        </w:tabs>
        <w:spacing w:before="4" w:line="262" w:lineRule="exact"/>
        <w:rPr>
          <w:rFonts w:ascii="Arial" w:eastAsia="Arial" w:hAnsi="Arial" w:cs="Arial"/>
          <w:spacing w:val="-2"/>
        </w:rPr>
      </w:pPr>
      <w:r w:rsidRPr="00471688">
        <w:rPr>
          <w:rFonts w:ascii="Arial" w:eastAsia="Arial" w:hAnsi="Arial" w:cs="Arial"/>
          <w:spacing w:val="-2"/>
        </w:rPr>
        <w:t>Successful applicants must acknowledge Matamata-Piako District Council - Pride of Place project in all marketing materials, where other sponsors are being noted and where it is practical.</w:t>
      </w:r>
    </w:p>
    <w:p w14:paraId="33EBB328" w14:textId="77777777" w:rsidR="00145A40" w:rsidRPr="0062370F" w:rsidRDefault="00145A40" w:rsidP="00145A40">
      <w:pPr>
        <w:pStyle w:val="Heading1"/>
        <w:ind w:left="0"/>
        <w:rPr>
          <w:sz w:val="24"/>
        </w:rPr>
      </w:pPr>
      <w:r w:rsidRPr="0062370F">
        <w:rPr>
          <w:sz w:val="24"/>
        </w:rPr>
        <w:t>How</w:t>
      </w:r>
      <w:r w:rsidRPr="0062370F">
        <w:rPr>
          <w:spacing w:val="-3"/>
          <w:sz w:val="24"/>
        </w:rPr>
        <w:t xml:space="preserve"> </w:t>
      </w:r>
      <w:r w:rsidRPr="0062370F">
        <w:rPr>
          <w:sz w:val="24"/>
        </w:rPr>
        <w:t>will</w:t>
      </w:r>
      <w:r w:rsidRPr="0062370F">
        <w:rPr>
          <w:spacing w:val="-3"/>
          <w:sz w:val="24"/>
        </w:rPr>
        <w:t xml:space="preserve"> </w:t>
      </w:r>
      <w:r w:rsidRPr="0062370F">
        <w:rPr>
          <w:sz w:val="24"/>
        </w:rPr>
        <w:t>I</w:t>
      </w:r>
      <w:r w:rsidRPr="0062370F">
        <w:rPr>
          <w:spacing w:val="-3"/>
          <w:sz w:val="24"/>
        </w:rPr>
        <w:t xml:space="preserve"> </w:t>
      </w:r>
      <w:r w:rsidRPr="0062370F">
        <w:rPr>
          <w:sz w:val="24"/>
        </w:rPr>
        <w:t>know if</w:t>
      </w:r>
      <w:r w:rsidRPr="0062370F">
        <w:rPr>
          <w:spacing w:val="-3"/>
          <w:sz w:val="24"/>
        </w:rPr>
        <w:t xml:space="preserve"> </w:t>
      </w:r>
      <w:r w:rsidRPr="0062370F">
        <w:rPr>
          <w:sz w:val="24"/>
        </w:rPr>
        <w:t>funding</w:t>
      </w:r>
      <w:r w:rsidRPr="0062370F">
        <w:rPr>
          <w:spacing w:val="-2"/>
          <w:sz w:val="24"/>
        </w:rPr>
        <w:t xml:space="preserve"> </w:t>
      </w:r>
      <w:r w:rsidRPr="0062370F">
        <w:rPr>
          <w:sz w:val="24"/>
        </w:rPr>
        <w:t>has</w:t>
      </w:r>
      <w:r w:rsidRPr="0062370F">
        <w:rPr>
          <w:spacing w:val="-1"/>
          <w:sz w:val="24"/>
        </w:rPr>
        <w:t xml:space="preserve"> </w:t>
      </w:r>
      <w:r w:rsidRPr="0062370F">
        <w:rPr>
          <w:sz w:val="24"/>
        </w:rPr>
        <w:t>been</w:t>
      </w:r>
      <w:r w:rsidRPr="0062370F">
        <w:rPr>
          <w:spacing w:val="-4"/>
          <w:sz w:val="24"/>
        </w:rPr>
        <w:t xml:space="preserve"> </w:t>
      </w:r>
      <w:r w:rsidRPr="0062370F">
        <w:rPr>
          <w:sz w:val="24"/>
        </w:rPr>
        <w:t>approved?</w:t>
      </w:r>
    </w:p>
    <w:p w14:paraId="7444D600" w14:textId="77777777" w:rsidR="00145A40" w:rsidRDefault="00145A40" w:rsidP="00145A40">
      <w:pPr>
        <w:pStyle w:val="BodyText"/>
        <w:spacing w:before="1"/>
        <w:ind w:right="152"/>
      </w:pPr>
      <w:r>
        <w:t>Applicants will be notified of the decision as soo</w:t>
      </w:r>
      <w:r w:rsidR="00471688">
        <w:t>n as practicable (maximum of four</w:t>
      </w:r>
      <w:r>
        <w:t xml:space="preserve"> weeks after the application has been submitted).</w:t>
      </w:r>
      <w:r w:rsidRPr="00507111">
        <w:t xml:space="preserve"> </w:t>
      </w:r>
    </w:p>
    <w:p w14:paraId="0FD2C15A" w14:textId="77777777" w:rsidR="00145A40" w:rsidRDefault="00145A40" w:rsidP="00145A40">
      <w:pPr>
        <w:pStyle w:val="BodyText"/>
        <w:spacing w:before="1"/>
        <w:ind w:left="101" w:right="152"/>
      </w:pPr>
    </w:p>
    <w:p w14:paraId="23505D35" w14:textId="77777777" w:rsidR="00145A40" w:rsidRPr="00CF790A" w:rsidRDefault="00145A40" w:rsidP="00145A40">
      <w:pPr>
        <w:rPr>
          <w:rFonts w:ascii="Arial" w:eastAsia="Arial" w:hAnsi="Arial" w:cs="Arial"/>
        </w:rPr>
      </w:pPr>
      <w:r w:rsidRPr="00471688">
        <w:rPr>
          <w:rFonts w:ascii="Arial" w:eastAsia="Arial" w:hAnsi="Arial" w:cs="Arial"/>
        </w:rPr>
        <w:t>Upon receipt of invoice, payment will be made on the 20th of the following month</w:t>
      </w:r>
      <w:r w:rsidR="00541E9C">
        <w:rPr>
          <w:rFonts w:ascii="Arial" w:eastAsia="Arial" w:hAnsi="Arial" w:cs="Arial"/>
        </w:rPr>
        <w:t>.</w:t>
      </w:r>
    </w:p>
    <w:p w14:paraId="778B2505" w14:textId="4E2054FF" w:rsidR="00145A40" w:rsidRPr="00DC4890" w:rsidRDefault="00145A40" w:rsidP="00DC4890">
      <w:pPr>
        <w:rPr>
          <w:rFonts w:ascii="Arial" w:eastAsia="Arial" w:hAnsi="Arial" w:cs="Arial"/>
          <w:b/>
        </w:rPr>
      </w:pPr>
      <w:r w:rsidRPr="00CF790A">
        <w:rPr>
          <w:rFonts w:ascii="Arial" w:eastAsia="Arial" w:hAnsi="Arial" w:cs="Arial"/>
          <w:b/>
        </w:rPr>
        <w:t>Application Process:</w:t>
      </w:r>
    </w:p>
    <w:tbl>
      <w:tblPr>
        <w:tblStyle w:val="TableGrid"/>
        <w:tblW w:w="0" w:type="auto"/>
        <w:shd w:val="clear" w:color="auto" w:fill="E2EFD9" w:themeFill="accent6" w:themeFillTint="33"/>
        <w:tblLook w:val="04A0" w:firstRow="1" w:lastRow="0" w:firstColumn="1" w:lastColumn="0" w:noHBand="0" w:noVBand="1"/>
      </w:tblPr>
      <w:tblGrid>
        <w:gridCol w:w="3896"/>
        <w:gridCol w:w="5344"/>
      </w:tblGrid>
      <w:tr w:rsidR="00145A40" w:rsidRPr="00541E9C" w14:paraId="451FC661" w14:textId="77777777" w:rsidTr="00AC6136">
        <w:tc>
          <w:tcPr>
            <w:tcW w:w="3896" w:type="dxa"/>
            <w:shd w:val="clear" w:color="auto" w:fill="E2EFD9" w:themeFill="accent6" w:themeFillTint="33"/>
          </w:tcPr>
          <w:p w14:paraId="301828DA" w14:textId="77777777" w:rsidR="00145A40" w:rsidRPr="00541E9C" w:rsidRDefault="00145A40" w:rsidP="00AC6136">
            <w:pPr>
              <w:spacing w:after="300"/>
              <w:rPr>
                <w:rFonts w:ascii="Arial" w:eastAsia="Arial" w:hAnsi="Arial" w:cs="Arial"/>
              </w:rPr>
            </w:pPr>
            <w:r w:rsidRPr="00541E9C">
              <w:rPr>
                <w:rFonts w:ascii="Arial" w:eastAsia="Arial" w:hAnsi="Arial" w:cs="Arial"/>
              </w:rPr>
              <w:t>How much is available?</w:t>
            </w:r>
          </w:p>
        </w:tc>
        <w:tc>
          <w:tcPr>
            <w:tcW w:w="5344" w:type="dxa"/>
            <w:shd w:val="clear" w:color="auto" w:fill="E2EFD9" w:themeFill="accent6" w:themeFillTint="33"/>
          </w:tcPr>
          <w:p w14:paraId="29E40CBC" w14:textId="77777777" w:rsidR="00145A40" w:rsidRDefault="00145A40" w:rsidP="00AC6136">
            <w:pPr>
              <w:pStyle w:val="BodyText"/>
              <w:spacing w:before="1"/>
              <w:ind w:left="58"/>
            </w:pPr>
            <w:r>
              <w:t>Total fund pool</w:t>
            </w:r>
            <w:r w:rsidR="00541E9C">
              <w:t xml:space="preserve"> </w:t>
            </w:r>
            <w:r>
              <w:t>available is $30,000 per annum for 3 years (2024-202</w:t>
            </w:r>
            <w:r w:rsidR="00541E9C">
              <w:t>7</w:t>
            </w:r>
            <w:r>
              <w:t>)</w:t>
            </w:r>
            <w:r w:rsidR="00B5237D">
              <w:t>.</w:t>
            </w:r>
          </w:p>
          <w:p w14:paraId="2CC96476" w14:textId="77777777" w:rsidR="00145A40" w:rsidRDefault="00145A40" w:rsidP="00AC6136">
            <w:pPr>
              <w:pStyle w:val="BodyText"/>
              <w:spacing w:before="1"/>
              <w:ind w:left="58"/>
            </w:pPr>
          </w:p>
        </w:tc>
      </w:tr>
      <w:tr w:rsidR="00145A40" w:rsidRPr="00541E9C" w14:paraId="60B6B1FC" w14:textId="77777777" w:rsidTr="00AC6136">
        <w:tc>
          <w:tcPr>
            <w:tcW w:w="3896" w:type="dxa"/>
            <w:shd w:val="clear" w:color="auto" w:fill="E2EFD9" w:themeFill="accent6" w:themeFillTint="33"/>
          </w:tcPr>
          <w:p w14:paraId="6F0A43F6" w14:textId="77777777" w:rsidR="00145A40" w:rsidRPr="00541E9C" w:rsidRDefault="00145A40" w:rsidP="00AC6136">
            <w:pPr>
              <w:spacing w:after="300"/>
              <w:rPr>
                <w:rFonts w:ascii="Arial" w:eastAsia="Arial" w:hAnsi="Arial" w:cs="Arial"/>
              </w:rPr>
            </w:pPr>
            <w:r w:rsidRPr="00541E9C">
              <w:rPr>
                <w:rFonts w:ascii="Arial" w:eastAsia="Arial" w:hAnsi="Arial" w:cs="Arial"/>
              </w:rPr>
              <w:t>How much can be applied for?</w:t>
            </w:r>
          </w:p>
        </w:tc>
        <w:tc>
          <w:tcPr>
            <w:tcW w:w="5344" w:type="dxa"/>
            <w:shd w:val="clear" w:color="auto" w:fill="E2EFD9" w:themeFill="accent6" w:themeFillTint="33"/>
          </w:tcPr>
          <w:p w14:paraId="77DE3491" w14:textId="77777777" w:rsidR="00145A40" w:rsidRPr="00541E9C" w:rsidRDefault="00145A40" w:rsidP="00AC6136">
            <w:pPr>
              <w:shd w:val="clear" w:color="auto" w:fill="E2EFD9" w:themeFill="accent6" w:themeFillTint="33"/>
              <w:spacing w:after="300"/>
              <w:rPr>
                <w:rFonts w:ascii="Arial" w:eastAsia="Arial" w:hAnsi="Arial" w:cs="Arial"/>
              </w:rPr>
            </w:pPr>
            <w:r w:rsidRPr="00541E9C">
              <w:rPr>
                <w:rFonts w:ascii="Arial" w:eastAsia="Arial" w:hAnsi="Arial" w:cs="Arial"/>
              </w:rPr>
              <w:t>The maximum grant amount is $2,000 per application.</w:t>
            </w:r>
          </w:p>
          <w:p w14:paraId="229396CA" w14:textId="77777777" w:rsidR="00145A40" w:rsidRPr="00541E9C" w:rsidRDefault="00145A40" w:rsidP="00AC6136">
            <w:pPr>
              <w:shd w:val="clear" w:color="auto" w:fill="E2EFD9" w:themeFill="accent6" w:themeFillTint="33"/>
              <w:spacing w:after="300"/>
              <w:rPr>
                <w:rFonts w:ascii="Arial" w:eastAsia="Arial" w:hAnsi="Arial" w:cs="Arial"/>
              </w:rPr>
            </w:pPr>
            <w:r w:rsidRPr="00541E9C">
              <w:rPr>
                <w:rFonts w:ascii="Arial" w:eastAsia="Arial" w:hAnsi="Arial" w:cs="Arial"/>
              </w:rPr>
              <w:t xml:space="preserve">As this fund is intended for small initiatives most applications are expected to be less than the maximum amount. </w:t>
            </w:r>
          </w:p>
          <w:p w14:paraId="130C7D75" w14:textId="77777777" w:rsidR="00145A40" w:rsidRPr="00541E9C" w:rsidRDefault="00145A40" w:rsidP="00AC6136">
            <w:pPr>
              <w:pStyle w:val="BodyText"/>
              <w:spacing w:before="1"/>
            </w:pPr>
            <w:r w:rsidRPr="00541E9C">
              <w:t xml:space="preserve">If applicants are looking for higher levels of funding,    they will be directed to other funding schemes.  </w:t>
            </w:r>
          </w:p>
          <w:p w14:paraId="61359C36" w14:textId="77777777" w:rsidR="00145A40" w:rsidRDefault="00145A40" w:rsidP="00AC6136">
            <w:pPr>
              <w:pStyle w:val="BodyText"/>
              <w:spacing w:before="1"/>
              <w:ind w:left="58"/>
            </w:pPr>
          </w:p>
        </w:tc>
      </w:tr>
    </w:tbl>
    <w:p w14:paraId="5BD6FFBD" w14:textId="77777777" w:rsidR="00CF790A" w:rsidRDefault="00CF790A">
      <w:r>
        <w:br w:type="page"/>
      </w:r>
    </w:p>
    <w:tbl>
      <w:tblPr>
        <w:tblStyle w:val="TableGrid"/>
        <w:tblW w:w="0" w:type="auto"/>
        <w:shd w:val="clear" w:color="auto" w:fill="E2EFD9" w:themeFill="accent6" w:themeFillTint="33"/>
        <w:tblLook w:val="04A0" w:firstRow="1" w:lastRow="0" w:firstColumn="1" w:lastColumn="0" w:noHBand="0" w:noVBand="1"/>
      </w:tblPr>
      <w:tblGrid>
        <w:gridCol w:w="3896"/>
        <w:gridCol w:w="5344"/>
      </w:tblGrid>
      <w:tr w:rsidR="00145A40" w:rsidRPr="00541E9C" w14:paraId="439622FE" w14:textId="77777777" w:rsidTr="00AC6136">
        <w:tc>
          <w:tcPr>
            <w:tcW w:w="3896" w:type="dxa"/>
            <w:shd w:val="clear" w:color="auto" w:fill="E2EFD9" w:themeFill="accent6" w:themeFillTint="33"/>
          </w:tcPr>
          <w:p w14:paraId="621DE4C7" w14:textId="77777777" w:rsidR="00145A40" w:rsidRPr="00541E9C" w:rsidRDefault="00145A40" w:rsidP="00AC6136">
            <w:pPr>
              <w:spacing w:after="300"/>
              <w:rPr>
                <w:rFonts w:ascii="Arial" w:eastAsia="Arial" w:hAnsi="Arial" w:cs="Arial"/>
              </w:rPr>
            </w:pPr>
            <w:r w:rsidRPr="00541E9C">
              <w:rPr>
                <w:rFonts w:ascii="Arial" w:eastAsia="Arial" w:hAnsi="Arial" w:cs="Arial"/>
              </w:rPr>
              <w:t>Who can apply?</w:t>
            </w:r>
          </w:p>
        </w:tc>
        <w:tc>
          <w:tcPr>
            <w:tcW w:w="5344" w:type="dxa"/>
            <w:shd w:val="clear" w:color="auto" w:fill="E2EFD9" w:themeFill="accent6" w:themeFillTint="33"/>
          </w:tcPr>
          <w:p w14:paraId="2FDE8E72" w14:textId="77777777" w:rsidR="00145A40" w:rsidRPr="00541E9C" w:rsidRDefault="00145A40" w:rsidP="00AC6136">
            <w:pPr>
              <w:shd w:val="clear" w:color="auto" w:fill="E2EFD9" w:themeFill="accent6" w:themeFillTint="33"/>
              <w:spacing w:after="300"/>
              <w:rPr>
                <w:rFonts w:ascii="Arial" w:eastAsia="Arial" w:hAnsi="Arial" w:cs="Arial"/>
              </w:rPr>
            </w:pPr>
            <w:r w:rsidRPr="00541E9C">
              <w:rPr>
                <w:rFonts w:ascii="Arial" w:eastAsia="Arial" w:hAnsi="Arial" w:cs="Arial"/>
              </w:rPr>
              <w:t>Groups and individuals can submit requests for funding.</w:t>
            </w:r>
          </w:p>
          <w:p w14:paraId="080B7153" w14:textId="77777777" w:rsidR="00145A40" w:rsidRPr="00541E9C" w:rsidRDefault="00145A40" w:rsidP="00AC6136">
            <w:pPr>
              <w:shd w:val="clear" w:color="auto" w:fill="E2EFD9" w:themeFill="accent6" w:themeFillTint="33"/>
              <w:spacing w:after="300"/>
              <w:rPr>
                <w:rFonts w:ascii="Arial" w:eastAsia="Arial" w:hAnsi="Arial" w:cs="Arial"/>
              </w:rPr>
            </w:pPr>
            <w:r w:rsidRPr="00541E9C">
              <w:rPr>
                <w:rFonts w:ascii="Arial" w:eastAsia="Arial" w:hAnsi="Arial" w:cs="Arial"/>
              </w:rPr>
              <w:t>Please contact Council’s Community Development and Partnerships team in the first instance to talk through ideas and get full eligibility requirements.</w:t>
            </w:r>
          </w:p>
          <w:p w14:paraId="3A0742B0" w14:textId="77777777" w:rsidR="00145A40" w:rsidRPr="00541E9C" w:rsidRDefault="00145A40" w:rsidP="00AC6136">
            <w:pPr>
              <w:shd w:val="clear" w:color="auto" w:fill="E2EFD9" w:themeFill="accent6" w:themeFillTint="33"/>
              <w:spacing w:after="300"/>
              <w:rPr>
                <w:rFonts w:ascii="Arial" w:eastAsia="Arial" w:hAnsi="Arial" w:cs="Arial"/>
              </w:rPr>
            </w:pPr>
            <w:r w:rsidRPr="00541E9C">
              <w:rPr>
                <w:rFonts w:ascii="Arial" w:eastAsia="Arial" w:hAnsi="Arial" w:cs="Arial"/>
              </w:rPr>
              <w:t xml:space="preserve">Call Council on 07 884 0060 and ask for the Community Development and Partnerships team or email </w:t>
            </w:r>
            <w:hyperlink r:id="rId11" w:history="1">
              <w:r w:rsidRPr="00541E9C">
                <w:rPr>
                  <w:rFonts w:ascii="Arial" w:eastAsia="Arial" w:hAnsi="Arial" w:cs="Arial"/>
                </w:rPr>
                <w:t>prideofplace@mpdc.govt.nz</w:t>
              </w:r>
            </w:hyperlink>
            <w:r w:rsidRPr="00541E9C">
              <w:rPr>
                <w:rFonts w:ascii="Arial" w:eastAsia="Arial" w:hAnsi="Arial" w:cs="Arial"/>
              </w:rPr>
              <w:t xml:space="preserve"> </w:t>
            </w:r>
          </w:p>
        </w:tc>
      </w:tr>
      <w:tr w:rsidR="00145A40" w:rsidRPr="00541E9C" w14:paraId="1B16F45C" w14:textId="77777777" w:rsidTr="00AC6136">
        <w:tc>
          <w:tcPr>
            <w:tcW w:w="3896" w:type="dxa"/>
            <w:shd w:val="clear" w:color="auto" w:fill="E2EFD9" w:themeFill="accent6" w:themeFillTint="33"/>
          </w:tcPr>
          <w:p w14:paraId="71C947EE" w14:textId="77777777" w:rsidR="00145A40" w:rsidRPr="00541E9C" w:rsidRDefault="00145A40" w:rsidP="00AC6136">
            <w:pPr>
              <w:spacing w:after="300"/>
              <w:rPr>
                <w:rFonts w:ascii="Arial" w:eastAsia="Arial" w:hAnsi="Arial" w:cs="Arial"/>
              </w:rPr>
            </w:pPr>
            <w:r w:rsidRPr="00541E9C">
              <w:rPr>
                <w:rFonts w:ascii="Arial" w:eastAsia="Arial" w:hAnsi="Arial" w:cs="Arial"/>
              </w:rPr>
              <w:t>When to apply?</w:t>
            </w:r>
          </w:p>
        </w:tc>
        <w:tc>
          <w:tcPr>
            <w:tcW w:w="5344" w:type="dxa"/>
            <w:shd w:val="clear" w:color="auto" w:fill="E2EFD9" w:themeFill="accent6" w:themeFillTint="33"/>
          </w:tcPr>
          <w:p w14:paraId="51D9779C" w14:textId="77777777" w:rsidR="00145A40" w:rsidRDefault="00145A40" w:rsidP="00AC6136">
            <w:pPr>
              <w:pStyle w:val="BodyText"/>
              <w:spacing w:before="1"/>
              <w:ind w:left="58"/>
            </w:pPr>
            <w:r w:rsidRPr="00762B11">
              <w:t>Applications are open throughout the year until the fund is fully allocated.</w:t>
            </w:r>
            <w:r>
              <w:t xml:space="preserve"> </w:t>
            </w:r>
          </w:p>
          <w:p w14:paraId="1ECE8925" w14:textId="77777777" w:rsidR="00145A40" w:rsidRPr="00762B11" w:rsidRDefault="00145A40" w:rsidP="00AC6136">
            <w:pPr>
              <w:pStyle w:val="BodyText"/>
              <w:spacing w:before="1"/>
              <w:ind w:left="58"/>
            </w:pPr>
          </w:p>
          <w:p w14:paraId="74701260" w14:textId="77777777" w:rsidR="00145A40" w:rsidRDefault="00145A40" w:rsidP="00AC6136">
            <w:pPr>
              <w:pStyle w:val="BodyText"/>
              <w:spacing w:before="1"/>
              <w:ind w:left="58"/>
            </w:pPr>
            <w:r>
              <w:t>A</w:t>
            </w:r>
            <w:r w:rsidRPr="00762B11">
              <w:t xml:space="preserve">pplications are required at least </w:t>
            </w:r>
            <w:r>
              <w:t>two months</w:t>
            </w:r>
            <w:r w:rsidRPr="00762B11">
              <w:t xml:space="preserve"> before the</w:t>
            </w:r>
            <w:r>
              <w:t xml:space="preserve"> proposed</w:t>
            </w:r>
            <w:r w:rsidRPr="00762B11">
              <w:t xml:space="preserve"> </w:t>
            </w:r>
            <w:r>
              <w:t xml:space="preserve">initiative is due to commence. </w:t>
            </w:r>
          </w:p>
          <w:p w14:paraId="0A7DE716" w14:textId="77777777" w:rsidR="00145A40" w:rsidRPr="00541E9C" w:rsidRDefault="00145A40" w:rsidP="00AC6136">
            <w:pPr>
              <w:pStyle w:val="BodyText"/>
              <w:spacing w:before="1"/>
              <w:ind w:left="58"/>
            </w:pPr>
          </w:p>
        </w:tc>
      </w:tr>
      <w:tr w:rsidR="00145A40" w:rsidRPr="00541E9C" w14:paraId="590EEAB5" w14:textId="77777777" w:rsidTr="00AC6136">
        <w:trPr>
          <w:trHeight w:val="1265"/>
        </w:trPr>
        <w:tc>
          <w:tcPr>
            <w:tcW w:w="3896" w:type="dxa"/>
            <w:shd w:val="clear" w:color="auto" w:fill="E2EFD9" w:themeFill="accent6" w:themeFillTint="33"/>
          </w:tcPr>
          <w:p w14:paraId="5AA93E31" w14:textId="77777777" w:rsidR="00145A40" w:rsidRPr="00541E9C" w:rsidRDefault="00145A40" w:rsidP="00AC6136">
            <w:pPr>
              <w:spacing w:after="300"/>
              <w:rPr>
                <w:rFonts w:ascii="Arial" w:eastAsia="Arial" w:hAnsi="Arial" w:cs="Arial"/>
              </w:rPr>
            </w:pPr>
            <w:r w:rsidRPr="00541E9C">
              <w:rPr>
                <w:rFonts w:ascii="Arial" w:eastAsia="Arial" w:hAnsi="Arial" w:cs="Arial"/>
              </w:rPr>
              <w:t>Utilising Funds</w:t>
            </w:r>
          </w:p>
        </w:tc>
        <w:tc>
          <w:tcPr>
            <w:tcW w:w="5344" w:type="dxa"/>
            <w:shd w:val="clear" w:color="auto" w:fill="E2EFD9" w:themeFill="accent6" w:themeFillTint="33"/>
          </w:tcPr>
          <w:p w14:paraId="29C3D6A9" w14:textId="77777777" w:rsidR="00145A40" w:rsidRPr="00541E9C" w:rsidRDefault="00145A40" w:rsidP="00AC6136">
            <w:pPr>
              <w:shd w:val="clear" w:color="auto" w:fill="E2EFD9" w:themeFill="accent6" w:themeFillTint="33"/>
              <w:spacing w:after="300"/>
              <w:rPr>
                <w:rFonts w:ascii="Arial" w:eastAsia="Arial" w:hAnsi="Arial" w:cs="Arial"/>
              </w:rPr>
            </w:pPr>
            <w:r w:rsidRPr="00541E9C">
              <w:rPr>
                <w:rFonts w:ascii="Arial" w:eastAsia="Arial" w:hAnsi="Arial" w:cs="Arial"/>
              </w:rPr>
              <w:t xml:space="preserve">Funds must be utilised within </w:t>
            </w:r>
            <w:r w:rsidR="00541E9C">
              <w:rPr>
                <w:rFonts w:ascii="Arial" w:eastAsia="Arial" w:hAnsi="Arial" w:cs="Arial"/>
              </w:rPr>
              <w:t xml:space="preserve">6 months after the approval letter has been sent and prior to the delivery of the </w:t>
            </w:r>
            <w:r w:rsidRPr="00541E9C">
              <w:rPr>
                <w:rFonts w:ascii="Arial" w:eastAsia="Arial" w:hAnsi="Arial" w:cs="Arial"/>
              </w:rPr>
              <w:t>initiative</w:t>
            </w:r>
            <w:r w:rsidR="00541E9C">
              <w:rPr>
                <w:rFonts w:ascii="Arial" w:eastAsia="Arial" w:hAnsi="Arial" w:cs="Arial"/>
              </w:rPr>
              <w:t>.</w:t>
            </w:r>
            <w:r w:rsidRPr="00541E9C">
              <w:rPr>
                <w:rFonts w:ascii="Arial" w:eastAsia="Arial" w:hAnsi="Arial" w:cs="Arial"/>
              </w:rPr>
              <w:t xml:space="preserve"> </w:t>
            </w:r>
          </w:p>
        </w:tc>
      </w:tr>
      <w:tr w:rsidR="00145A40" w:rsidRPr="00541E9C" w14:paraId="569C825A" w14:textId="77777777" w:rsidTr="00AC6136">
        <w:tc>
          <w:tcPr>
            <w:tcW w:w="3896" w:type="dxa"/>
            <w:shd w:val="clear" w:color="auto" w:fill="E2EFD9" w:themeFill="accent6" w:themeFillTint="33"/>
          </w:tcPr>
          <w:p w14:paraId="2C4F0F60" w14:textId="77777777" w:rsidR="00145A40" w:rsidRPr="00541E9C" w:rsidRDefault="00145A40" w:rsidP="00AC6136">
            <w:pPr>
              <w:spacing w:after="300"/>
              <w:rPr>
                <w:rFonts w:ascii="Arial" w:eastAsia="Arial" w:hAnsi="Arial" w:cs="Arial"/>
              </w:rPr>
            </w:pPr>
            <w:r w:rsidRPr="00541E9C">
              <w:rPr>
                <w:rFonts w:ascii="Arial" w:eastAsia="Arial" w:hAnsi="Arial" w:cs="Arial"/>
              </w:rPr>
              <w:t xml:space="preserve">Timeframe </w:t>
            </w:r>
          </w:p>
        </w:tc>
        <w:tc>
          <w:tcPr>
            <w:tcW w:w="5344" w:type="dxa"/>
            <w:shd w:val="clear" w:color="auto" w:fill="E2EFD9" w:themeFill="accent6" w:themeFillTint="33"/>
          </w:tcPr>
          <w:p w14:paraId="700DA5BF" w14:textId="77777777" w:rsidR="00145A40" w:rsidRPr="00541E9C" w:rsidRDefault="00145A40" w:rsidP="00AC6136">
            <w:pPr>
              <w:spacing w:after="300"/>
              <w:rPr>
                <w:rFonts w:ascii="Arial" w:eastAsia="Arial" w:hAnsi="Arial" w:cs="Arial"/>
              </w:rPr>
            </w:pPr>
            <w:r w:rsidRPr="00541E9C">
              <w:rPr>
                <w:rFonts w:ascii="Arial" w:eastAsia="Arial" w:hAnsi="Arial" w:cs="Arial"/>
              </w:rPr>
              <w:t>The initiative for which the grant is allocated must take place within 6 months of approval.</w:t>
            </w:r>
          </w:p>
        </w:tc>
      </w:tr>
      <w:tr w:rsidR="00145A40" w:rsidRPr="00541E9C" w14:paraId="729F9311" w14:textId="77777777" w:rsidTr="00AC6136">
        <w:tc>
          <w:tcPr>
            <w:tcW w:w="3896" w:type="dxa"/>
            <w:shd w:val="clear" w:color="auto" w:fill="E2EFD9" w:themeFill="accent6" w:themeFillTint="33"/>
          </w:tcPr>
          <w:p w14:paraId="4D419B2C" w14:textId="77777777" w:rsidR="00145A40" w:rsidRPr="00541E9C" w:rsidRDefault="00145A40" w:rsidP="00AC6136">
            <w:pPr>
              <w:spacing w:after="300"/>
              <w:rPr>
                <w:rFonts w:ascii="Arial" w:eastAsia="Arial" w:hAnsi="Arial" w:cs="Arial"/>
              </w:rPr>
            </w:pPr>
            <w:r w:rsidRPr="00541E9C">
              <w:rPr>
                <w:rFonts w:ascii="Arial" w:eastAsia="Arial" w:hAnsi="Arial" w:cs="Arial"/>
              </w:rPr>
              <w:t>Ready to apply?</w:t>
            </w:r>
          </w:p>
        </w:tc>
        <w:tc>
          <w:tcPr>
            <w:tcW w:w="5344" w:type="dxa"/>
            <w:shd w:val="clear" w:color="auto" w:fill="E2EFD9" w:themeFill="accent6" w:themeFillTint="33"/>
          </w:tcPr>
          <w:p w14:paraId="68EAD713" w14:textId="77777777" w:rsidR="00145A40" w:rsidRPr="00541E9C" w:rsidRDefault="00145A40" w:rsidP="00AC6136">
            <w:pPr>
              <w:spacing w:after="300"/>
              <w:rPr>
                <w:rFonts w:ascii="Arial" w:eastAsia="Arial" w:hAnsi="Arial" w:cs="Arial"/>
              </w:rPr>
            </w:pPr>
            <w:r w:rsidRPr="00541E9C">
              <w:rPr>
                <w:rFonts w:ascii="Arial" w:eastAsia="Arial" w:hAnsi="Arial" w:cs="Arial"/>
              </w:rPr>
              <w:t xml:space="preserve">Reach out to Council’s Community Development and Partnerships team or click below: </w:t>
            </w:r>
          </w:p>
          <w:p w14:paraId="1449E9EB" w14:textId="77777777" w:rsidR="00145A40" w:rsidRPr="00541E9C" w:rsidRDefault="00145A40" w:rsidP="00AC6136">
            <w:pPr>
              <w:spacing w:after="300"/>
              <w:rPr>
                <w:rFonts w:ascii="Arial" w:eastAsia="Arial" w:hAnsi="Arial" w:cs="Arial"/>
              </w:rPr>
            </w:pPr>
            <w:hyperlink r:id="rId12" w:history="1">
              <w:r w:rsidRPr="00541E9C">
                <w:rPr>
                  <w:rFonts w:ascii="Arial" w:eastAsia="Arial" w:hAnsi="Arial" w:cs="Arial"/>
                </w:rPr>
                <w:t>https://www.mpdc.govt.nz/grants-and-funding</w:t>
              </w:r>
            </w:hyperlink>
          </w:p>
        </w:tc>
      </w:tr>
    </w:tbl>
    <w:p w14:paraId="6ED9E3F1" w14:textId="77777777" w:rsidR="00145A40" w:rsidRPr="00541E9C" w:rsidRDefault="00145A40" w:rsidP="00145A40">
      <w:pPr>
        <w:rPr>
          <w:rFonts w:ascii="Arial" w:eastAsia="Arial" w:hAnsi="Arial" w:cs="Arial"/>
        </w:rPr>
      </w:pPr>
    </w:p>
    <w:p w14:paraId="380A7CA1" w14:textId="77777777" w:rsidR="00145A40" w:rsidRPr="00541E9C" w:rsidRDefault="00145A40" w:rsidP="00145A40">
      <w:pPr>
        <w:rPr>
          <w:rFonts w:ascii="Arial" w:eastAsia="Arial" w:hAnsi="Arial" w:cs="Arial"/>
        </w:rPr>
      </w:pPr>
    </w:p>
    <w:p w14:paraId="055BEB82" w14:textId="77777777" w:rsidR="00607844" w:rsidRPr="00541E9C" w:rsidRDefault="00607844">
      <w:pPr>
        <w:rPr>
          <w:rFonts w:ascii="Arial" w:eastAsia="Arial" w:hAnsi="Arial" w:cs="Arial"/>
        </w:rPr>
      </w:pPr>
    </w:p>
    <w:p w14:paraId="3266847D" w14:textId="77777777" w:rsidR="00541E9C" w:rsidRPr="00541E9C" w:rsidRDefault="00541E9C">
      <w:pPr>
        <w:rPr>
          <w:rFonts w:ascii="Arial" w:eastAsia="Arial" w:hAnsi="Arial" w:cs="Arial"/>
        </w:rPr>
      </w:pPr>
    </w:p>
    <w:sectPr w:rsidR="00541E9C" w:rsidRPr="00541E9C" w:rsidSect="00AC6136">
      <w:footerReference w:type="default" r:id="rId13"/>
      <w:pgSz w:w="11910" w:h="16840"/>
      <w:pgMar w:top="1360" w:right="1320" w:bottom="1220" w:left="1340" w:header="0" w:footer="102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C4372D" w14:textId="77777777" w:rsidR="003A174B" w:rsidRDefault="003A174B">
      <w:pPr>
        <w:spacing w:after="0" w:line="240" w:lineRule="auto"/>
      </w:pPr>
      <w:r>
        <w:separator/>
      </w:r>
    </w:p>
  </w:endnote>
  <w:endnote w:type="continuationSeparator" w:id="0">
    <w:p w14:paraId="5585BC06" w14:textId="77777777" w:rsidR="003A174B" w:rsidRDefault="003A17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3A75A" w14:textId="77777777" w:rsidR="00AC6136" w:rsidRDefault="00AC6136">
    <w:pPr>
      <w:pStyle w:val="BodyText"/>
      <w:spacing w:line="14" w:lineRule="auto"/>
      <w:rPr>
        <w:sz w:val="20"/>
      </w:rPr>
    </w:pPr>
    <w:r>
      <w:rPr>
        <w:noProof/>
        <w:lang w:eastAsia="en-NZ"/>
      </w:rPr>
      <w:drawing>
        <wp:anchor distT="0" distB="0" distL="114300" distR="114300" simplePos="0" relativeHeight="251658752" behindDoc="0" locked="0" layoutInCell="1" allowOverlap="1" wp14:anchorId="22579601" wp14:editId="152264BB">
          <wp:simplePos x="0" y="0"/>
          <wp:positionH relativeFrom="column">
            <wp:posOffset>-618114</wp:posOffset>
          </wp:positionH>
          <wp:positionV relativeFrom="paragraph">
            <wp:posOffset>-179429</wp:posOffset>
          </wp:positionV>
          <wp:extent cx="7121082" cy="749959"/>
          <wp:effectExtent l="0" t="0" r="381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lainGreen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21082" cy="749959"/>
                  </a:xfrm>
                  <a:prstGeom prst="rect">
                    <a:avLst/>
                  </a:prstGeom>
                </pic:spPr>
              </pic:pic>
            </a:graphicData>
          </a:graphic>
          <wp14:sizeRelH relativeFrom="page">
            <wp14:pctWidth>0</wp14:pctWidth>
          </wp14:sizeRelH>
          <wp14:sizeRelV relativeFrom="page">
            <wp14:pctHeight>0</wp14:pctHeight>
          </wp14:sizeRelV>
        </wp:anchor>
      </w:drawing>
    </w:r>
    <w:r w:rsidRPr="001C0402">
      <w:rPr>
        <w:noProof/>
        <w:lang w:eastAsia="en-NZ"/>
      </w:rPr>
      <mc:AlternateContent>
        <mc:Choice Requires="wps">
          <w:drawing>
            <wp:anchor distT="45720" distB="45720" distL="114300" distR="114300" simplePos="0" relativeHeight="251657728" behindDoc="0" locked="0" layoutInCell="1" allowOverlap="1" wp14:anchorId="637F0E88" wp14:editId="1C5D64E1">
              <wp:simplePos x="0" y="0"/>
              <wp:positionH relativeFrom="column">
                <wp:posOffset>2740025</wp:posOffset>
              </wp:positionH>
              <wp:positionV relativeFrom="paragraph">
                <wp:posOffset>22225</wp:posOffset>
              </wp:positionV>
              <wp:extent cx="342900" cy="409575"/>
              <wp:effectExtent l="0" t="0" r="0" b="0"/>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409575"/>
                      </a:xfrm>
                      <a:prstGeom prst="rect">
                        <a:avLst/>
                      </a:prstGeom>
                      <a:noFill/>
                      <a:ln w="9525">
                        <a:noFill/>
                        <a:miter lim="800000"/>
                        <a:headEnd/>
                        <a:tailEnd/>
                      </a:ln>
                    </wps:spPr>
                    <wps:txbx>
                      <w:txbxContent>
                        <w:p w14:paraId="7085F23E" w14:textId="77777777" w:rsidR="00AC6136" w:rsidRPr="001800AA" w:rsidRDefault="00AC6136" w:rsidP="00AC6136">
                          <w:pPr>
                            <w:rPr>
                              <w:b/>
                              <w:color w:val="FFFFFF" w:themeColor="background1"/>
                              <w:sz w:val="24"/>
                              <w:szCs w:val="24"/>
                            </w:rPr>
                          </w:pPr>
                          <w:r>
                            <w:rPr>
                              <w:b/>
                              <w:color w:val="FFFFFF" w:themeColor="background1"/>
                              <w:sz w:val="24"/>
                              <w:szCs w:val="24"/>
                            </w:rPr>
                            <w:t>7</w:t>
                          </w:r>
                        </w:p>
                        <w:p w14:paraId="5DAB28F6" w14:textId="77777777" w:rsidR="00AC6136" w:rsidRPr="001800AA" w:rsidRDefault="00AC6136" w:rsidP="00AC6136">
                          <w:pP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7F0E88" id="_x0000_t202" coordsize="21600,21600" o:spt="202" path="m,l,21600r21600,l21600,xe">
              <v:stroke joinstyle="miter"/>
              <v:path gradientshapeok="t" o:connecttype="rect"/>
            </v:shapetype>
            <v:shape id="Text Box 2" o:spid="_x0000_s1026" type="#_x0000_t202" style="position:absolute;margin-left:215.75pt;margin-top:1.75pt;width:27pt;height:32.2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ws9wEAAMwDAAAOAAAAZHJzL2Uyb0RvYy54bWysU8tu2zAQvBfoPxC815Jdu4kFy0GaNEWB&#10;9AEk/QCaoiyiJJdd0pbcr8+SchyjuRXVgeBqydmd2eHqarCG7RUGDa7m00nJmXISGu22Nf/5ePfu&#10;krMQhWuEAadqflCBX63fvln1vlIz6MA0ChmBuFD1vuZdjL4qiiA7ZUWYgFeOki2gFZFC3BYNip7Q&#10;rSlmZfmh6AEbjyBVCPT3dkzydcZvWyXj97YNKjJTc+ot5hXzuklrsV6JaovCd1oe2xD/0IUV2lHR&#10;E9StiILtUL+CsloiBGjjRIItoG21VJkDsZmWf7F56IRXmQuJE/xJpvD/YOW3/YP/gSwOH2GgAWYS&#10;wd+D/BWYg5tOuK26RoS+U6KhwtMkWdH7UB2vJqlDFRLIpv8KDQ1Z7CJkoKFFm1QhnozQaQCHk+hq&#10;iEzSz/fz2bKkjKTUvFwuLha5gqieL3sM8bMCy9Km5kgzzeBifx9iakZUz0dSLQd32pg8V+NYX/Pl&#10;YrbIF84yVkeyndG25pdl+kYjJI6fXJMvR6HNuKcCxh1JJ54j4zhsBjqYyG+gORB9hNFe9Bxo0wH+&#10;4awna9U8/N4JVJyZL44kXE7n8+TFHMwXFzMK8DyzOc8IJwmq5pGzcXsTs39HrtckdauzDC+dHHsl&#10;y2R1jvZOnjyP86mXR7h+AgAA//8DAFBLAwQUAAYACAAAACEAFKUYPNwAAAAIAQAADwAAAGRycy9k&#10;b3ducmV2LnhtbEyPQU/DMAyF70j8h8hI3Fgy1k6l1J0QiCuIAZN2y1qvrWicqsnW8u8xJzjZ1nt6&#10;/l6xmV2vzjSGzjPCcmFAEVe+7rhB+Hh/vslAhWi5tr1nQvimAJvy8qKwee0nfqPzNjZKQjjkFqGN&#10;cci1DlVLzoaFH4hFO/rR2Sjn2Oh6tJOEu17fGrPWznYsH1o70GNL1df25BA+X477XWJemyeXDpOf&#10;jWZ3pxGvr+aHe1CR5vhnhl98QYdSmA7+xHVQPUKyWqZiRVjJED3JUlkOCOvMgC4L/b9A+QMAAP//&#10;AwBQSwECLQAUAAYACAAAACEAtoM4kv4AAADhAQAAEwAAAAAAAAAAAAAAAAAAAAAAW0NvbnRlbnRf&#10;VHlwZXNdLnhtbFBLAQItABQABgAIAAAAIQA4/SH/1gAAAJQBAAALAAAAAAAAAAAAAAAAAC8BAABf&#10;cmVscy8ucmVsc1BLAQItABQABgAIAAAAIQDi+Kws9wEAAMwDAAAOAAAAAAAAAAAAAAAAAC4CAABk&#10;cnMvZTJvRG9jLnhtbFBLAQItABQABgAIAAAAIQAUpRg83AAAAAgBAAAPAAAAAAAAAAAAAAAAAFEE&#10;AABkcnMvZG93bnJldi54bWxQSwUGAAAAAAQABADzAAAAWgUAAAAA&#10;" filled="f" stroked="f">
              <v:textbox>
                <w:txbxContent>
                  <w:p w14:paraId="7085F23E" w14:textId="77777777" w:rsidR="00AC6136" w:rsidRPr="001800AA" w:rsidRDefault="00AC6136" w:rsidP="00AC6136">
                    <w:pPr>
                      <w:rPr>
                        <w:b/>
                        <w:color w:val="FFFFFF" w:themeColor="background1"/>
                        <w:sz w:val="24"/>
                        <w:szCs w:val="24"/>
                      </w:rPr>
                    </w:pPr>
                    <w:r>
                      <w:rPr>
                        <w:b/>
                        <w:color w:val="FFFFFF" w:themeColor="background1"/>
                        <w:sz w:val="24"/>
                        <w:szCs w:val="24"/>
                      </w:rPr>
                      <w:t>7</w:t>
                    </w:r>
                  </w:p>
                  <w:p w14:paraId="5DAB28F6" w14:textId="77777777" w:rsidR="00AC6136" w:rsidRPr="001800AA" w:rsidRDefault="00AC6136" w:rsidP="00AC6136">
                    <w:pPr>
                      <w:rPr>
                        <w:sz w:val="24"/>
                        <w:szCs w:val="24"/>
                      </w:rPr>
                    </w:pP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4F49B3" w14:textId="77777777" w:rsidR="003A174B" w:rsidRDefault="003A174B">
      <w:pPr>
        <w:spacing w:after="0" w:line="240" w:lineRule="auto"/>
      </w:pPr>
      <w:r>
        <w:separator/>
      </w:r>
    </w:p>
  </w:footnote>
  <w:footnote w:type="continuationSeparator" w:id="0">
    <w:p w14:paraId="1ECB13D3" w14:textId="77777777" w:rsidR="003A174B" w:rsidRDefault="003A17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D27E3"/>
    <w:multiLevelType w:val="multilevel"/>
    <w:tmpl w:val="F8046BCE"/>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1" w15:restartNumberingAfterBreak="0">
    <w:nsid w:val="086D7E17"/>
    <w:multiLevelType w:val="hybridMultilevel"/>
    <w:tmpl w:val="E8103C80"/>
    <w:lvl w:ilvl="0" w:tplc="4EB84EDE">
      <w:start w:val="1"/>
      <w:numFmt w:val="bullet"/>
      <w:lvlText w:val=""/>
      <w:lvlJc w:val="left"/>
      <w:pPr>
        <w:ind w:left="1004" w:hanging="360"/>
      </w:pPr>
      <w:rPr>
        <w:rFonts w:ascii="Symbol" w:hAnsi="Symbol" w:hint="default"/>
        <w:color w:val="000000" w:themeColor="text1"/>
      </w:rPr>
    </w:lvl>
    <w:lvl w:ilvl="1" w:tplc="14090003" w:tentative="1">
      <w:start w:val="1"/>
      <w:numFmt w:val="bullet"/>
      <w:lvlText w:val="o"/>
      <w:lvlJc w:val="left"/>
      <w:pPr>
        <w:ind w:left="1724" w:hanging="360"/>
      </w:pPr>
      <w:rPr>
        <w:rFonts w:ascii="Courier New" w:hAnsi="Courier New" w:cs="Courier New" w:hint="default"/>
      </w:rPr>
    </w:lvl>
    <w:lvl w:ilvl="2" w:tplc="14090005" w:tentative="1">
      <w:start w:val="1"/>
      <w:numFmt w:val="bullet"/>
      <w:lvlText w:val=""/>
      <w:lvlJc w:val="left"/>
      <w:pPr>
        <w:ind w:left="2444" w:hanging="360"/>
      </w:pPr>
      <w:rPr>
        <w:rFonts w:ascii="Wingdings" w:hAnsi="Wingdings" w:hint="default"/>
      </w:rPr>
    </w:lvl>
    <w:lvl w:ilvl="3" w:tplc="14090001" w:tentative="1">
      <w:start w:val="1"/>
      <w:numFmt w:val="bullet"/>
      <w:lvlText w:val=""/>
      <w:lvlJc w:val="left"/>
      <w:pPr>
        <w:ind w:left="3164" w:hanging="360"/>
      </w:pPr>
      <w:rPr>
        <w:rFonts w:ascii="Symbol" w:hAnsi="Symbol" w:hint="default"/>
      </w:rPr>
    </w:lvl>
    <w:lvl w:ilvl="4" w:tplc="14090003" w:tentative="1">
      <w:start w:val="1"/>
      <w:numFmt w:val="bullet"/>
      <w:lvlText w:val="o"/>
      <w:lvlJc w:val="left"/>
      <w:pPr>
        <w:ind w:left="3884" w:hanging="360"/>
      </w:pPr>
      <w:rPr>
        <w:rFonts w:ascii="Courier New" w:hAnsi="Courier New" w:cs="Courier New" w:hint="default"/>
      </w:rPr>
    </w:lvl>
    <w:lvl w:ilvl="5" w:tplc="14090005" w:tentative="1">
      <w:start w:val="1"/>
      <w:numFmt w:val="bullet"/>
      <w:lvlText w:val=""/>
      <w:lvlJc w:val="left"/>
      <w:pPr>
        <w:ind w:left="4604" w:hanging="360"/>
      </w:pPr>
      <w:rPr>
        <w:rFonts w:ascii="Wingdings" w:hAnsi="Wingdings" w:hint="default"/>
      </w:rPr>
    </w:lvl>
    <w:lvl w:ilvl="6" w:tplc="14090001" w:tentative="1">
      <w:start w:val="1"/>
      <w:numFmt w:val="bullet"/>
      <w:lvlText w:val=""/>
      <w:lvlJc w:val="left"/>
      <w:pPr>
        <w:ind w:left="5324" w:hanging="360"/>
      </w:pPr>
      <w:rPr>
        <w:rFonts w:ascii="Symbol" w:hAnsi="Symbol" w:hint="default"/>
      </w:rPr>
    </w:lvl>
    <w:lvl w:ilvl="7" w:tplc="14090003" w:tentative="1">
      <w:start w:val="1"/>
      <w:numFmt w:val="bullet"/>
      <w:lvlText w:val="o"/>
      <w:lvlJc w:val="left"/>
      <w:pPr>
        <w:ind w:left="6044" w:hanging="360"/>
      </w:pPr>
      <w:rPr>
        <w:rFonts w:ascii="Courier New" w:hAnsi="Courier New" w:cs="Courier New" w:hint="default"/>
      </w:rPr>
    </w:lvl>
    <w:lvl w:ilvl="8" w:tplc="14090005" w:tentative="1">
      <w:start w:val="1"/>
      <w:numFmt w:val="bullet"/>
      <w:lvlText w:val=""/>
      <w:lvlJc w:val="left"/>
      <w:pPr>
        <w:ind w:left="6764" w:hanging="360"/>
      </w:pPr>
      <w:rPr>
        <w:rFonts w:ascii="Wingdings" w:hAnsi="Wingdings" w:hint="default"/>
      </w:rPr>
    </w:lvl>
  </w:abstractNum>
  <w:abstractNum w:abstractNumId="2" w15:restartNumberingAfterBreak="0">
    <w:nsid w:val="096A5FD4"/>
    <w:multiLevelType w:val="multilevel"/>
    <w:tmpl w:val="248A4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FD1083"/>
    <w:multiLevelType w:val="multilevel"/>
    <w:tmpl w:val="68564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84570D"/>
    <w:multiLevelType w:val="hybridMultilevel"/>
    <w:tmpl w:val="C5666A46"/>
    <w:lvl w:ilvl="0" w:tplc="6964AB10">
      <w:numFmt w:val="bullet"/>
      <w:lvlText w:val=""/>
      <w:lvlJc w:val="left"/>
      <w:pPr>
        <w:ind w:left="820" w:hanging="361"/>
      </w:pPr>
      <w:rPr>
        <w:rFonts w:ascii="Symbol" w:eastAsia="Symbol" w:hAnsi="Symbol" w:cs="Symbol" w:hint="default"/>
        <w:b w:val="0"/>
        <w:bCs w:val="0"/>
        <w:i w:val="0"/>
        <w:iCs w:val="0"/>
        <w:w w:val="100"/>
        <w:sz w:val="22"/>
        <w:szCs w:val="22"/>
        <w:lang w:val="en-NZ" w:eastAsia="en-US" w:bidi="ar-SA"/>
      </w:rPr>
    </w:lvl>
    <w:lvl w:ilvl="1" w:tplc="16F052A2">
      <w:numFmt w:val="bullet"/>
      <w:lvlText w:val="o"/>
      <w:lvlJc w:val="left"/>
      <w:pPr>
        <w:ind w:left="1541" w:hanging="361"/>
      </w:pPr>
      <w:rPr>
        <w:rFonts w:ascii="Courier New" w:eastAsia="Courier New" w:hAnsi="Courier New" w:cs="Courier New" w:hint="default"/>
        <w:b w:val="0"/>
        <w:bCs w:val="0"/>
        <w:i w:val="0"/>
        <w:iCs w:val="0"/>
        <w:w w:val="100"/>
        <w:sz w:val="22"/>
        <w:szCs w:val="22"/>
        <w:lang w:val="en-NZ" w:eastAsia="en-US" w:bidi="ar-SA"/>
      </w:rPr>
    </w:lvl>
    <w:lvl w:ilvl="2" w:tplc="7548CAC4">
      <w:numFmt w:val="bullet"/>
      <w:lvlText w:val="•"/>
      <w:lvlJc w:val="left"/>
      <w:pPr>
        <w:ind w:left="2396" w:hanging="361"/>
      </w:pPr>
      <w:rPr>
        <w:rFonts w:hint="default"/>
        <w:lang w:val="en-NZ" w:eastAsia="en-US" w:bidi="ar-SA"/>
      </w:rPr>
    </w:lvl>
    <w:lvl w:ilvl="3" w:tplc="3ECEB6E4">
      <w:numFmt w:val="bullet"/>
      <w:lvlText w:val="•"/>
      <w:lvlJc w:val="left"/>
      <w:pPr>
        <w:ind w:left="3252" w:hanging="361"/>
      </w:pPr>
      <w:rPr>
        <w:rFonts w:hint="default"/>
        <w:lang w:val="en-NZ" w:eastAsia="en-US" w:bidi="ar-SA"/>
      </w:rPr>
    </w:lvl>
    <w:lvl w:ilvl="4" w:tplc="F5D21532">
      <w:numFmt w:val="bullet"/>
      <w:lvlText w:val="•"/>
      <w:lvlJc w:val="left"/>
      <w:pPr>
        <w:ind w:left="4108" w:hanging="361"/>
      </w:pPr>
      <w:rPr>
        <w:rFonts w:hint="default"/>
        <w:lang w:val="en-NZ" w:eastAsia="en-US" w:bidi="ar-SA"/>
      </w:rPr>
    </w:lvl>
    <w:lvl w:ilvl="5" w:tplc="8EE08D34">
      <w:numFmt w:val="bullet"/>
      <w:lvlText w:val="•"/>
      <w:lvlJc w:val="left"/>
      <w:pPr>
        <w:ind w:left="4965" w:hanging="361"/>
      </w:pPr>
      <w:rPr>
        <w:rFonts w:hint="default"/>
        <w:lang w:val="en-NZ" w:eastAsia="en-US" w:bidi="ar-SA"/>
      </w:rPr>
    </w:lvl>
    <w:lvl w:ilvl="6" w:tplc="9DB24330">
      <w:numFmt w:val="bullet"/>
      <w:lvlText w:val="•"/>
      <w:lvlJc w:val="left"/>
      <w:pPr>
        <w:ind w:left="5821" w:hanging="361"/>
      </w:pPr>
      <w:rPr>
        <w:rFonts w:hint="default"/>
        <w:lang w:val="en-NZ" w:eastAsia="en-US" w:bidi="ar-SA"/>
      </w:rPr>
    </w:lvl>
    <w:lvl w:ilvl="7" w:tplc="E46EF8F6">
      <w:numFmt w:val="bullet"/>
      <w:lvlText w:val="•"/>
      <w:lvlJc w:val="left"/>
      <w:pPr>
        <w:ind w:left="6677" w:hanging="361"/>
      </w:pPr>
      <w:rPr>
        <w:rFonts w:hint="default"/>
        <w:lang w:val="en-NZ" w:eastAsia="en-US" w:bidi="ar-SA"/>
      </w:rPr>
    </w:lvl>
    <w:lvl w:ilvl="8" w:tplc="ADF2936C">
      <w:numFmt w:val="bullet"/>
      <w:lvlText w:val="•"/>
      <w:lvlJc w:val="left"/>
      <w:pPr>
        <w:ind w:left="7533" w:hanging="361"/>
      </w:pPr>
      <w:rPr>
        <w:rFonts w:hint="default"/>
        <w:lang w:val="en-NZ" w:eastAsia="en-US" w:bidi="ar-SA"/>
      </w:rPr>
    </w:lvl>
  </w:abstractNum>
  <w:abstractNum w:abstractNumId="5" w15:restartNumberingAfterBreak="0">
    <w:nsid w:val="2445345C"/>
    <w:multiLevelType w:val="multilevel"/>
    <w:tmpl w:val="F698B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79353AD"/>
    <w:multiLevelType w:val="hybridMultilevel"/>
    <w:tmpl w:val="D95404C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7" w15:restartNumberingAfterBreak="0">
    <w:nsid w:val="3D5C35EE"/>
    <w:multiLevelType w:val="multilevel"/>
    <w:tmpl w:val="52062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F0D1601"/>
    <w:multiLevelType w:val="hybridMultilevel"/>
    <w:tmpl w:val="9B4AF32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9" w15:restartNumberingAfterBreak="0">
    <w:nsid w:val="491206D1"/>
    <w:multiLevelType w:val="hybridMultilevel"/>
    <w:tmpl w:val="52DAD3F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15:restartNumberingAfterBreak="0">
    <w:nsid w:val="6CE96605"/>
    <w:multiLevelType w:val="multilevel"/>
    <w:tmpl w:val="22267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45D652F"/>
    <w:multiLevelType w:val="multilevel"/>
    <w:tmpl w:val="15AA5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65326739">
    <w:abstractNumId w:val="4"/>
  </w:num>
  <w:num w:numId="2" w16cid:durableId="1937903580">
    <w:abstractNumId w:val="0"/>
  </w:num>
  <w:num w:numId="3" w16cid:durableId="1327830673">
    <w:abstractNumId w:val="5"/>
  </w:num>
  <w:num w:numId="4" w16cid:durableId="255136107">
    <w:abstractNumId w:val="8"/>
  </w:num>
  <w:num w:numId="5" w16cid:durableId="1353997351">
    <w:abstractNumId w:val="11"/>
  </w:num>
  <w:num w:numId="6" w16cid:durableId="1580675028">
    <w:abstractNumId w:val="3"/>
  </w:num>
  <w:num w:numId="7" w16cid:durableId="1696080020">
    <w:abstractNumId w:val="10"/>
  </w:num>
  <w:num w:numId="8" w16cid:durableId="789671601">
    <w:abstractNumId w:val="9"/>
  </w:num>
  <w:num w:numId="9" w16cid:durableId="2085948278">
    <w:abstractNumId w:val="7"/>
  </w:num>
  <w:num w:numId="10" w16cid:durableId="875586586">
    <w:abstractNumId w:val="6"/>
  </w:num>
  <w:num w:numId="11" w16cid:durableId="1189030055">
    <w:abstractNumId w:val="2"/>
  </w:num>
  <w:num w:numId="12" w16cid:durableId="8010741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5A40"/>
    <w:rsid w:val="00081A19"/>
    <w:rsid w:val="000E0A60"/>
    <w:rsid w:val="001210C6"/>
    <w:rsid w:val="00145A40"/>
    <w:rsid w:val="00191452"/>
    <w:rsid w:val="001F012C"/>
    <w:rsid w:val="002058A1"/>
    <w:rsid w:val="002500A1"/>
    <w:rsid w:val="002832EF"/>
    <w:rsid w:val="002A3F18"/>
    <w:rsid w:val="002B328D"/>
    <w:rsid w:val="002C039C"/>
    <w:rsid w:val="002D6DE4"/>
    <w:rsid w:val="00360B69"/>
    <w:rsid w:val="003A174B"/>
    <w:rsid w:val="00471688"/>
    <w:rsid w:val="00484809"/>
    <w:rsid w:val="00492B53"/>
    <w:rsid w:val="00504A18"/>
    <w:rsid w:val="00506206"/>
    <w:rsid w:val="005335B0"/>
    <w:rsid w:val="00541E9C"/>
    <w:rsid w:val="0057405A"/>
    <w:rsid w:val="00590A2F"/>
    <w:rsid w:val="005A5D58"/>
    <w:rsid w:val="005B1B77"/>
    <w:rsid w:val="005C22E7"/>
    <w:rsid w:val="005D35C3"/>
    <w:rsid w:val="00607844"/>
    <w:rsid w:val="0078387A"/>
    <w:rsid w:val="0084597C"/>
    <w:rsid w:val="0085175E"/>
    <w:rsid w:val="008A1E16"/>
    <w:rsid w:val="008E15C7"/>
    <w:rsid w:val="00950BCF"/>
    <w:rsid w:val="00976AFC"/>
    <w:rsid w:val="00986091"/>
    <w:rsid w:val="00A02D01"/>
    <w:rsid w:val="00A06D3A"/>
    <w:rsid w:val="00A406FB"/>
    <w:rsid w:val="00A62C3C"/>
    <w:rsid w:val="00A77FC3"/>
    <w:rsid w:val="00AC6136"/>
    <w:rsid w:val="00B337AE"/>
    <w:rsid w:val="00B51E87"/>
    <w:rsid w:val="00B5237D"/>
    <w:rsid w:val="00B610C2"/>
    <w:rsid w:val="00BC22F9"/>
    <w:rsid w:val="00CE04C3"/>
    <w:rsid w:val="00CF790A"/>
    <w:rsid w:val="00D41693"/>
    <w:rsid w:val="00DC4890"/>
    <w:rsid w:val="00DD4AF2"/>
    <w:rsid w:val="00DE30FC"/>
    <w:rsid w:val="00E40B15"/>
    <w:rsid w:val="00E72BF6"/>
    <w:rsid w:val="00F415C4"/>
    <w:rsid w:val="00F5364C"/>
    <w:rsid w:val="00F57DDE"/>
    <w:rsid w:val="00FB3CBE"/>
    <w:rsid w:val="00FC4C1E"/>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E6CC5C"/>
  <w15:chartTrackingRefBased/>
  <w15:docId w15:val="{DAD70461-5BBF-457C-AB12-E94BD7D61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1"/>
    <w:qFormat/>
    <w:rsid w:val="00145A40"/>
    <w:pPr>
      <w:widowControl w:val="0"/>
      <w:autoSpaceDE w:val="0"/>
      <w:autoSpaceDN w:val="0"/>
      <w:spacing w:after="0" w:line="240" w:lineRule="auto"/>
      <w:ind w:left="347"/>
      <w:outlineLvl w:val="0"/>
    </w:pPr>
    <w:rPr>
      <w:rFonts w:ascii="Arial" w:eastAsia="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145A40"/>
    <w:rPr>
      <w:rFonts w:ascii="Arial" w:eastAsia="Arial" w:hAnsi="Arial" w:cs="Arial"/>
      <w:b/>
      <w:bCs/>
    </w:rPr>
  </w:style>
  <w:style w:type="paragraph" w:styleId="BodyText">
    <w:name w:val="Body Text"/>
    <w:basedOn w:val="Normal"/>
    <w:link w:val="BodyTextChar"/>
    <w:uiPriority w:val="1"/>
    <w:qFormat/>
    <w:rsid w:val="00145A40"/>
    <w:pPr>
      <w:widowControl w:val="0"/>
      <w:autoSpaceDE w:val="0"/>
      <w:autoSpaceDN w:val="0"/>
      <w:spacing w:after="0" w:line="240" w:lineRule="auto"/>
    </w:pPr>
    <w:rPr>
      <w:rFonts w:ascii="Arial" w:eastAsia="Arial" w:hAnsi="Arial" w:cs="Arial"/>
    </w:rPr>
  </w:style>
  <w:style w:type="character" w:customStyle="1" w:styleId="BodyTextChar">
    <w:name w:val="Body Text Char"/>
    <w:basedOn w:val="DefaultParagraphFont"/>
    <w:link w:val="BodyText"/>
    <w:uiPriority w:val="1"/>
    <w:rsid w:val="00145A40"/>
    <w:rPr>
      <w:rFonts w:ascii="Arial" w:eastAsia="Arial" w:hAnsi="Arial" w:cs="Arial"/>
    </w:rPr>
  </w:style>
  <w:style w:type="paragraph" w:styleId="ListParagraph">
    <w:name w:val="List Paragraph"/>
    <w:basedOn w:val="Normal"/>
    <w:uiPriority w:val="34"/>
    <w:qFormat/>
    <w:rsid w:val="00145A40"/>
    <w:pPr>
      <w:widowControl w:val="0"/>
      <w:autoSpaceDE w:val="0"/>
      <w:autoSpaceDN w:val="0"/>
      <w:spacing w:after="0" w:line="269" w:lineRule="exact"/>
      <w:ind w:left="1199" w:hanging="361"/>
    </w:pPr>
    <w:rPr>
      <w:rFonts w:ascii="Arial" w:eastAsia="Arial" w:hAnsi="Arial" w:cs="Arial"/>
    </w:rPr>
  </w:style>
  <w:style w:type="paragraph" w:customStyle="1" w:styleId="TableParagraph">
    <w:name w:val="Table Paragraph"/>
    <w:basedOn w:val="Normal"/>
    <w:uiPriority w:val="1"/>
    <w:qFormat/>
    <w:rsid w:val="00145A40"/>
    <w:pPr>
      <w:widowControl w:val="0"/>
      <w:autoSpaceDE w:val="0"/>
      <w:autoSpaceDN w:val="0"/>
      <w:spacing w:after="0" w:line="240" w:lineRule="auto"/>
    </w:pPr>
    <w:rPr>
      <w:rFonts w:ascii="Arial" w:eastAsia="Arial" w:hAnsi="Arial" w:cs="Arial"/>
    </w:rPr>
  </w:style>
  <w:style w:type="character" w:styleId="Hyperlink">
    <w:name w:val="Hyperlink"/>
    <w:basedOn w:val="DefaultParagraphFont"/>
    <w:uiPriority w:val="99"/>
    <w:unhideWhenUsed/>
    <w:rsid w:val="00145A40"/>
    <w:rPr>
      <w:color w:val="0563C1" w:themeColor="hyperlink"/>
      <w:u w:val="single"/>
    </w:rPr>
  </w:style>
  <w:style w:type="paragraph" w:styleId="Footer">
    <w:name w:val="footer"/>
    <w:basedOn w:val="Normal"/>
    <w:link w:val="FooterChar"/>
    <w:uiPriority w:val="99"/>
    <w:unhideWhenUsed/>
    <w:rsid w:val="00145A40"/>
    <w:pPr>
      <w:widowControl w:val="0"/>
      <w:tabs>
        <w:tab w:val="center" w:pos="4513"/>
        <w:tab w:val="right" w:pos="9026"/>
      </w:tabs>
      <w:autoSpaceDE w:val="0"/>
      <w:autoSpaceDN w:val="0"/>
      <w:spacing w:after="0" w:line="240" w:lineRule="auto"/>
    </w:pPr>
    <w:rPr>
      <w:rFonts w:ascii="Arial" w:eastAsia="Arial" w:hAnsi="Arial" w:cs="Arial"/>
    </w:rPr>
  </w:style>
  <w:style w:type="character" w:customStyle="1" w:styleId="FooterChar">
    <w:name w:val="Footer Char"/>
    <w:basedOn w:val="DefaultParagraphFont"/>
    <w:link w:val="Footer"/>
    <w:uiPriority w:val="99"/>
    <w:rsid w:val="00145A40"/>
    <w:rPr>
      <w:rFonts w:ascii="Arial" w:eastAsia="Arial" w:hAnsi="Arial" w:cs="Arial"/>
    </w:rPr>
  </w:style>
  <w:style w:type="table" w:styleId="TableGrid">
    <w:name w:val="Table Grid"/>
    <w:basedOn w:val="TableNormal"/>
    <w:uiPriority w:val="39"/>
    <w:rsid w:val="00145A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335B0"/>
    <w:pPr>
      <w:spacing w:before="100" w:beforeAutospacing="1" w:after="100" w:afterAutospacing="1" w:line="240" w:lineRule="auto"/>
    </w:pPr>
    <w:rPr>
      <w:rFonts w:ascii="Times New Roman" w:eastAsia="Times New Roman" w:hAnsi="Times New Roman" w:cs="Times New Roman"/>
      <w:sz w:val="24"/>
      <w:szCs w:val="24"/>
      <w:lang w:eastAsia="en-NZ"/>
    </w:rPr>
  </w:style>
  <w:style w:type="character" w:styleId="Strong">
    <w:name w:val="Strong"/>
    <w:basedOn w:val="DefaultParagraphFont"/>
    <w:uiPriority w:val="22"/>
    <w:qFormat/>
    <w:rsid w:val="005335B0"/>
    <w:rPr>
      <w:b/>
      <w:bCs/>
    </w:rPr>
  </w:style>
  <w:style w:type="character" w:styleId="FollowedHyperlink">
    <w:name w:val="FollowedHyperlink"/>
    <w:basedOn w:val="DefaultParagraphFont"/>
    <w:uiPriority w:val="99"/>
    <w:semiHidden/>
    <w:unhideWhenUsed/>
    <w:rsid w:val="00A406F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861800">
      <w:bodyDiv w:val="1"/>
      <w:marLeft w:val="0"/>
      <w:marRight w:val="0"/>
      <w:marTop w:val="0"/>
      <w:marBottom w:val="0"/>
      <w:divBdr>
        <w:top w:val="none" w:sz="0" w:space="0" w:color="auto"/>
        <w:left w:val="none" w:sz="0" w:space="0" w:color="auto"/>
        <w:bottom w:val="none" w:sz="0" w:space="0" w:color="auto"/>
        <w:right w:val="none" w:sz="0" w:space="0" w:color="auto"/>
      </w:divBdr>
    </w:div>
    <w:div w:id="240139672">
      <w:bodyDiv w:val="1"/>
      <w:marLeft w:val="0"/>
      <w:marRight w:val="0"/>
      <w:marTop w:val="0"/>
      <w:marBottom w:val="0"/>
      <w:divBdr>
        <w:top w:val="none" w:sz="0" w:space="0" w:color="auto"/>
        <w:left w:val="none" w:sz="0" w:space="0" w:color="auto"/>
        <w:bottom w:val="none" w:sz="0" w:space="0" w:color="auto"/>
        <w:right w:val="none" w:sz="0" w:space="0" w:color="auto"/>
      </w:divBdr>
    </w:div>
    <w:div w:id="725879002">
      <w:bodyDiv w:val="1"/>
      <w:marLeft w:val="0"/>
      <w:marRight w:val="0"/>
      <w:marTop w:val="0"/>
      <w:marBottom w:val="0"/>
      <w:divBdr>
        <w:top w:val="none" w:sz="0" w:space="0" w:color="auto"/>
        <w:left w:val="none" w:sz="0" w:space="0" w:color="auto"/>
        <w:bottom w:val="none" w:sz="0" w:space="0" w:color="auto"/>
        <w:right w:val="none" w:sz="0" w:space="0" w:color="auto"/>
      </w:divBdr>
    </w:div>
    <w:div w:id="1247422328">
      <w:bodyDiv w:val="1"/>
      <w:marLeft w:val="0"/>
      <w:marRight w:val="0"/>
      <w:marTop w:val="0"/>
      <w:marBottom w:val="0"/>
      <w:divBdr>
        <w:top w:val="none" w:sz="0" w:space="0" w:color="auto"/>
        <w:left w:val="none" w:sz="0" w:space="0" w:color="auto"/>
        <w:bottom w:val="none" w:sz="0" w:space="0" w:color="auto"/>
        <w:right w:val="none" w:sz="0" w:space="0" w:color="auto"/>
      </w:divBdr>
    </w:div>
    <w:div w:id="1766729436">
      <w:bodyDiv w:val="1"/>
      <w:marLeft w:val="0"/>
      <w:marRight w:val="0"/>
      <w:marTop w:val="0"/>
      <w:marBottom w:val="0"/>
      <w:divBdr>
        <w:top w:val="none" w:sz="0" w:space="0" w:color="auto"/>
        <w:left w:val="none" w:sz="0" w:space="0" w:color="auto"/>
        <w:bottom w:val="none" w:sz="0" w:space="0" w:color="auto"/>
        <w:right w:val="none" w:sz="0" w:space="0" w:color="auto"/>
      </w:divBdr>
      <w:divsChild>
        <w:div w:id="930119094">
          <w:marLeft w:val="0"/>
          <w:marRight w:val="0"/>
          <w:marTop w:val="0"/>
          <w:marBottom w:val="0"/>
          <w:divBdr>
            <w:top w:val="none" w:sz="0" w:space="0" w:color="auto"/>
            <w:left w:val="none" w:sz="0" w:space="0" w:color="auto"/>
            <w:bottom w:val="none" w:sz="0" w:space="0" w:color="auto"/>
            <w:right w:val="none" w:sz="0" w:space="0" w:color="auto"/>
          </w:divBdr>
          <w:divsChild>
            <w:div w:id="1541478199">
              <w:marLeft w:val="0"/>
              <w:marRight w:val="0"/>
              <w:marTop w:val="0"/>
              <w:marBottom w:val="0"/>
              <w:divBdr>
                <w:top w:val="none" w:sz="0" w:space="0" w:color="auto"/>
                <w:left w:val="none" w:sz="0" w:space="0" w:color="auto"/>
                <w:bottom w:val="none" w:sz="0" w:space="0" w:color="auto"/>
                <w:right w:val="none" w:sz="0" w:space="0" w:color="auto"/>
              </w:divBdr>
            </w:div>
            <w:div w:id="724794910">
              <w:marLeft w:val="0"/>
              <w:marRight w:val="0"/>
              <w:marTop w:val="0"/>
              <w:marBottom w:val="0"/>
              <w:divBdr>
                <w:top w:val="none" w:sz="0" w:space="0" w:color="auto"/>
                <w:left w:val="none" w:sz="0" w:space="0" w:color="auto"/>
                <w:bottom w:val="none" w:sz="0" w:space="0" w:color="auto"/>
                <w:right w:val="none" w:sz="0" w:space="0" w:color="auto"/>
              </w:divBdr>
            </w:div>
            <w:div w:id="1959986069">
              <w:marLeft w:val="0"/>
              <w:marRight w:val="0"/>
              <w:marTop w:val="0"/>
              <w:marBottom w:val="0"/>
              <w:divBdr>
                <w:top w:val="none" w:sz="0" w:space="0" w:color="auto"/>
                <w:left w:val="none" w:sz="0" w:space="0" w:color="auto"/>
                <w:bottom w:val="none" w:sz="0" w:space="0" w:color="auto"/>
                <w:right w:val="none" w:sz="0" w:space="0" w:color="auto"/>
              </w:divBdr>
            </w:div>
            <w:div w:id="2132240444">
              <w:marLeft w:val="0"/>
              <w:marRight w:val="0"/>
              <w:marTop w:val="0"/>
              <w:marBottom w:val="0"/>
              <w:divBdr>
                <w:top w:val="none" w:sz="0" w:space="0" w:color="auto"/>
                <w:left w:val="none" w:sz="0" w:space="0" w:color="auto"/>
                <w:bottom w:val="none" w:sz="0" w:space="0" w:color="auto"/>
                <w:right w:val="none" w:sz="0" w:space="0" w:color="auto"/>
              </w:divBdr>
            </w:div>
            <w:div w:id="2128356422">
              <w:marLeft w:val="0"/>
              <w:marRight w:val="0"/>
              <w:marTop w:val="0"/>
              <w:marBottom w:val="0"/>
              <w:divBdr>
                <w:top w:val="none" w:sz="0" w:space="0" w:color="auto"/>
                <w:left w:val="none" w:sz="0" w:space="0" w:color="auto"/>
                <w:bottom w:val="none" w:sz="0" w:space="0" w:color="auto"/>
                <w:right w:val="none" w:sz="0" w:space="0" w:color="auto"/>
              </w:divBdr>
            </w:div>
            <w:div w:id="683825108">
              <w:marLeft w:val="0"/>
              <w:marRight w:val="0"/>
              <w:marTop w:val="0"/>
              <w:marBottom w:val="0"/>
              <w:divBdr>
                <w:top w:val="none" w:sz="0" w:space="0" w:color="auto"/>
                <w:left w:val="none" w:sz="0" w:space="0" w:color="auto"/>
                <w:bottom w:val="none" w:sz="0" w:space="0" w:color="auto"/>
                <w:right w:val="none" w:sz="0" w:space="0" w:color="auto"/>
              </w:divBdr>
            </w:div>
            <w:div w:id="2028094912">
              <w:marLeft w:val="0"/>
              <w:marRight w:val="0"/>
              <w:marTop w:val="0"/>
              <w:marBottom w:val="0"/>
              <w:divBdr>
                <w:top w:val="none" w:sz="0" w:space="0" w:color="auto"/>
                <w:left w:val="none" w:sz="0" w:space="0" w:color="auto"/>
                <w:bottom w:val="none" w:sz="0" w:space="0" w:color="auto"/>
                <w:right w:val="none" w:sz="0" w:space="0" w:color="auto"/>
              </w:divBdr>
            </w:div>
            <w:div w:id="1798378828">
              <w:marLeft w:val="0"/>
              <w:marRight w:val="0"/>
              <w:marTop w:val="0"/>
              <w:marBottom w:val="0"/>
              <w:divBdr>
                <w:top w:val="none" w:sz="0" w:space="0" w:color="auto"/>
                <w:left w:val="none" w:sz="0" w:space="0" w:color="auto"/>
                <w:bottom w:val="none" w:sz="0" w:space="0" w:color="auto"/>
                <w:right w:val="none" w:sz="0" w:space="0" w:color="auto"/>
              </w:divBdr>
            </w:div>
            <w:div w:id="185292863">
              <w:marLeft w:val="0"/>
              <w:marRight w:val="0"/>
              <w:marTop w:val="0"/>
              <w:marBottom w:val="0"/>
              <w:divBdr>
                <w:top w:val="none" w:sz="0" w:space="0" w:color="auto"/>
                <w:left w:val="none" w:sz="0" w:space="0" w:color="auto"/>
                <w:bottom w:val="none" w:sz="0" w:space="0" w:color="auto"/>
                <w:right w:val="none" w:sz="0" w:space="0" w:color="auto"/>
              </w:divBdr>
            </w:div>
            <w:div w:id="276789311">
              <w:marLeft w:val="0"/>
              <w:marRight w:val="0"/>
              <w:marTop w:val="0"/>
              <w:marBottom w:val="0"/>
              <w:divBdr>
                <w:top w:val="none" w:sz="0" w:space="0" w:color="auto"/>
                <w:left w:val="none" w:sz="0" w:space="0" w:color="auto"/>
                <w:bottom w:val="none" w:sz="0" w:space="0" w:color="auto"/>
                <w:right w:val="none" w:sz="0" w:space="0" w:color="auto"/>
              </w:divBdr>
            </w:div>
            <w:div w:id="641735658">
              <w:marLeft w:val="0"/>
              <w:marRight w:val="0"/>
              <w:marTop w:val="0"/>
              <w:marBottom w:val="0"/>
              <w:divBdr>
                <w:top w:val="none" w:sz="0" w:space="0" w:color="auto"/>
                <w:left w:val="none" w:sz="0" w:space="0" w:color="auto"/>
                <w:bottom w:val="none" w:sz="0" w:space="0" w:color="auto"/>
                <w:right w:val="none" w:sz="0" w:space="0" w:color="auto"/>
              </w:divBdr>
            </w:div>
            <w:div w:id="2117018179">
              <w:marLeft w:val="0"/>
              <w:marRight w:val="0"/>
              <w:marTop w:val="0"/>
              <w:marBottom w:val="0"/>
              <w:divBdr>
                <w:top w:val="none" w:sz="0" w:space="0" w:color="auto"/>
                <w:left w:val="none" w:sz="0" w:space="0" w:color="auto"/>
                <w:bottom w:val="none" w:sz="0" w:space="0" w:color="auto"/>
                <w:right w:val="none" w:sz="0" w:space="0" w:color="auto"/>
              </w:divBdr>
            </w:div>
            <w:div w:id="214099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pdc.govt.nz/component/sppagebuilder/page/1680"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mpdc.govt.nz/grants-and-fund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prideofplace@mpdc.govt.nz"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mpdc.govt.nz/grants-and-funding"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5</Pages>
  <Words>997</Words>
  <Characters>5696</Characters>
  <Application>Microsoft Office Word</Application>
  <DocSecurity>0</DocSecurity>
  <Lines>167</Lines>
  <Paragraphs>94</Paragraphs>
  <ScaleCrop>false</ScaleCrop>
  <HeadingPairs>
    <vt:vector size="2" baseType="variant">
      <vt:variant>
        <vt:lpstr>Title</vt:lpstr>
      </vt:variant>
      <vt:variant>
        <vt:i4>1</vt:i4>
      </vt:variant>
    </vt:vector>
  </HeadingPairs>
  <TitlesOfParts>
    <vt:vector size="1" baseType="lpstr">
      <vt:lpstr/>
    </vt:vector>
  </TitlesOfParts>
  <Company>Matamata-Piako District Council</Company>
  <LinksUpToDate>false</LinksUpToDate>
  <CharactersWithSpaces>6599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M. Mahon</dc:creator>
  <cp:keywords/>
  <dc:description/>
  <cp:lastModifiedBy>Stephanie Hutchins</cp:lastModifiedBy>
  <cp:revision>9</cp:revision>
  <dcterms:created xsi:type="dcterms:W3CDTF">2025-07-09T01:16:00Z</dcterms:created>
  <dcterms:modified xsi:type="dcterms:W3CDTF">2025-09-17T00:57:00Z</dcterms:modified>
</cp:coreProperties>
</file>